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1EB33F55" w14:textId="77777777" w:rsidR="00F3607E" w:rsidRPr="00021848" w:rsidRDefault="00F3607E" w:rsidP="00F3607E">
      <w:pPr>
        <w:keepNext/>
        <w:keepLines/>
        <w:widowControl w:val="0"/>
        <w:suppressAutoHyphens/>
        <w:spacing w:after="0" w:line="240" w:lineRule="auto"/>
        <w:jc w:val="center"/>
        <w:textAlignment w:val="center"/>
        <w:rPr>
          <w:rFonts w:ascii="Arial" w:eastAsia="Andale Sans UI" w:hAnsi="Arial" w:cs="Times New Roman"/>
          <w:b/>
          <w:bCs/>
          <w:kern w:val="1"/>
          <w:sz w:val="28"/>
          <w:szCs w:val="28"/>
          <w:lang w:eastAsia="fr-FR"/>
        </w:rPr>
      </w:pPr>
      <w:r w:rsidRPr="00021848">
        <w:rPr>
          <w:rFonts w:ascii="Arial" w:eastAsia="Andale Sans UI" w:hAnsi="Arial" w:cs="Times New Roman"/>
          <w:b/>
          <w:bCs/>
          <w:kern w:val="1"/>
          <w:sz w:val="40"/>
          <w:szCs w:val="40"/>
          <w:lang w:eastAsia="fr-FR"/>
        </w:rPr>
        <w:t>Métropole Aix - Marseille - Provence</w:t>
      </w:r>
    </w:p>
    <w:p w14:paraId="5D915F7E" w14:textId="77777777" w:rsidR="00F3607E" w:rsidRPr="00021848" w:rsidRDefault="00F3607E" w:rsidP="00F3607E">
      <w:pPr>
        <w:keepNext/>
        <w:keepLines/>
        <w:widowControl w:val="0"/>
        <w:suppressAutoHyphens/>
        <w:spacing w:after="0" w:line="240" w:lineRule="auto"/>
        <w:jc w:val="center"/>
        <w:textAlignment w:val="center"/>
        <w:rPr>
          <w:rFonts w:ascii="Arial" w:eastAsia="Andale Sans UI" w:hAnsi="Arial" w:cs="Times New Roman"/>
          <w:kern w:val="1"/>
          <w:sz w:val="36"/>
          <w:szCs w:val="28"/>
          <w:lang w:eastAsia="fr-FR"/>
        </w:rPr>
      </w:pPr>
    </w:p>
    <w:p w14:paraId="2D0946C8" w14:textId="77777777" w:rsidR="00F3607E" w:rsidRPr="00021848" w:rsidRDefault="00F3607E" w:rsidP="00F3607E">
      <w:pPr>
        <w:keepNext/>
        <w:keepLines/>
        <w:widowControl w:val="0"/>
        <w:suppressAutoHyphens/>
        <w:spacing w:after="0" w:line="240" w:lineRule="auto"/>
        <w:jc w:val="center"/>
        <w:textAlignment w:val="center"/>
        <w:rPr>
          <w:rFonts w:ascii="Arial" w:eastAsia="Andale Sans UI" w:hAnsi="Arial" w:cs="Times New Roman"/>
          <w:kern w:val="1"/>
          <w:sz w:val="21"/>
          <w:szCs w:val="28"/>
          <w:lang w:eastAsia="fr-FR"/>
        </w:rPr>
      </w:pPr>
      <w:r w:rsidRPr="00021848">
        <w:rPr>
          <w:rFonts w:ascii="Arial" w:eastAsia="Andale Sans UI" w:hAnsi="Arial" w:cs="Times New Roman"/>
          <w:kern w:val="1"/>
          <w:sz w:val="36"/>
          <w:szCs w:val="28"/>
          <w:lang w:eastAsia="fr-FR"/>
        </w:rPr>
        <w:t>Direction Métro Tramway</w:t>
      </w:r>
    </w:p>
    <w:p w14:paraId="73724685" w14:textId="77777777" w:rsidR="00F3607E" w:rsidRDefault="00F3607E" w:rsidP="006D4ABF">
      <w:pPr>
        <w:pStyle w:val="PA"/>
        <w:rPr>
          <w:sz w:val="52"/>
        </w:rPr>
      </w:pPr>
    </w:p>
    <w:p w14:paraId="6A20857C" w14:textId="011DE8A2" w:rsidR="006D4ABF" w:rsidRPr="00712521" w:rsidRDefault="006D4ABF" w:rsidP="006D4ABF">
      <w:pPr>
        <w:pStyle w:val="PA"/>
        <w:rPr>
          <w:sz w:val="52"/>
        </w:rPr>
      </w:pPr>
      <w:r w:rsidRPr="00712521">
        <w:rPr>
          <w:sz w:val="52"/>
        </w:rPr>
        <w:t xml:space="preserve">Acte d’Engagement </w:t>
      </w:r>
    </w:p>
    <w:p w14:paraId="6A208581" w14:textId="77777777" w:rsidR="006D4ABF" w:rsidRDefault="006D4ABF" w:rsidP="006D4ABF">
      <w:pPr>
        <w:pStyle w:val="PA"/>
      </w:pPr>
    </w:p>
    <w:p w14:paraId="6A208582" w14:textId="77777777" w:rsidR="006D4ABF" w:rsidRDefault="006D4ABF" w:rsidP="006D4ABF">
      <w:pPr>
        <w:pStyle w:val="PA"/>
      </w:pPr>
    </w:p>
    <w:p w14:paraId="6A208583" w14:textId="77777777" w:rsidR="006D4ABF" w:rsidRDefault="006D4ABF" w:rsidP="006D4ABF">
      <w:pPr>
        <w:pStyle w:val="PA"/>
      </w:pPr>
    </w:p>
    <w:p w14:paraId="1CB74980" w14:textId="77777777" w:rsidR="00F3607E" w:rsidRPr="00F3607E" w:rsidRDefault="00F3607E" w:rsidP="00F3607E">
      <w:pPr>
        <w:pStyle w:val="Intitule2"/>
        <w:rPr>
          <w:bCs/>
        </w:rPr>
      </w:pPr>
      <w:r w:rsidRPr="00F3607E">
        <w:rPr>
          <w:bCs/>
        </w:rPr>
        <w:t xml:space="preserve">MISSION D’ASSISTANCE FONCIERE </w:t>
      </w:r>
    </w:p>
    <w:p w14:paraId="28FB199B" w14:textId="6CFF146E" w:rsidR="00F3607E" w:rsidRDefault="00F3607E" w:rsidP="006D4ABF">
      <w:pPr>
        <w:pStyle w:val="Intitule2"/>
      </w:pPr>
      <w:r w:rsidRPr="00F3607E">
        <w:rPr>
          <w:bCs/>
        </w:rPr>
        <w:t>POUR LE PROJET D’EXTENSION NORD ET SUD DU TRAMWAY DE MARSEILLE ET DE CREATION D’UN SITE DE MAINTENANCE ET REMISAGE ET DE PARCS RELAIS</w:t>
      </w:r>
    </w:p>
    <w:p w14:paraId="6A208587" w14:textId="77777777" w:rsidR="006D4ABF" w:rsidRDefault="006D4ABF" w:rsidP="006D4ABF">
      <w:pPr>
        <w:pStyle w:val="Textbody"/>
        <w:spacing w:after="0" w:line="240" w:lineRule="auto"/>
      </w:pPr>
    </w:p>
    <w:p w14:paraId="6A208588" w14:textId="77777777" w:rsidR="006D4ABF" w:rsidRDefault="006D4ABF" w:rsidP="006D4ABF">
      <w:pPr>
        <w:pStyle w:val="NumeroConsultation"/>
        <w:spacing w:after="0" w:line="240" w:lineRule="auto"/>
      </w:pPr>
    </w:p>
    <w:p w14:paraId="6A208589" w14:textId="77777777" w:rsidR="006D4ABF" w:rsidRDefault="006D4ABF" w:rsidP="006D4ABF">
      <w:pPr>
        <w:pStyle w:val="NumeroConsultation"/>
        <w:spacing w:after="0" w:line="240" w:lineRule="auto"/>
      </w:pPr>
    </w:p>
    <w:p w14:paraId="6A20858A" w14:textId="012EC0BB" w:rsidR="006D4ABF" w:rsidRDefault="006D4ABF" w:rsidP="006D4ABF">
      <w:pPr>
        <w:ind w:left="709"/>
      </w:pPr>
      <w:r w:rsidRPr="001A276D">
        <w:rPr>
          <w:b/>
        </w:rPr>
        <w:t>NUMERO DE LA CONSULTATION</w:t>
      </w:r>
      <w:r>
        <w:t xml:space="preserve"> :</w:t>
      </w:r>
      <w:r>
        <w:tab/>
      </w:r>
      <w:r w:rsidR="00E948B1" w:rsidRPr="004E57A9">
        <w:rPr>
          <w:b/>
          <w:sz w:val="28"/>
          <w:szCs w:val="28"/>
        </w:rPr>
        <w:t>71190</w:t>
      </w:r>
      <w:r w:rsidR="00766D11" w:rsidRPr="004E57A9">
        <w:rPr>
          <w:b/>
          <w:sz w:val="28"/>
          <w:szCs w:val="28"/>
        </w:rPr>
        <w:t>345</w:t>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8D" w14:textId="2861A571" w:rsidR="006D4ABF" w:rsidRDefault="006D4ABF" w:rsidP="006D4ABF"/>
    <w:p w14:paraId="4514A582" w14:textId="77777777" w:rsidR="00B724A5" w:rsidRDefault="00B724A5" w:rsidP="006D4ABF"/>
    <w:p w14:paraId="6A20858E" w14:textId="77777777" w:rsidR="006D4ABF" w:rsidRDefault="006D4ABF" w:rsidP="006D4ABF"/>
    <w:p w14:paraId="6A20858F" w14:textId="77777777" w:rsidR="006D4ABF" w:rsidRDefault="006D4ABF" w:rsidP="006D4ABF"/>
    <w:p w14:paraId="6A208590" w14:textId="77777777" w:rsidR="006D4ABF" w:rsidRDefault="006D4ABF" w:rsidP="006D4ABF"/>
    <w:p w14:paraId="6A208595" w14:textId="77777777" w:rsidR="006D4ABF" w:rsidRPr="005352A1" w:rsidRDefault="006D4ABF"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bookmarkStart w:id="1" w:name="_Toc493493399"/>
      <w:bookmarkStart w:id="2" w:name="_Toc493603943"/>
      <w:r w:rsidRPr="005352A1">
        <w:rPr>
          <w:rFonts w:eastAsia="Times New Roman" w:cs="Arial"/>
          <w:sz w:val="24"/>
          <w:szCs w:val="24"/>
          <w:lang w:val="x-none" w:eastAsia="x-none"/>
        </w:rPr>
        <w:lastRenderedPageBreak/>
        <w:t xml:space="preserve">  </w:t>
      </w:r>
      <w:bookmarkStart w:id="3" w:name="_Toc508117424"/>
      <w:bookmarkStart w:id="4" w:name="_Toc515575242"/>
      <w:bookmarkStart w:id="5" w:name="_Toc517726248"/>
      <w:bookmarkEnd w:id="1"/>
      <w:bookmarkEnd w:id="2"/>
      <w:r w:rsidRPr="005352A1">
        <w:rPr>
          <w:rFonts w:eastAsia="Times New Roman" w:cs="Arial"/>
          <w:sz w:val="24"/>
          <w:szCs w:val="24"/>
          <w:lang w:val="x-none" w:eastAsia="x-none"/>
        </w:rPr>
        <w:t>Généralités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4B2867AB" w14:textId="077E035A"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w:t>
      </w:r>
      <w:r w:rsidR="00FF1115">
        <w:rPr>
          <w:rFonts w:ascii="Arial" w:eastAsia="SimSun" w:hAnsi="Arial" w:cs="Arial"/>
          <w:sz w:val="21"/>
          <w:szCs w:val="21"/>
          <w:lang w:eastAsia="zh-CN" w:bidi="hi-IN"/>
        </w:rPr>
        <w:t>marché</w:t>
      </w:r>
      <w:r w:rsidRPr="009B4AFE">
        <w:rPr>
          <w:rFonts w:ascii="Arial" w:eastAsia="SimSun" w:hAnsi="Arial" w:cs="Arial"/>
          <w:sz w:val="21"/>
          <w:szCs w:val="21"/>
          <w:lang w:eastAsia="zh-CN" w:bidi="hi-IN"/>
        </w:rPr>
        <w:t xml:space="preserv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F3607E">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E" w14:textId="2C6DC054" w:rsidR="00E673A2" w:rsidRDefault="00E673A2" w:rsidP="006D4ABF">
      <w:pPr>
        <w:spacing w:after="0" w:line="240" w:lineRule="auto"/>
        <w:rPr>
          <w:rFonts w:ascii="Arial" w:eastAsia="SimSun" w:hAnsi="Arial" w:cs="Arial"/>
          <w:sz w:val="21"/>
          <w:szCs w:val="21"/>
          <w:lang w:eastAsia="zh-CN" w:bidi="hi-IN"/>
        </w:rPr>
      </w:pPr>
    </w:p>
    <w:p w14:paraId="6A2085B7" w14:textId="77777777" w:rsidR="006D4ABF" w:rsidRPr="005352A1" w:rsidRDefault="006D4ABF"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r w:rsidRPr="005352A1">
        <w:rPr>
          <w:rFonts w:eastAsia="Times New Roman" w:cs="Arial"/>
          <w:sz w:val="24"/>
          <w:szCs w:val="24"/>
          <w:lang w:val="x-none" w:eastAsia="x-none"/>
        </w:rPr>
        <w:t xml:space="preserve">  </w:t>
      </w:r>
      <w:bookmarkStart w:id="7" w:name="_Toc508117425"/>
      <w:bookmarkStart w:id="8" w:name="_Toc515575243"/>
      <w:bookmarkStart w:id="9" w:name="_Toc517726249"/>
      <w:r w:rsidRPr="005352A1">
        <w:rPr>
          <w:rFonts w:eastAsia="Times New Roman" w:cs="Arial"/>
          <w:sz w:val="24"/>
          <w:szCs w:val="24"/>
          <w:lang w:val="x-none" w:eastAsia="x-none"/>
        </w:rP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00A920B6" w:rsidR="006D4ABF" w:rsidRPr="002C54F1" w:rsidRDefault="00F3607E" w:rsidP="006D4ABF">
      <w:pPr>
        <w:spacing w:after="0" w:line="240" w:lineRule="auto"/>
        <w:rPr>
          <w:rFonts w:ascii="Arial" w:eastAsia="SimSun" w:hAnsi="Arial" w:cs="Arial"/>
          <w:b/>
          <w:i/>
          <w:kern w:val="3"/>
          <w:sz w:val="21"/>
          <w:szCs w:val="21"/>
          <w:lang w:eastAsia="zh-CN" w:bidi="hi-IN"/>
        </w:rPr>
      </w:pPr>
      <w:r w:rsidRPr="00F3607E">
        <w:rPr>
          <w:rFonts w:ascii="Arial" w:eastAsia="SimSun" w:hAnsi="Arial" w:cs="Arial"/>
          <w:b/>
          <w:i/>
          <w:kern w:val="3"/>
          <w:sz w:val="21"/>
          <w:szCs w:val="21"/>
          <w:lang w:eastAsia="zh-CN" w:bidi="hi-IN"/>
        </w:rPr>
        <w:t>L’Entité adjudicatrice</w:t>
      </w:r>
      <w:r w:rsidR="006D4ABF" w:rsidRPr="00F3607E">
        <w:rPr>
          <w:rFonts w:ascii="Arial" w:eastAsia="SimSun" w:hAnsi="Arial" w:cs="Arial"/>
          <w:b/>
          <w:i/>
          <w:kern w:val="3"/>
          <w:sz w:val="21"/>
          <w:szCs w:val="21"/>
          <w:lang w:eastAsia="zh-CN" w:bidi="hi-IN"/>
        </w:rPr>
        <w:t>:</w:t>
      </w:r>
      <w:r w:rsidR="006D4ABF" w:rsidRPr="002C54F1">
        <w:rPr>
          <w:rFonts w:ascii="Arial" w:eastAsia="SimSun" w:hAnsi="Arial" w:cs="Arial"/>
          <w:b/>
          <w:i/>
          <w:kern w:val="3"/>
          <w:sz w:val="21"/>
          <w:szCs w:val="21"/>
          <w:lang w:eastAsia="zh-CN" w:bidi="hi-IN"/>
        </w:rPr>
        <w:t xml:space="preserve">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58 Boulevard Charles Livon</w:t>
      </w:r>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représentée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5E629B72" w:rsidR="006D4AB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Pr="002C54F1">
        <w:rPr>
          <w:rFonts w:ascii="Arial" w:eastAsia="SimSun" w:hAnsi="Arial" w:cs="Arial"/>
          <w:kern w:val="3"/>
          <w:sz w:val="21"/>
          <w:szCs w:val="21"/>
          <w:lang w:eastAsia="zh-CN" w:bidi="hi-IN"/>
        </w:rPr>
        <w:t>,</w:t>
      </w:r>
    </w:p>
    <w:p w14:paraId="07F243CD" w14:textId="77777777" w:rsidR="00106751" w:rsidRPr="002C54F1" w:rsidRDefault="0010675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1A38720B" w14:textId="14950E3F" w:rsidR="00106751" w:rsidRPr="002C54F1" w:rsidRDefault="0010675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01C3CE89" w14:textId="77777777" w:rsidR="00D6197C" w:rsidRDefault="00D6197C">
      <w:pPr>
        <w:rPr>
          <w:rFonts w:ascii="Arial" w:hAnsi="Arial" w:cs="Arial"/>
          <w:sz w:val="21"/>
          <w:szCs w:val="21"/>
          <w:u w:val="single"/>
        </w:rPr>
      </w:pPr>
      <w:r>
        <w:rPr>
          <w:rFonts w:ascii="Arial" w:hAnsi="Arial" w:cs="Arial"/>
          <w:sz w:val="21"/>
          <w:szCs w:val="21"/>
          <w:u w:val="single"/>
        </w:rPr>
        <w:br w:type="page"/>
      </w:r>
    </w:p>
    <w:p w14:paraId="6A2085FB" w14:textId="0993AF96"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solidairement (*)</w:t>
      </w:r>
    </w:p>
    <w:p w14:paraId="6A208617"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conjointement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B" w14:textId="77777777" w:rsidR="006D4ABF" w:rsidRPr="002C54F1" w:rsidRDefault="006D4ABF" w:rsidP="006D4ABF">
      <w:pPr>
        <w:spacing w:after="0" w:line="240" w:lineRule="auto"/>
        <w:rPr>
          <w:rFonts w:ascii="Arial" w:hAnsi="Arial" w:cs="Arial"/>
          <w:sz w:val="21"/>
          <w:szCs w:val="21"/>
        </w:rPr>
      </w:pPr>
    </w:p>
    <w:p w14:paraId="6A20861C" w14:textId="64A5E168" w:rsidR="006D4ABF" w:rsidRDefault="006D4ABF" w:rsidP="006D4ABF">
      <w:pPr>
        <w:spacing w:after="0" w:line="240" w:lineRule="auto"/>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w:t>
      </w:r>
      <w:r w:rsidR="00F3607E">
        <w:rPr>
          <w:rFonts w:ascii="Arial" w:hAnsi="Arial" w:cs="Arial"/>
          <w:sz w:val="21"/>
          <w:szCs w:val="21"/>
        </w:rPr>
        <w:t xml:space="preserve"> de l’Entité adjudicatrice</w:t>
      </w:r>
      <w:r w:rsidRPr="00EF4592">
        <w:rPr>
          <w:rFonts w:ascii="Arial" w:hAnsi="Arial" w:cs="Arial"/>
          <w:sz w:val="21"/>
          <w:szCs w:val="21"/>
        </w:rPr>
        <w:t>.</w:t>
      </w:r>
    </w:p>
    <w:p w14:paraId="4AC52FEB" w14:textId="2390FCA9" w:rsidR="00F3607E" w:rsidRDefault="00F3607E" w:rsidP="006D4ABF">
      <w:pPr>
        <w:spacing w:after="0" w:line="240" w:lineRule="auto"/>
        <w:rPr>
          <w:rFonts w:ascii="Arial" w:hAnsi="Arial" w:cs="Arial"/>
          <w:sz w:val="21"/>
          <w:szCs w:val="21"/>
        </w:rPr>
      </w:pPr>
    </w:p>
    <w:p w14:paraId="386A07C5" w14:textId="0645F6E7" w:rsidR="00F3607E" w:rsidRPr="00F3607E" w:rsidRDefault="00F3607E" w:rsidP="00F3607E">
      <w:pPr>
        <w:spacing w:after="0" w:line="240" w:lineRule="auto"/>
        <w:rPr>
          <w:rFonts w:ascii="Arial" w:hAnsi="Arial" w:cs="Arial"/>
          <w:sz w:val="21"/>
          <w:szCs w:val="21"/>
        </w:rPr>
      </w:pPr>
      <w:r w:rsidRPr="00F3607E">
        <w:rPr>
          <w:rFonts w:ascii="Arial" w:hAnsi="Arial" w:cs="Arial"/>
          <w:sz w:val="21"/>
          <w:szCs w:val="21"/>
        </w:rPr>
        <w:t>Désignation du responsable de l’exécution du marché</w:t>
      </w:r>
      <w:r w:rsidR="0090140C">
        <w:rPr>
          <w:rFonts w:ascii="Arial" w:hAnsi="Arial" w:cs="Arial"/>
          <w:sz w:val="21"/>
          <w:szCs w:val="21"/>
        </w:rPr>
        <w:t> :</w:t>
      </w:r>
    </w:p>
    <w:p w14:paraId="4D00C09E" w14:textId="07A53DA6" w:rsidR="0090140C" w:rsidRPr="002C54F1" w:rsidRDefault="0090140C" w:rsidP="006D4ABF">
      <w:pPr>
        <w:spacing w:after="0" w:line="240" w:lineRule="auto"/>
        <w:rPr>
          <w:rFonts w:ascii="Arial" w:hAnsi="Arial" w:cs="Arial"/>
          <w:sz w:val="21"/>
          <w:szCs w:val="21"/>
        </w:rPr>
      </w:pPr>
    </w:p>
    <w:tbl>
      <w:tblPr>
        <w:tblStyle w:val="Grilledutableau"/>
        <w:tblW w:w="0" w:type="auto"/>
        <w:tblLook w:val="04A0" w:firstRow="1" w:lastRow="0" w:firstColumn="1" w:lastColumn="0" w:noHBand="0" w:noVBand="1"/>
      </w:tblPr>
      <w:tblGrid>
        <w:gridCol w:w="4531"/>
        <w:gridCol w:w="4531"/>
      </w:tblGrid>
      <w:tr w:rsidR="0090140C" w14:paraId="759B3453" w14:textId="77777777" w:rsidTr="0090140C">
        <w:tc>
          <w:tcPr>
            <w:tcW w:w="4531" w:type="dxa"/>
          </w:tcPr>
          <w:p w14:paraId="727E3FC8" w14:textId="466CDE5E" w:rsidR="0090140C" w:rsidRDefault="0090140C" w:rsidP="006D4ABF">
            <w:pPr>
              <w:spacing w:after="0" w:line="240" w:lineRule="auto"/>
              <w:rPr>
                <w:rFonts w:ascii="Arial" w:hAnsi="Arial" w:cs="Arial"/>
              </w:rPr>
            </w:pPr>
            <w:r w:rsidRPr="00F3607E">
              <w:rPr>
                <w:rFonts w:ascii="Arial" w:hAnsi="Arial" w:cs="Arial"/>
              </w:rPr>
              <w:t xml:space="preserve">Le </w:t>
            </w:r>
            <w:r>
              <w:rPr>
                <w:rFonts w:ascii="Arial" w:hAnsi="Arial" w:cs="Arial"/>
              </w:rPr>
              <w:t>directeur</w:t>
            </w:r>
            <w:r w:rsidRPr="00F3607E">
              <w:rPr>
                <w:rFonts w:ascii="Arial" w:hAnsi="Arial" w:cs="Arial"/>
              </w:rPr>
              <w:t xml:space="preserve"> de projet, responsable de l’exécution des prestations du marché, est :</w:t>
            </w:r>
          </w:p>
        </w:tc>
        <w:tc>
          <w:tcPr>
            <w:tcW w:w="4531" w:type="dxa"/>
          </w:tcPr>
          <w:p w14:paraId="33D2D27A" w14:textId="77777777" w:rsidR="0090140C" w:rsidRDefault="0090140C" w:rsidP="006D4ABF">
            <w:pPr>
              <w:spacing w:after="0" w:line="240" w:lineRule="auto"/>
              <w:rPr>
                <w:rFonts w:ascii="Arial" w:hAnsi="Arial" w:cs="Arial"/>
              </w:rPr>
            </w:pPr>
          </w:p>
          <w:p w14:paraId="334F8680" w14:textId="77777777" w:rsidR="0090140C" w:rsidRDefault="0090140C" w:rsidP="006D4ABF">
            <w:pPr>
              <w:spacing w:after="0" w:line="240" w:lineRule="auto"/>
              <w:rPr>
                <w:rFonts w:ascii="Arial" w:hAnsi="Arial" w:cs="Arial"/>
              </w:rPr>
            </w:pPr>
          </w:p>
          <w:p w14:paraId="7061DE54" w14:textId="1CF9B989" w:rsidR="0090140C" w:rsidRDefault="0090140C" w:rsidP="006D4ABF">
            <w:pPr>
              <w:spacing w:after="0" w:line="240" w:lineRule="auto"/>
              <w:rPr>
                <w:rFonts w:ascii="Arial" w:hAnsi="Arial" w:cs="Arial"/>
              </w:rPr>
            </w:pPr>
          </w:p>
        </w:tc>
      </w:tr>
      <w:tr w:rsidR="0090140C" w14:paraId="12335E40" w14:textId="77777777" w:rsidTr="0090140C">
        <w:tc>
          <w:tcPr>
            <w:tcW w:w="4531" w:type="dxa"/>
          </w:tcPr>
          <w:p w14:paraId="5E333F13" w14:textId="6C0EFF1D" w:rsidR="0090140C" w:rsidRDefault="0090140C" w:rsidP="006D4ABF">
            <w:pPr>
              <w:spacing w:after="0" w:line="240" w:lineRule="auto"/>
              <w:rPr>
                <w:rFonts w:ascii="Arial" w:hAnsi="Arial" w:cs="Arial"/>
              </w:rPr>
            </w:pPr>
            <w:r w:rsidRPr="00F3607E">
              <w:rPr>
                <w:rFonts w:ascii="Arial" w:hAnsi="Arial" w:cs="Arial"/>
              </w:rPr>
              <w:t>L’avocat spécifiquement affecté à l’exécution du marché, est :</w:t>
            </w:r>
          </w:p>
        </w:tc>
        <w:tc>
          <w:tcPr>
            <w:tcW w:w="4531" w:type="dxa"/>
          </w:tcPr>
          <w:p w14:paraId="47C64D98" w14:textId="77777777" w:rsidR="0090140C" w:rsidRDefault="0090140C" w:rsidP="006D4ABF">
            <w:pPr>
              <w:spacing w:after="0" w:line="240" w:lineRule="auto"/>
              <w:rPr>
                <w:rFonts w:ascii="Arial" w:hAnsi="Arial" w:cs="Arial"/>
              </w:rPr>
            </w:pPr>
          </w:p>
          <w:p w14:paraId="774C0A2F" w14:textId="77777777" w:rsidR="0090140C" w:rsidRDefault="0090140C" w:rsidP="006D4ABF">
            <w:pPr>
              <w:spacing w:after="0" w:line="240" w:lineRule="auto"/>
              <w:rPr>
                <w:rFonts w:ascii="Arial" w:hAnsi="Arial" w:cs="Arial"/>
              </w:rPr>
            </w:pPr>
          </w:p>
          <w:p w14:paraId="6F079D88" w14:textId="4D2AA014" w:rsidR="0090140C" w:rsidRDefault="0090140C" w:rsidP="006D4ABF">
            <w:pPr>
              <w:spacing w:after="0" w:line="240" w:lineRule="auto"/>
              <w:rPr>
                <w:rFonts w:ascii="Arial" w:hAnsi="Arial" w:cs="Arial"/>
              </w:rPr>
            </w:pPr>
          </w:p>
        </w:tc>
      </w:tr>
    </w:tbl>
    <w:p w14:paraId="6A20861D" w14:textId="1D687FEF" w:rsidR="006D4ABF" w:rsidRPr="002C54F1" w:rsidRDefault="006D4ABF" w:rsidP="006D4ABF">
      <w:pPr>
        <w:spacing w:after="0" w:line="240" w:lineRule="auto"/>
        <w:rPr>
          <w:rFonts w:ascii="Arial" w:hAnsi="Arial" w:cs="Arial"/>
          <w:sz w:val="21"/>
          <w:szCs w:val="21"/>
        </w:rPr>
      </w:pPr>
    </w:p>
    <w:p w14:paraId="6A20861F" w14:textId="68DDE888" w:rsidR="006D4ABF" w:rsidRDefault="006D4ABF" w:rsidP="009B4AFE">
      <w:pPr>
        <w:spacing w:after="0" w:line="240" w:lineRule="auto"/>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242EA411" w14:textId="4A613755" w:rsidR="009674CC" w:rsidRDefault="009674CC" w:rsidP="009B4AFE">
      <w:pPr>
        <w:spacing w:after="0" w:line="240" w:lineRule="auto"/>
        <w:rPr>
          <w:rFonts w:ascii="Arial" w:hAnsi="Arial" w:cs="Arial"/>
          <w:sz w:val="21"/>
          <w:szCs w:val="21"/>
        </w:rPr>
      </w:pPr>
    </w:p>
    <w:p w14:paraId="0E94A25B" w14:textId="77777777" w:rsidR="009674CC" w:rsidRPr="009B4AFE" w:rsidRDefault="009674CC" w:rsidP="009B4AFE">
      <w:pPr>
        <w:spacing w:after="0" w:line="240" w:lineRule="auto"/>
        <w:rPr>
          <w:rFonts w:ascii="Arial" w:hAnsi="Arial" w:cs="Arial"/>
          <w:sz w:val="21"/>
          <w:szCs w:val="21"/>
        </w:rPr>
      </w:pPr>
    </w:p>
    <w:p w14:paraId="76DAF052" w14:textId="77777777" w:rsidR="00D6197C" w:rsidRDefault="00D6197C">
      <w:pPr>
        <w:rPr>
          <w:rFonts w:ascii="Arial" w:eastAsia="Times New Roman" w:hAnsi="Arial" w:cs="Arial"/>
          <w:b/>
          <w:sz w:val="24"/>
          <w:szCs w:val="24"/>
          <w:lang w:val="x-none" w:eastAsia="x-none"/>
        </w:rPr>
      </w:pPr>
      <w:r>
        <w:rPr>
          <w:rFonts w:eastAsia="Times New Roman" w:cs="Arial"/>
          <w:sz w:val="24"/>
          <w:szCs w:val="24"/>
          <w:lang w:val="x-none" w:eastAsia="x-none"/>
        </w:rPr>
        <w:lastRenderedPageBreak/>
        <w:br w:type="page"/>
      </w:r>
    </w:p>
    <w:p w14:paraId="6A208620" w14:textId="03E80380" w:rsidR="000E684C" w:rsidRPr="0020038A" w:rsidRDefault="00920D9F"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pPr>
      <w:r w:rsidRPr="005352A1">
        <w:rPr>
          <w:rFonts w:eastAsia="Times New Roman" w:cs="Arial"/>
          <w:sz w:val="24"/>
          <w:szCs w:val="24"/>
          <w:lang w:val="x-none" w:eastAsia="x-none"/>
        </w:rPr>
        <w:t xml:space="preserve">Durée </w:t>
      </w:r>
      <w:r w:rsidR="00E83469" w:rsidRPr="005352A1">
        <w:rPr>
          <w:rFonts w:eastAsia="Times New Roman" w:cs="Arial"/>
          <w:sz w:val="24"/>
          <w:szCs w:val="24"/>
          <w:lang w:val="x-none" w:eastAsia="x-none"/>
        </w:rPr>
        <w:t>du marché</w:t>
      </w:r>
      <w:r w:rsidR="00D12674" w:rsidRPr="005352A1">
        <w:rPr>
          <w:rFonts w:eastAsia="Times New Roman" w:cs="Arial"/>
          <w:sz w:val="24"/>
          <w:szCs w:val="24"/>
          <w:lang w:val="x-none" w:eastAsia="x-none"/>
        </w:rPr>
        <w:t xml:space="preserve"> </w:t>
      </w:r>
      <w:r w:rsidRPr="005352A1">
        <w:rPr>
          <w:rFonts w:eastAsia="Times New Roman" w:cs="Arial"/>
          <w:sz w:val="24"/>
          <w:szCs w:val="24"/>
          <w:lang w:val="x-none" w:eastAsia="x-none"/>
        </w:rPr>
        <w:t>et délais d’exécution</w:t>
      </w:r>
      <w:bookmarkStart w:id="10" w:name="_Toc517726252"/>
    </w:p>
    <w:p w14:paraId="290351F5" w14:textId="77777777" w:rsidR="00D6197C" w:rsidRPr="00D6197C" w:rsidRDefault="00D6197C" w:rsidP="00D6197C">
      <w:pPr>
        <w:widowControl w:val="0"/>
        <w:jc w:val="both"/>
        <w:rPr>
          <w:rFonts w:ascii="Arial" w:eastAsia="SimSun" w:hAnsi="Arial" w:cs="Arial"/>
          <w:sz w:val="21"/>
          <w:szCs w:val="21"/>
          <w:lang w:eastAsia="zh-CN" w:bidi="hi-IN"/>
        </w:rPr>
      </w:pPr>
      <w:r w:rsidRPr="00D6197C">
        <w:rPr>
          <w:rFonts w:ascii="Arial" w:eastAsia="SimSun" w:hAnsi="Arial" w:cs="Arial"/>
          <w:sz w:val="21"/>
          <w:szCs w:val="21"/>
          <w:lang w:eastAsia="zh-CN" w:bidi="hi-IN"/>
        </w:rPr>
        <w:t>Le marché est passé pour une durée de quarante-huit mois (48) à compter de sa notification. Le présent marché est reconductible tacitement deux fois deux ans. Le titulaire ne peut s’y opposer.</w:t>
      </w:r>
    </w:p>
    <w:p w14:paraId="16EE7124" w14:textId="7F6BF6F2" w:rsidR="003833F1" w:rsidRPr="00FE5D47" w:rsidRDefault="00D6197C" w:rsidP="00D6197C">
      <w:pPr>
        <w:widowControl w:val="0"/>
        <w:jc w:val="both"/>
        <w:rPr>
          <w:rFonts w:ascii="Arial" w:hAnsi="Arial" w:cs="Arial"/>
        </w:rPr>
      </w:pPr>
      <w:r w:rsidRPr="00D6197C">
        <w:rPr>
          <w:rFonts w:ascii="Arial" w:eastAsia="SimSun" w:hAnsi="Arial" w:cs="Arial"/>
          <w:sz w:val="21"/>
          <w:szCs w:val="21"/>
          <w:lang w:eastAsia="zh-CN" w:bidi="hi-IN"/>
        </w:rPr>
        <w:t>Dans l’hypothèse où l’Entité adjudicatrice ne souhaite pas reconduire le marché, le titulaire sera informé trois mois avant l’échéance de reconduction.</w:t>
      </w:r>
    </w:p>
    <w:bookmarkEnd w:id="10"/>
    <w:p w14:paraId="6A20862A" w14:textId="66105C9B" w:rsidR="000E684C" w:rsidRDefault="00BB4742" w:rsidP="005A3045">
      <w:pPr>
        <w:spacing w:after="0" w:line="240" w:lineRule="auto"/>
        <w:rPr>
          <w:rFonts w:ascii="Arial" w:eastAsia="SimSun" w:hAnsi="Arial" w:cs="Arial"/>
          <w:kern w:val="3"/>
          <w:sz w:val="21"/>
          <w:szCs w:val="21"/>
          <w:lang w:eastAsia="zh-CN" w:bidi="hi-IN"/>
        </w:rPr>
      </w:pPr>
      <w:r w:rsidRPr="00766D11">
        <w:rPr>
          <w:rFonts w:ascii="Arial" w:eastAsia="SimSun" w:hAnsi="Arial" w:cs="Arial"/>
          <w:kern w:val="3"/>
          <w:sz w:val="21"/>
          <w:szCs w:val="21"/>
          <w:lang w:eastAsia="zh-CN" w:bidi="hi-IN"/>
        </w:rPr>
        <w:t>Les délais d'exécution des prestations sont indiqués dans le CCAP</w:t>
      </w:r>
      <w:r w:rsidR="003501FE" w:rsidRPr="00766D11">
        <w:rPr>
          <w:rFonts w:ascii="Arial" w:eastAsia="SimSun" w:hAnsi="Arial" w:cs="Arial"/>
          <w:kern w:val="3"/>
          <w:sz w:val="21"/>
          <w:szCs w:val="21"/>
          <w:lang w:eastAsia="zh-CN" w:bidi="hi-IN"/>
        </w:rPr>
        <w:t>.</w:t>
      </w:r>
    </w:p>
    <w:p w14:paraId="6A208637" w14:textId="07AE4F6F" w:rsidR="00920D9F" w:rsidRPr="005352A1" w:rsidRDefault="00920D9F"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r w:rsidRPr="005352A1">
        <w:rPr>
          <w:rFonts w:eastAsia="Times New Roman" w:cs="Arial"/>
          <w:sz w:val="24"/>
          <w:szCs w:val="24"/>
          <w:lang w:val="x-none" w:eastAsia="x-none"/>
        </w:rPr>
        <w:t xml:space="preserve">Prix et montant </w:t>
      </w:r>
      <w:r w:rsidR="0040466A" w:rsidRPr="005352A1">
        <w:rPr>
          <w:rFonts w:eastAsia="Times New Roman" w:cs="Arial"/>
          <w:sz w:val="24"/>
          <w:szCs w:val="24"/>
          <w:lang w:val="x-none" w:eastAsia="x-none"/>
        </w:rPr>
        <w:t>d</w:t>
      </w:r>
      <w:r w:rsidR="00E83469" w:rsidRPr="005352A1">
        <w:rPr>
          <w:rFonts w:eastAsia="Times New Roman" w:cs="Arial"/>
          <w:sz w:val="24"/>
          <w:szCs w:val="24"/>
          <w:lang w:val="x-none" w:eastAsia="x-none"/>
        </w:rPr>
        <w:t>u marché</w:t>
      </w:r>
    </w:p>
    <w:p w14:paraId="6A208645" w14:textId="6A804548"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 xml:space="preserve">Montant </w:t>
      </w:r>
      <w:r w:rsidR="00E83469">
        <w:rPr>
          <w:rFonts w:ascii="Arial" w:hAnsi="Arial" w:cs="Arial"/>
          <w:b w:val="0"/>
          <w:bCs w:val="0"/>
          <w:color w:val="auto"/>
          <w:sz w:val="28"/>
          <w:szCs w:val="28"/>
          <w:lang w:eastAsia="fr-FR"/>
        </w:rPr>
        <w:t>du marché</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698F91F" w:rsidR="00E673A2" w:rsidRPr="002C54F1" w:rsidRDefault="00B25447"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Pr>
          <w:rFonts w:ascii="Arial" w:eastAsia="SimSun" w:hAnsi="Arial" w:cs="Arial"/>
          <w:b/>
          <w:kern w:val="3"/>
          <w:sz w:val="21"/>
          <w:szCs w:val="21"/>
          <w:lang w:eastAsia="zh-CN" w:bidi="hi-IN"/>
        </w:rPr>
        <w:t>Le marché</w:t>
      </w:r>
      <w:r w:rsidR="00E673A2" w:rsidRPr="002C54F1">
        <w:rPr>
          <w:rFonts w:ascii="Arial" w:eastAsia="SimSun" w:hAnsi="Arial" w:cs="Arial"/>
          <w:b/>
          <w:kern w:val="3"/>
          <w:sz w:val="21"/>
          <w:szCs w:val="21"/>
          <w:lang w:eastAsia="zh-CN" w:bidi="hi-IN"/>
        </w:rPr>
        <w:t xml:space="preserve"> sera traité à prix unitaires.</w:t>
      </w:r>
    </w:p>
    <w:p w14:paraId="6A208648" w14:textId="3E64E0F3"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206BC9D1" w:rsidR="00335B8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1706ACC" w14:textId="77777777" w:rsidR="00B25447"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w:t>
      </w:r>
    </w:p>
    <w:p w14:paraId="6A208649" w14:textId="6341010C" w:rsidR="00E673A2" w:rsidRPr="002C54F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e prix de règlement </w:t>
      </w:r>
      <w:r w:rsidR="00B25447">
        <w:rPr>
          <w:rFonts w:ascii="Arial" w:eastAsia="SimSun" w:hAnsi="Arial" w:cs="Arial"/>
          <w:kern w:val="3"/>
          <w:sz w:val="21"/>
          <w:szCs w:val="21"/>
          <w:lang w:eastAsia="zh-CN" w:bidi="hi-IN"/>
        </w:rPr>
        <w:t>sera</w:t>
      </w:r>
      <w:r w:rsidRPr="002C54F1">
        <w:rPr>
          <w:rFonts w:ascii="Arial" w:eastAsia="SimSun" w:hAnsi="Arial" w:cs="Arial"/>
          <w:kern w:val="3"/>
          <w:sz w:val="21"/>
          <w:szCs w:val="21"/>
          <w:lang w:eastAsia="zh-CN" w:bidi="hi-IN"/>
        </w:rPr>
        <w:t xml:space="preserve"> déterminé en affectant les prix unitaires aux quantités </w:t>
      </w:r>
      <w:r w:rsidR="00B25447">
        <w:rPr>
          <w:rFonts w:ascii="Arial" w:eastAsia="SimSun" w:hAnsi="Arial" w:cs="Arial"/>
          <w:kern w:val="3"/>
          <w:sz w:val="21"/>
          <w:szCs w:val="21"/>
          <w:lang w:eastAsia="zh-CN" w:bidi="hi-IN"/>
        </w:rPr>
        <w:t>réalisées</w:t>
      </w:r>
      <w:r w:rsidRPr="002C54F1">
        <w:rPr>
          <w:rFonts w:ascii="Arial" w:eastAsia="SimSun" w:hAnsi="Arial" w:cs="Arial"/>
          <w:kern w:val="3"/>
          <w:sz w:val="21"/>
          <w:szCs w:val="21"/>
          <w:lang w:eastAsia="zh-CN" w:bidi="hi-IN"/>
        </w:rPr>
        <w:t>.</w:t>
      </w:r>
    </w:p>
    <w:p w14:paraId="25F0A0AC" w14:textId="38187AB6" w:rsidR="00574684" w:rsidRDefault="00574684"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4F" w14:textId="0B34C9DE" w:rsidR="00920D9F" w:rsidRDefault="00920D9F" w:rsidP="00E4468D">
      <w:pPr>
        <w:widowControl w:val="0"/>
        <w:suppressAutoHyphens/>
        <w:autoSpaceDN w:val="0"/>
        <w:spacing w:after="0" w:line="240" w:lineRule="auto"/>
        <w:textAlignment w:val="baseline"/>
        <w:rPr>
          <w:rFonts w:eastAsia="SimSun" w:cs="Arial"/>
          <w:kern w:val="3"/>
          <w:lang w:eastAsia="zh-CN" w:bidi="hi-IN"/>
        </w:rPr>
      </w:pP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2658658E" w14:textId="145530D7" w:rsidR="00335B81" w:rsidRPr="002C54F1" w:rsidRDefault="00E83469"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Le marché</w:t>
      </w:r>
      <w:r w:rsidR="00335B81" w:rsidRPr="002C54F1">
        <w:rPr>
          <w:rFonts w:ascii="Arial" w:eastAsia="SimSun" w:hAnsi="Arial" w:cs="Arial"/>
          <w:kern w:val="3"/>
          <w:sz w:val="21"/>
          <w:szCs w:val="21"/>
          <w:lang w:eastAsia="zh-CN" w:bidi="hi-IN"/>
        </w:rPr>
        <w:t xml:space="preserv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2F8D0B9"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Les prix du présent </w:t>
      </w:r>
      <w:r w:rsidR="00E83469">
        <w:rPr>
          <w:rFonts w:ascii="Arial" w:eastAsia="SimSun" w:hAnsi="Arial" w:cs="Arial"/>
          <w:kern w:val="3"/>
          <w:sz w:val="21"/>
          <w:szCs w:val="21"/>
          <w:lang w:eastAsia="zh-CN" w:bidi="hi-IN"/>
        </w:rPr>
        <w:t>marché</w:t>
      </w:r>
      <w:r w:rsidRPr="002C54F1">
        <w:rPr>
          <w:rFonts w:ascii="Arial" w:eastAsia="SimSun" w:hAnsi="Arial" w:cs="Arial"/>
          <w:kern w:val="3"/>
          <w:sz w:val="21"/>
          <w:szCs w:val="21"/>
          <w:lang w:eastAsia="zh-CN" w:bidi="hi-IN"/>
        </w:rPr>
        <w:t xml:space="preserve"> sont réputés établis sur la base des conditions économiques du mois de la date limite de remise des offres.</w:t>
      </w:r>
    </w:p>
    <w:p w14:paraId="699EEBBF" w14:textId="77777777" w:rsidR="00574684" w:rsidRDefault="00574684"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2A8F1CE4" w14:textId="106BA3E0"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Ce mois est appelé mois "zéro" (M0), soit le mois de </w:t>
      </w:r>
      <w:r w:rsidRPr="00D6197C">
        <w:rPr>
          <w:rFonts w:ascii="Arial" w:eastAsia="SimSun" w:hAnsi="Arial" w:cs="Arial"/>
          <w:kern w:val="3"/>
          <w:sz w:val="21"/>
          <w:szCs w:val="21"/>
          <w:lang w:eastAsia="zh-CN" w:bidi="hi-IN"/>
        </w:rPr>
        <w:t>...................</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742DE0FC" w:rsidR="000B248D" w:rsidRPr="005352A1" w:rsidRDefault="00920D9F"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r w:rsidRPr="005352A1">
        <w:rPr>
          <w:rFonts w:eastAsia="Times New Roman" w:cs="Arial"/>
          <w:sz w:val="24"/>
          <w:szCs w:val="24"/>
          <w:lang w:val="x-none" w:eastAsia="x-none"/>
        </w:rPr>
        <w:t xml:space="preserve">Règlement </w:t>
      </w:r>
      <w:r w:rsidR="00B914A5" w:rsidRPr="005352A1">
        <w:rPr>
          <w:rFonts w:eastAsia="Times New Roman" w:cs="Arial"/>
          <w:sz w:val="24"/>
          <w:szCs w:val="24"/>
          <w:lang w:val="x-none" w:eastAsia="x-none"/>
        </w:rPr>
        <w:t>du marché</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64DCE961" w:rsidR="000B248D" w:rsidRPr="002C54F1" w:rsidRDefault="00574684"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L’Entité adjudicatrice</w:t>
      </w:r>
      <w:r w:rsidR="000B248D" w:rsidRPr="002C54F1">
        <w:rPr>
          <w:rFonts w:ascii="Arial" w:eastAsia="SimSun" w:hAnsi="Arial" w:cs="Arial"/>
          <w:kern w:val="3"/>
          <w:sz w:val="21"/>
          <w:szCs w:val="21"/>
          <w:lang w:eastAsia="zh-CN" w:bidi="hi-IN"/>
        </w:rPr>
        <w:t xml:space="preserve"> se libérera des sommes dues au titre du présent </w:t>
      </w:r>
      <w:r w:rsidR="00B914A5">
        <w:rPr>
          <w:rFonts w:ascii="Arial" w:eastAsia="SimSun" w:hAnsi="Arial" w:cs="Arial"/>
          <w:kern w:val="3"/>
          <w:sz w:val="21"/>
          <w:szCs w:val="21"/>
          <w:lang w:eastAsia="zh-CN" w:bidi="hi-IN"/>
        </w:rPr>
        <w:t>marché</w:t>
      </w:r>
      <w:r w:rsidR="0040466A" w:rsidRPr="002C54F1">
        <w:rPr>
          <w:rFonts w:ascii="Arial" w:eastAsia="SimSun" w:hAnsi="Arial" w:cs="Arial"/>
          <w:kern w:val="3"/>
          <w:sz w:val="21"/>
          <w:szCs w:val="21"/>
          <w:lang w:eastAsia="zh-CN" w:bidi="hi-IN"/>
        </w:rPr>
        <w:t xml:space="preserve"> </w:t>
      </w:r>
      <w:r w:rsidR="000B248D"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(bank indentification code) ou IBAN (international bank accompt number).</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paiements seront effectués sur un compte unique ouvert au nom de chacun des membres du groupement, ou sur le compte du mandataire, qui devra alors être dûment habilité par chacun des co-traitants.</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5352A1" w:rsidRDefault="00C66032"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r w:rsidRPr="005352A1">
        <w:rPr>
          <w:rFonts w:eastAsia="Times New Roman" w:cs="Arial"/>
          <w:sz w:val="24"/>
          <w:szCs w:val="24"/>
          <w:lang w:val="x-none" w:eastAsia="x-none"/>
        </w:rPr>
        <w:t>Acomptes</w:t>
      </w:r>
    </w:p>
    <w:p w14:paraId="6A20866E" w14:textId="77777777" w:rsidR="006342CB" w:rsidRDefault="006342CB" w:rsidP="00C31F1A">
      <w:pPr>
        <w:pStyle w:val="Standard"/>
      </w:pPr>
    </w:p>
    <w:p w14:paraId="6A20866F" w14:textId="0417E08D"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w:t>
      </w:r>
      <w:r w:rsidR="00B914A5">
        <w:rPr>
          <w:rFonts w:ascii="Arial" w:eastAsia="SimSun" w:hAnsi="Arial" w:cs="Arial"/>
          <w:kern w:val="3"/>
          <w:sz w:val="21"/>
          <w:szCs w:val="21"/>
          <w:lang w:eastAsia="zh-CN" w:bidi="hi-IN"/>
        </w:rPr>
        <w:t xml:space="preserve">u marché </w:t>
      </w:r>
      <w:r w:rsidRPr="00EF4592">
        <w:rPr>
          <w:rFonts w:ascii="Arial" w:eastAsia="SimSun" w:hAnsi="Arial" w:cs="Arial"/>
          <w:kern w:val="3"/>
          <w:sz w:val="21"/>
          <w:szCs w:val="21"/>
          <w:lang w:eastAsia="zh-CN" w:bidi="hi-IN"/>
        </w:rPr>
        <w:t>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19FF83E4"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125D7C">
            <w:rPr>
              <w:rFonts w:ascii="Arial" w:eastAsia="SimSun" w:hAnsi="Arial" w:cs="Arial"/>
              <w:kern w:val="3"/>
              <w:sz w:val="21"/>
              <w:szCs w:val="21"/>
              <w:lang w:eastAsia="zh-CN" w:bidi="hi-IN"/>
            </w:rPr>
            <w:t>trimestriellement.</w:t>
          </w:r>
        </w:sdtContent>
      </w:sdt>
    </w:p>
    <w:p w14:paraId="6A208672"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p>
    <w:p w14:paraId="6A208677" w14:textId="0AAC6B6B" w:rsidR="00C66032" w:rsidRPr="005352A1" w:rsidRDefault="00C66032"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bookmarkStart w:id="11" w:name="_Toc493493409"/>
      <w:r w:rsidRPr="005352A1">
        <w:rPr>
          <w:rFonts w:eastAsia="Times New Roman" w:cs="Arial"/>
          <w:sz w:val="24"/>
          <w:szCs w:val="24"/>
          <w:lang w:val="x-none" w:eastAsia="x-none"/>
        </w:rP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A" w14:textId="2C55B8AD"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1"/>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6C4637A1" w:rsidR="00C66032" w:rsidRDefault="00C66032" w:rsidP="000B248D">
      <w:pPr>
        <w:rPr>
          <w:b/>
        </w:rPr>
      </w:pPr>
    </w:p>
    <w:p w14:paraId="59E9721A" w14:textId="77777777" w:rsidR="00D6197C" w:rsidRDefault="00D6197C">
      <w:pPr>
        <w:rPr>
          <w:rFonts w:ascii="Arial" w:eastAsia="Times New Roman" w:hAnsi="Arial" w:cs="Arial"/>
          <w:b/>
          <w:sz w:val="24"/>
          <w:szCs w:val="24"/>
          <w:lang w:val="x-none" w:eastAsia="x-none"/>
        </w:rPr>
      </w:pPr>
      <w:r>
        <w:rPr>
          <w:rFonts w:eastAsia="Times New Roman" w:cs="Arial"/>
          <w:sz w:val="24"/>
          <w:szCs w:val="24"/>
          <w:lang w:val="x-none" w:eastAsia="x-none"/>
        </w:rPr>
        <w:lastRenderedPageBreak/>
        <w:br w:type="page"/>
      </w:r>
    </w:p>
    <w:p w14:paraId="6A208681" w14:textId="11BB4F9A" w:rsidR="000B248D" w:rsidRPr="005352A1" w:rsidRDefault="000B248D"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bookmarkStart w:id="12" w:name="_GoBack"/>
      <w:bookmarkEnd w:id="12"/>
      <w:r w:rsidRPr="005352A1">
        <w:rPr>
          <w:rFonts w:eastAsia="Times New Roman" w:cs="Arial"/>
          <w:sz w:val="24"/>
          <w:szCs w:val="24"/>
          <w:lang w:val="x-none" w:eastAsia="x-none"/>
        </w:rPr>
        <w:t>Sous</w:t>
      </w:r>
      <w:r w:rsidR="00D12674" w:rsidRPr="005352A1">
        <w:rPr>
          <w:rFonts w:eastAsia="Times New Roman" w:cs="Arial"/>
          <w:sz w:val="24"/>
          <w:szCs w:val="24"/>
          <w:lang w:val="x-none" w:eastAsia="x-none"/>
        </w:rPr>
        <w:t>-</w:t>
      </w:r>
      <w:r w:rsidRPr="005352A1">
        <w:rPr>
          <w:rFonts w:eastAsia="Times New Roman" w:cs="Arial"/>
          <w:sz w:val="24"/>
          <w:szCs w:val="24"/>
          <w:lang w:val="x-none" w:eastAsia="x-none"/>
        </w:rPr>
        <w:t>traitance</w:t>
      </w:r>
    </w:p>
    <w:p w14:paraId="6A208682" w14:textId="77777777" w:rsidR="000B248D" w:rsidRPr="002C54F1" w:rsidRDefault="000B248D" w:rsidP="000B248D">
      <w:pPr>
        <w:spacing w:after="0" w:line="240" w:lineRule="auto"/>
        <w:rPr>
          <w:rFonts w:ascii="Arial" w:hAnsi="Arial" w:cs="Arial"/>
          <w:sz w:val="21"/>
          <w:szCs w:val="21"/>
        </w:rPr>
      </w:pPr>
    </w:p>
    <w:p w14:paraId="6A208684" w14:textId="2705FC67" w:rsidR="000B248D" w:rsidRDefault="00A6108C" w:rsidP="000B248D">
      <w:pPr>
        <w:spacing w:after="0" w:line="240" w:lineRule="auto"/>
        <w:rPr>
          <w:rFonts w:ascii="Arial" w:hAnsi="Arial" w:cs="Arial"/>
          <w:sz w:val="21"/>
          <w:szCs w:val="21"/>
        </w:rPr>
      </w:pPr>
      <w:r w:rsidRPr="00106751">
        <w:rPr>
          <w:rFonts w:ascii="Arial" w:hAnsi="Arial" w:cs="Arial"/>
          <w:sz w:val="21"/>
          <w:szCs w:val="21"/>
        </w:rPr>
        <w:t>L</w:t>
      </w:r>
      <w:r w:rsidR="000B248D" w:rsidRPr="005352A1">
        <w:rPr>
          <w:rFonts w:ascii="Arial" w:hAnsi="Arial" w:cs="Arial"/>
          <w:b/>
          <w:sz w:val="21"/>
          <w:szCs w:val="21"/>
        </w:rPr>
        <w:t>a sous-traitance est interdite</w:t>
      </w:r>
      <w:r w:rsidR="000B248D" w:rsidRPr="00106751">
        <w:rPr>
          <w:rFonts w:ascii="Arial" w:hAnsi="Arial" w:cs="Arial"/>
          <w:sz w:val="21"/>
          <w:szCs w:val="21"/>
        </w:rPr>
        <w:t xml:space="preserve"> pour</w:t>
      </w:r>
      <w:r w:rsidR="000B248D" w:rsidRPr="00EF4592">
        <w:rPr>
          <w:rFonts w:ascii="Arial" w:hAnsi="Arial" w:cs="Arial"/>
          <w:sz w:val="21"/>
          <w:szCs w:val="21"/>
        </w:rPr>
        <w:t xml:space="preserve"> les </w:t>
      </w:r>
      <w:r w:rsidR="00822BFD" w:rsidRPr="00822BFD">
        <w:rPr>
          <w:rFonts w:ascii="Arial" w:hAnsi="Arial" w:cs="Arial"/>
          <w:sz w:val="21"/>
          <w:szCs w:val="21"/>
        </w:rPr>
        <w:t>prestations juridiques relevant de la loi du 13 décembre 1971 portant réforme de certaines professions judicaires et juridiques.</w:t>
      </w:r>
    </w:p>
    <w:p w14:paraId="24668032" w14:textId="77777777" w:rsidR="00822BFD" w:rsidRPr="002C54F1" w:rsidRDefault="00822BFD" w:rsidP="000B248D">
      <w:pPr>
        <w:spacing w:after="0" w:line="240" w:lineRule="auto"/>
        <w:rPr>
          <w:rFonts w:ascii="Arial" w:hAnsi="Arial" w:cs="Arial"/>
          <w:sz w:val="21"/>
          <w:szCs w:val="21"/>
        </w:rPr>
      </w:pPr>
    </w:p>
    <w:p w14:paraId="6A208687" w14:textId="7B1C8944" w:rsidR="000B248D" w:rsidRPr="00EF4592" w:rsidRDefault="00822BFD" w:rsidP="000B248D">
      <w:pPr>
        <w:spacing w:after="0" w:line="240" w:lineRule="auto"/>
        <w:rPr>
          <w:rFonts w:ascii="Arial" w:hAnsi="Arial" w:cs="Arial"/>
          <w:sz w:val="21"/>
          <w:szCs w:val="21"/>
        </w:rPr>
      </w:pPr>
      <w:r>
        <w:rPr>
          <w:rFonts w:ascii="Arial" w:hAnsi="Arial" w:cs="Arial"/>
          <w:sz w:val="21"/>
          <w:szCs w:val="21"/>
        </w:rPr>
        <w:t>En dehors du cas précéd</w:t>
      </w:r>
      <w:r w:rsidR="002C57CF">
        <w:rPr>
          <w:rFonts w:ascii="Arial" w:hAnsi="Arial" w:cs="Arial"/>
          <w:sz w:val="21"/>
          <w:szCs w:val="21"/>
        </w:rPr>
        <w:t>e</w:t>
      </w:r>
      <w:r>
        <w:rPr>
          <w:rFonts w:ascii="Arial" w:hAnsi="Arial" w:cs="Arial"/>
          <w:sz w:val="21"/>
          <w:szCs w:val="21"/>
        </w:rPr>
        <w:t>nt et e</w:t>
      </w:r>
      <w:r w:rsidR="000B248D" w:rsidRPr="00EF4592">
        <w:rPr>
          <w:rFonts w:ascii="Arial" w:hAnsi="Arial" w:cs="Arial"/>
          <w:sz w:val="21"/>
          <w:szCs w:val="21"/>
        </w:rPr>
        <w:t xml:space="preserve">n application des articles </w:t>
      </w:r>
      <w:r w:rsidR="00BB2A0E" w:rsidRPr="001E68CD">
        <w:rPr>
          <w:rFonts w:ascii="Arial" w:eastAsia="Times New Roman" w:hAnsi="Arial" w:cs="Arial"/>
          <w:sz w:val="21"/>
          <w:szCs w:val="21"/>
          <w:lang w:eastAsia="fr-FR"/>
        </w:rPr>
        <w:t>R. 2193-1 et suivants du code de la commande publique</w:t>
      </w:r>
      <w:r w:rsidR="000B248D"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Pr>
              <w:rFonts w:ascii="Arial" w:hAnsi="Arial" w:cs="Arial"/>
              <w:sz w:val="21"/>
              <w:szCs w:val="21"/>
            </w:rPr>
            <w:t>la sous-traitance est autorisée.</w:t>
          </w:r>
        </w:sdtContent>
      </w:sdt>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9B" w14:textId="15FC3B47" w:rsidR="006342CB" w:rsidRPr="009B4AFE" w:rsidRDefault="000B248D" w:rsidP="00C31F1A">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p>
    <w:p w14:paraId="6A2086A2" w14:textId="77777777" w:rsidR="00355A63" w:rsidRDefault="00355A63" w:rsidP="00355A63"/>
    <w:p w14:paraId="4ACE1404" w14:textId="77777777" w:rsidR="004B451C" w:rsidRDefault="004B451C">
      <w:pPr>
        <w:rPr>
          <w:rFonts w:ascii="Arial" w:eastAsiaTheme="majorEastAsia" w:hAnsi="Arial" w:cstheme="majorBidi"/>
          <w:b/>
          <w:sz w:val="32"/>
          <w:szCs w:val="36"/>
          <w:lang w:eastAsia="fr-FR"/>
        </w:rPr>
      </w:pPr>
      <w:bookmarkStart w:id="13" w:name="_Toc493493418"/>
      <w:bookmarkStart w:id="14" w:name="_Toc508117450"/>
      <w:bookmarkStart w:id="15" w:name="_Toc515575278"/>
      <w:bookmarkStart w:id="16" w:name="_Toc517726279"/>
      <w:r>
        <w:br w:type="page"/>
      </w:r>
    </w:p>
    <w:p w14:paraId="6A2086AB" w14:textId="31920B73" w:rsidR="00355A63" w:rsidRPr="005352A1" w:rsidRDefault="00C66032"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r w:rsidRPr="005352A1">
        <w:rPr>
          <w:rFonts w:eastAsia="Times New Roman" w:cs="Arial"/>
          <w:sz w:val="24"/>
          <w:szCs w:val="24"/>
          <w:lang w:val="x-none" w:eastAsia="x-none"/>
        </w:rPr>
        <w:lastRenderedPageBreak/>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078CE36C"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70929D32" w:rsidR="00C66032" w:rsidRDefault="00C66032" w:rsidP="00C66032">
      <w:pPr>
        <w:rPr>
          <w:b/>
        </w:rPr>
      </w:pPr>
    </w:p>
    <w:p w14:paraId="6A2086B7" w14:textId="453AF4DE" w:rsidR="00C66032" w:rsidRPr="005352A1" w:rsidRDefault="00C66032" w:rsidP="005352A1">
      <w:pPr>
        <w:pStyle w:val="Titre1"/>
        <w:keepNext w:val="0"/>
        <w:keepLines w:val="0"/>
        <w:widowControl w:val="0"/>
        <w:numPr>
          <w:ilvl w:val="0"/>
          <w:numId w:val="1"/>
        </w:numPr>
        <w:pBdr>
          <w:top w:val="single" w:sz="8" w:space="1" w:color="C0C0C0"/>
          <w:left w:val="single" w:sz="8" w:space="1" w:color="C0C0C0"/>
          <w:bottom w:val="single" w:sz="8" w:space="1" w:color="C0C0C0"/>
          <w:right w:val="single" w:sz="8" w:space="1" w:color="C0C0C0"/>
        </w:pBdr>
        <w:shd w:val="clear" w:color="auto" w:fill="CCCCCC"/>
        <w:tabs>
          <w:tab w:val="num" w:pos="0"/>
        </w:tabs>
        <w:suppressAutoHyphens/>
        <w:spacing w:before="567" w:after="283"/>
        <w:ind w:left="0" w:firstLine="0"/>
        <w:textAlignment w:val="center"/>
        <w:rPr>
          <w:rFonts w:eastAsia="Times New Roman" w:cs="Arial"/>
          <w:sz w:val="24"/>
          <w:szCs w:val="24"/>
          <w:lang w:val="x-none" w:eastAsia="x-none"/>
        </w:rPr>
      </w:pPr>
      <w:r w:rsidRPr="005352A1">
        <w:rPr>
          <w:rFonts w:eastAsia="Times New Roman" w:cs="Arial"/>
          <w:sz w:val="24"/>
          <w:szCs w:val="24"/>
          <w:lang w:val="x-none" w:eastAsia="x-none"/>
        </w:rPr>
        <w:t>Engagement et signature d</w:t>
      </w:r>
      <w:r w:rsidR="0090140C" w:rsidRPr="005352A1">
        <w:rPr>
          <w:rFonts w:eastAsia="Times New Roman" w:cs="Arial"/>
          <w:sz w:val="24"/>
          <w:szCs w:val="24"/>
          <w:lang w:val="x-none" w:eastAsia="x-none"/>
        </w:rPr>
        <w:t>e l’entité adjudicatrice</w:t>
      </w:r>
    </w:p>
    <w:p w14:paraId="6A2086B8" w14:textId="72E2BBE0" w:rsidR="00355A63" w:rsidRDefault="00355A63" w:rsidP="00355A63">
      <w:pPr>
        <w:rPr>
          <w:lang w:eastAsia="zh-CN" w:bidi="hi-IN"/>
        </w:rPr>
      </w:pPr>
    </w:p>
    <w:p w14:paraId="7F4E7A5B" w14:textId="77777777" w:rsidR="002C57CF" w:rsidRPr="001A0CE6" w:rsidRDefault="002C57CF"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01D0B621" w:rsidR="00355A63" w:rsidRPr="002C54F1" w:rsidRDefault="0090140C"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Pr>
                <w:rFonts w:ascii="Arial" w:eastAsia="SimSun" w:hAnsi="Arial" w:cs="Arial"/>
                <w:kern w:val="3"/>
                <w:sz w:val="21"/>
                <w:szCs w:val="21"/>
              </w:rPr>
              <w:t>L’entité adjudicatrice</w:t>
            </w:r>
            <w:r w:rsidR="00355A63" w:rsidRPr="002C54F1">
              <w:rPr>
                <w:rFonts w:ascii="Arial" w:eastAsia="SimSun" w:hAnsi="Arial" w:cs="Arial"/>
                <w:kern w:val="3"/>
                <w:sz w:val="21"/>
                <w:szCs w:val="21"/>
              </w:rPr>
              <w:t xml:space="preserve"> :                                          </w:t>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rsidSect="005352A1">
      <w:footerReference w:type="default" r:id="rId13"/>
      <w:pgSz w:w="11906" w:h="16838"/>
      <w:pgMar w:top="1417" w:right="1417" w:bottom="1417" w:left="1417"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5A1D0" w14:textId="77777777" w:rsidR="00334E9B" w:rsidRDefault="00334E9B" w:rsidP="00A06580">
      <w:pPr>
        <w:spacing w:after="0" w:line="240" w:lineRule="auto"/>
      </w:pPr>
      <w:r>
        <w:separator/>
      </w:r>
    </w:p>
  </w:endnote>
  <w:endnote w:type="continuationSeparator" w:id="0">
    <w:p w14:paraId="662BB41B" w14:textId="77777777" w:rsidR="00334E9B" w:rsidRDefault="00334E9B"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MS Gothic"/>
    <w:charset w:val="80"/>
    <w:family w:val="auto"/>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86CA" w14:textId="741E5BAB" w:rsidR="00A06580" w:rsidRDefault="00A06580">
    <w:pPr>
      <w:pStyle w:val="Pieddepage"/>
      <w:jc w:val="right"/>
    </w:pPr>
  </w:p>
  <w:p w14:paraId="3DB5A5DF" w14:textId="77777777" w:rsidR="000F5528" w:rsidRPr="000F5528" w:rsidRDefault="000F5528" w:rsidP="000F5528">
    <w:pPr>
      <w:pBdr>
        <w:top w:val="single" w:sz="4" w:space="1" w:color="000000"/>
      </w:pBdr>
      <w:tabs>
        <w:tab w:val="center" w:pos="4536"/>
        <w:tab w:val="right" w:pos="9072"/>
      </w:tabs>
      <w:spacing w:after="0" w:line="240" w:lineRule="auto"/>
      <w:rPr>
        <w:rFonts w:ascii="Arial" w:eastAsia="Times New Roman" w:hAnsi="Arial" w:cs="Arial"/>
        <w:color w:val="000000"/>
        <w:sz w:val="16"/>
        <w:szCs w:val="16"/>
        <w:shd w:val="clear" w:color="auto" w:fill="FFFFFF"/>
        <w:lang w:eastAsia="fr-FR"/>
      </w:rPr>
    </w:pPr>
    <w:r w:rsidRPr="000F5528">
      <w:rPr>
        <w:rFonts w:ascii="Arial" w:eastAsia="Times New Roman" w:hAnsi="Arial" w:cs="Arial"/>
        <w:color w:val="000000"/>
        <w:sz w:val="16"/>
        <w:szCs w:val="16"/>
        <w:shd w:val="clear" w:color="auto" w:fill="FFFFFF"/>
        <w:lang w:eastAsia="fr-FR"/>
      </w:rPr>
      <w:t>Métropole Aix-Marseille Provence</w:t>
    </w:r>
  </w:p>
  <w:p w14:paraId="7CA926DD" w14:textId="0DD89007" w:rsidR="000F5528" w:rsidRPr="000F5528" w:rsidRDefault="000F5528" w:rsidP="000F5528">
    <w:pPr>
      <w:pBdr>
        <w:top w:val="single" w:sz="4" w:space="1" w:color="000000"/>
      </w:pBdr>
      <w:tabs>
        <w:tab w:val="center" w:pos="4536"/>
        <w:tab w:val="right" w:pos="9072"/>
      </w:tabs>
      <w:spacing w:after="0" w:line="240" w:lineRule="auto"/>
      <w:rPr>
        <w:rFonts w:ascii="Arial" w:eastAsia="Times New Roman" w:hAnsi="Arial" w:cs="Arial"/>
        <w:sz w:val="16"/>
        <w:szCs w:val="16"/>
        <w:lang w:eastAsia="fr-FR"/>
      </w:rPr>
    </w:pPr>
    <w:r w:rsidRPr="000F5528">
      <w:rPr>
        <w:rFonts w:ascii="Arial" w:eastAsia="Times New Roman" w:hAnsi="Arial" w:cs="Arial"/>
        <w:color w:val="000000"/>
        <w:sz w:val="16"/>
        <w:szCs w:val="16"/>
        <w:shd w:val="clear" w:color="auto" w:fill="FFFFFF"/>
        <w:lang w:eastAsia="fr-FR"/>
      </w:rPr>
      <w:t xml:space="preserve">Direction Métro Tramway / </w:t>
    </w:r>
    <w:r w:rsidR="00805F4B">
      <w:rPr>
        <w:rFonts w:ascii="Arial" w:eastAsia="Times New Roman" w:hAnsi="Arial" w:cs="Arial"/>
        <w:color w:val="000000"/>
        <w:sz w:val="16"/>
        <w:szCs w:val="16"/>
        <w:shd w:val="clear" w:color="auto" w:fill="FFFFFF"/>
        <w:lang w:eastAsia="fr-FR"/>
      </w:rPr>
      <w:t>Acte d’Engagement</w:t>
    </w:r>
  </w:p>
  <w:p w14:paraId="6C150D0E" w14:textId="53A9BB5B" w:rsidR="000F5528" w:rsidRPr="000F5528" w:rsidRDefault="000F5528" w:rsidP="000F5528">
    <w:pPr>
      <w:pBdr>
        <w:top w:val="single" w:sz="4" w:space="1" w:color="000000"/>
      </w:pBdr>
      <w:tabs>
        <w:tab w:val="center" w:pos="4536"/>
        <w:tab w:val="right" w:pos="9072"/>
      </w:tabs>
      <w:spacing w:after="0" w:line="240" w:lineRule="auto"/>
      <w:rPr>
        <w:rFonts w:ascii="Arial" w:eastAsia="Times New Roman" w:hAnsi="Arial" w:cs="Arial"/>
        <w:color w:val="000000"/>
        <w:sz w:val="16"/>
        <w:szCs w:val="16"/>
        <w:shd w:val="clear" w:color="auto" w:fill="FFFFFF"/>
        <w:lang w:eastAsia="fr-FR"/>
      </w:rPr>
    </w:pPr>
    <w:r w:rsidRPr="000F5528">
      <w:rPr>
        <w:rFonts w:ascii="Arial" w:eastAsia="Times New Roman" w:hAnsi="Arial" w:cs="Arial"/>
        <w:color w:val="000000"/>
        <w:sz w:val="16"/>
        <w:szCs w:val="16"/>
        <w:shd w:val="clear" w:color="auto" w:fill="FFFFFF"/>
        <w:lang w:eastAsia="fr-FR"/>
      </w:rPr>
      <w:t>MISSION D’ASSISTANCE FONCIERE</w:t>
    </w:r>
    <w:r>
      <w:rPr>
        <w:rFonts w:ascii="Arial" w:eastAsia="Times New Roman" w:hAnsi="Arial" w:cs="Arial"/>
        <w:color w:val="000000"/>
        <w:sz w:val="16"/>
        <w:szCs w:val="16"/>
        <w:shd w:val="clear" w:color="auto" w:fill="FFFFFF"/>
        <w:lang w:eastAsia="fr-FR"/>
      </w:rPr>
      <w:t xml:space="preserve"> </w:t>
    </w:r>
    <w:r w:rsidRPr="000F5528">
      <w:rPr>
        <w:rFonts w:ascii="Arial" w:eastAsia="Times New Roman" w:hAnsi="Arial" w:cs="Arial"/>
        <w:color w:val="000000"/>
        <w:sz w:val="16"/>
        <w:szCs w:val="16"/>
        <w:shd w:val="clear" w:color="auto" w:fill="FFFFFF"/>
        <w:lang w:eastAsia="fr-FR"/>
      </w:rPr>
      <w:t xml:space="preserve">EXTENSION NORD ET SUD DU TRAMWAY DE MARSEILLE </w:t>
    </w:r>
    <w:r w:rsidRPr="000F5528">
      <w:rPr>
        <w:rFonts w:ascii="Arial" w:eastAsia="Times New Roman" w:hAnsi="Arial" w:cs="Arial"/>
        <w:color w:val="000000"/>
        <w:sz w:val="16"/>
        <w:szCs w:val="16"/>
        <w:shd w:val="clear" w:color="auto" w:fill="FFFFFF"/>
        <w:lang w:eastAsia="fr-FR"/>
      </w:rPr>
      <w:tab/>
    </w:r>
    <w:r w:rsidRPr="000F5528">
      <w:rPr>
        <w:rFonts w:ascii="Arial" w:eastAsia="Times New Roman" w:hAnsi="Arial" w:cs="Arial"/>
        <w:color w:val="000000"/>
        <w:sz w:val="16"/>
        <w:szCs w:val="16"/>
        <w:shd w:val="clear" w:color="auto" w:fill="FFFFFF"/>
        <w:lang w:eastAsia="fr-FR"/>
      </w:rPr>
      <w:fldChar w:fldCharType="begin"/>
    </w:r>
    <w:r w:rsidRPr="000F5528">
      <w:rPr>
        <w:rFonts w:ascii="Arial" w:eastAsia="Times New Roman" w:hAnsi="Arial" w:cs="Arial"/>
        <w:color w:val="000000"/>
        <w:sz w:val="16"/>
        <w:szCs w:val="16"/>
        <w:shd w:val="clear" w:color="auto" w:fill="FFFFFF"/>
        <w:lang w:eastAsia="fr-FR"/>
      </w:rPr>
      <w:instrText xml:space="preserve"> PAGE </w:instrText>
    </w:r>
    <w:r w:rsidRPr="000F5528">
      <w:rPr>
        <w:rFonts w:ascii="Arial" w:eastAsia="Times New Roman" w:hAnsi="Arial" w:cs="Arial"/>
        <w:color w:val="000000"/>
        <w:sz w:val="16"/>
        <w:szCs w:val="16"/>
        <w:shd w:val="clear" w:color="auto" w:fill="FFFFFF"/>
        <w:lang w:eastAsia="fr-FR"/>
      </w:rPr>
      <w:fldChar w:fldCharType="separate"/>
    </w:r>
    <w:r w:rsidR="00D6197C">
      <w:rPr>
        <w:rFonts w:ascii="Arial" w:eastAsia="Times New Roman" w:hAnsi="Arial" w:cs="Arial"/>
        <w:noProof/>
        <w:color w:val="000000"/>
        <w:sz w:val="16"/>
        <w:szCs w:val="16"/>
        <w:shd w:val="clear" w:color="auto" w:fill="FFFFFF"/>
        <w:lang w:eastAsia="fr-FR"/>
      </w:rPr>
      <w:t>2</w:t>
    </w:r>
    <w:r w:rsidRPr="000F5528">
      <w:rPr>
        <w:rFonts w:ascii="Arial" w:eastAsia="Times New Roman" w:hAnsi="Arial" w:cs="Arial"/>
        <w:color w:val="000000"/>
        <w:sz w:val="16"/>
        <w:szCs w:val="16"/>
        <w:shd w:val="clear" w:color="auto" w:fill="FFFFFF"/>
        <w:lang w:eastAsia="fr-FR"/>
      </w:rPr>
      <w:fldChar w:fldCharType="end"/>
    </w:r>
    <w:r w:rsidRPr="000F5528">
      <w:rPr>
        <w:rFonts w:ascii="Arial" w:eastAsia="Times New Roman" w:hAnsi="Arial" w:cs="Arial"/>
        <w:color w:val="000000"/>
        <w:sz w:val="16"/>
        <w:szCs w:val="16"/>
        <w:shd w:val="clear" w:color="auto" w:fill="FFFFFF"/>
        <w:lang w:eastAsia="fr-FR"/>
      </w:rPr>
      <w:t>/</w:t>
    </w:r>
    <w:r w:rsidRPr="000F5528">
      <w:rPr>
        <w:rFonts w:ascii="Arial" w:eastAsia="Times New Roman" w:hAnsi="Arial" w:cs="Arial"/>
        <w:color w:val="000000"/>
        <w:sz w:val="16"/>
        <w:szCs w:val="16"/>
        <w:shd w:val="clear" w:color="auto" w:fill="FFFFFF"/>
        <w:lang w:eastAsia="fr-FR"/>
      </w:rPr>
      <w:fldChar w:fldCharType="begin"/>
    </w:r>
    <w:r w:rsidRPr="000F5528">
      <w:rPr>
        <w:rFonts w:ascii="Arial" w:eastAsia="Times New Roman" w:hAnsi="Arial" w:cs="Arial"/>
        <w:color w:val="000000"/>
        <w:sz w:val="16"/>
        <w:szCs w:val="16"/>
        <w:shd w:val="clear" w:color="auto" w:fill="FFFFFF"/>
        <w:lang w:eastAsia="fr-FR"/>
      </w:rPr>
      <w:instrText xml:space="preserve"> NUMPAGES \*Arabic </w:instrText>
    </w:r>
    <w:r w:rsidRPr="000F5528">
      <w:rPr>
        <w:rFonts w:ascii="Arial" w:eastAsia="Times New Roman" w:hAnsi="Arial" w:cs="Arial"/>
        <w:color w:val="000000"/>
        <w:sz w:val="16"/>
        <w:szCs w:val="16"/>
        <w:shd w:val="clear" w:color="auto" w:fill="FFFFFF"/>
        <w:lang w:eastAsia="fr-FR"/>
      </w:rPr>
      <w:fldChar w:fldCharType="separate"/>
    </w:r>
    <w:r w:rsidR="00D6197C">
      <w:rPr>
        <w:rFonts w:ascii="Arial" w:eastAsia="Times New Roman" w:hAnsi="Arial" w:cs="Arial"/>
        <w:noProof/>
        <w:color w:val="000000"/>
        <w:sz w:val="16"/>
        <w:szCs w:val="16"/>
        <w:shd w:val="clear" w:color="auto" w:fill="FFFFFF"/>
        <w:lang w:eastAsia="fr-FR"/>
      </w:rPr>
      <w:t>7</w:t>
    </w:r>
    <w:r w:rsidRPr="000F5528">
      <w:rPr>
        <w:rFonts w:ascii="Arial" w:eastAsia="Times New Roman" w:hAnsi="Arial" w:cs="Arial"/>
        <w:color w:val="000000"/>
        <w:sz w:val="16"/>
        <w:szCs w:val="16"/>
        <w:shd w:val="clear" w:color="auto" w:fill="FFFFFF"/>
        <w:lang w:eastAsia="fr-FR"/>
      </w:rPr>
      <w:fldChar w:fldCharType="end"/>
    </w:r>
  </w:p>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D21F3" w14:textId="77777777" w:rsidR="00334E9B" w:rsidRDefault="00334E9B" w:rsidP="00A06580">
      <w:pPr>
        <w:spacing w:after="0" w:line="240" w:lineRule="auto"/>
      </w:pPr>
      <w:r>
        <w:separator/>
      </w:r>
    </w:p>
  </w:footnote>
  <w:footnote w:type="continuationSeparator" w:id="0">
    <w:p w14:paraId="3696A2F7" w14:textId="77777777" w:rsidR="00334E9B" w:rsidRDefault="00334E9B"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C8AC1F5C"/>
    <w:lvl w:ilvl="0" w:tplc="7F3E0206">
      <w:start w:val="1"/>
      <w:numFmt w:val="decimal"/>
      <w:lvlText w:val="Article %1."/>
      <w:lvlJc w:val="left"/>
      <w:pPr>
        <w:ind w:left="720" w:hanging="360"/>
      </w:pPr>
      <w:rPr>
        <w:rFonts w:ascii="Arial" w:hAnsi="Arial" w:hint="default"/>
        <w:b/>
        <w:i w:val="0"/>
        <w:caps w:val="0"/>
        <w:strike w:val="0"/>
        <w:dstrike w:val="0"/>
        <w:vanish w:val="0"/>
        <w:color w:val="auto"/>
        <w:sz w:val="24"/>
        <w:szCs w:val="24"/>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16BFC"/>
    <w:rsid w:val="000340FB"/>
    <w:rsid w:val="00043D1F"/>
    <w:rsid w:val="000649F3"/>
    <w:rsid w:val="000B248D"/>
    <w:rsid w:val="000C3CCE"/>
    <w:rsid w:val="000E684C"/>
    <w:rsid w:val="000F5528"/>
    <w:rsid w:val="00106751"/>
    <w:rsid w:val="00120B32"/>
    <w:rsid w:val="00125D7C"/>
    <w:rsid w:val="001678BF"/>
    <w:rsid w:val="001E68CD"/>
    <w:rsid w:val="0020038A"/>
    <w:rsid w:val="00225323"/>
    <w:rsid w:val="00242D9A"/>
    <w:rsid w:val="002666F8"/>
    <w:rsid w:val="002C54F1"/>
    <w:rsid w:val="002C57CF"/>
    <w:rsid w:val="002F15F2"/>
    <w:rsid w:val="00317FE5"/>
    <w:rsid w:val="00334E9B"/>
    <w:rsid w:val="00335B81"/>
    <w:rsid w:val="00335EDA"/>
    <w:rsid w:val="003501FE"/>
    <w:rsid w:val="00355A63"/>
    <w:rsid w:val="00370555"/>
    <w:rsid w:val="003833F1"/>
    <w:rsid w:val="003A54FC"/>
    <w:rsid w:val="003E3370"/>
    <w:rsid w:val="0040466A"/>
    <w:rsid w:val="00416284"/>
    <w:rsid w:val="0046795A"/>
    <w:rsid w:val="00497ABB"/>
    <w:rsid w:val="004B451C"/>
    <w:rsid w:val="004D1161"/>
    <w:rsid w:val="004E57A9"/>
    <w:rsid w:val="004F16DE"/>
    <w:rsid w:val="005115DA"/>
    <w:rsid w:val="005352A1"/>
    <w:rsid w:val="00540755"/>
    <w:rsid w:val="00574684"/>
    <w:rsid w:val="00587981"/>
    <w:rsid w:val="005A3045"/>
    <w:rsid w:val="00602988"/>
    <w:rsid w:val="00623247"/>
    <w:rsid w:val="006342CB"/>
    <w:rsid w:val="00673187"/>
    <w:rsid w:val="0067443D"/>
    <w:rsid w:val="006762AE"/>
    <w:rsid w:val="006C537B"/>
    <w:rsid w:val="006D4ABF"/>
    <w:rsid w:val="006E3A45"/>
    <w:rsid w:val="006F17C8"/>
    <w:rsid w:val="00766D11"/>
    <w:rsid w:val="007774D0"/>
    <w:rsid w:val="00805F4B"/>
    <w:rsid w:val="00807F44"/>
    <w:rsid w:val="00822BFD"/>
    <w:rsid w:val="0087344E"/>
    <w:rsid w:val="008952CC"/>
    <w:rsid w:val="008B07BB"/>
    <w:rsid w:val="0090140C"/>
    <w:rsid w:val="00920D9F"/>
    <w:rsid w:val="009674CC"/>
    <w:rsid w:val="00983C84"/>
    <w:rsid w:val="0099492B"/>
    <w:rsid w:val="009B4AFE"/>
    <w:rsid w:val="009B753A"/>
    <w:rsid w:val="009D5A90"/>
    <w:rsid w:val="009F1CAB"/>
    <w:rsid w:val="009F4FC3"/>
    <w:rsid w:val="00A04326"/>
    <w:rsid w:val="00A06580"/>
    <w:rsid w:val="00A6108C"/>
    <w:rsid w:val="00AF0AA9"/>
    <w:rsid w:val="00B25447"/>
    <w:rsid w:val="00B62104"/>
    <w:rsid w:val="00B724A5"/>
    <w:rsid w:val="00B914A5"/>
    <w:rsid w:val="00BB2A0E"/>
    <w:rsid w:val="00BB4742"/>
    <w:rsid w:val="00C31F1A"/>
    <w:rsid w:val="00C47082"/>
    <w:rsid w:val="00C66032"/>
    <w:rsid w:val="00CA7080"/>
    <w:rsid w:val="00CD63BA"/>
    <w:rsid w:val="00D06BED"/>
    <w:rsid w:val="00D12674"/>
    <w:rsid w:val="00D23F41"/>
    <w:rsid w:val="00D262DC"/>
    <w:rsid w:val="00D6197C"/>
    <w:rsid w:val="00D678D5"/>
    <w:rsid w:val="00D971FD"/>
    <w:rsid w:val="00E03034"/>
    <w:rsid w:val="00E26BB7"/>
    <w:rsid w:val="00E4468D"/>
    <w:rsid w:val="00E60DA4"/>
    <w:rsid w:val="00E673A2"/>
    <w:rsid w:val="00E83469"/>
    <w:rsid w:val="00E948B1"/>
    <w:rsid w:val="00EE35D4"/>
    <w:rsid w:val="00EF4592"/>
    <w:rsid w:val="00EF7158"/>
    <w:rsid w:val="00F3607E"/>
    <w:rsid w:val="00F55869"/>
    <w:rsid w:val="00F90BCC"/>
    <w:rsid w:val="00FC48F8"/>
    <w:rsid w:val="00FE357A"/>
    <w:rsid w:val="00FF1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857A"/>
  <w15:docId w15:val="{F5E6866B-8123-4C1A-A35E-B5021123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MS Gothic"/>
    <w:charset w:val="8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2C5BD8"/>
    <w:rsid w:val="00345C2B"/>
    <w:rsid w:val="004E13F4"/>
    <w:rsid w:val="005B35C7"/>
    <w:rsid w:val="0064571C"/>
    <w:rsid w:val="00646A72"/>
    <w:rsid w:val="0064715D"/>
    <w:rsid w:val="006C51FF"/>
    <w:rsid w:val="00703A57"/>
    <w:rsid w:val="0071391F"/>
    <w:rsid w:val="007C7003"/>
    <w:rsid w:val="008E7E5F"/>
    <w:rsid w:val="00951CC7"/>
    <w:rsid w:val="009E0CC9"/>
    <w:rsid w:val="00A21452"/>
    <w:rsid w:val="00B3613D"/>
    <w:rsid w:val="00BA730D"/>
    <w:rsid w:val="00BE0DD5"/>
    <w:rsid w:val="00C06FF6"/>
    <w:rsid w:val="00C54DDF"/>
    <w:rsid w:val="00C869A9"/>
    <w:rsid w:val="00CC400C"/>
    <w:rsid w:val="00D00807"/>
    <w:rsid w:val="00D465D7"/>
    <w:rsid w:val="00DA53A9"/>
    <w:rsid w:val="00E8724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6891-5922-45C5-B0FB-C747990962E9}">
  <ds:schemaRefs>
    <ds:schemaRef ds:uri="8fa2160d-bfa3-4402-8df0-f96efb58811c"/>
    <ds:schemaRef ds:uri="http://www.w3.org/XML/1998/namespace"/>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5f57673f-8ad4-4578-81db-a56b7616288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3.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4.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398102-F602-4EF0-9145-E9ACD423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1219</Words>
  <Characters>6706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AMPM - DMET</dc:creator>
  <cp:lastModifiedBy>DEREYMEZ Charlotte</cp:lastModifiedBy>
  <cp:revision>3</cp:revision>
  <cp:lastPrinted>2019-07-15T07:08:00Z</cp:lastPrinted>
  <dcterms:created xsi:type="dcterms:W3CDTF">2019-10-16T09:02:00Z</dcterms:created>
  <dcterms:modified xsi:type="dcterms:W3CDTF">2019-10-16T09:04:00Z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