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192E" w14:textId="4F7CAC62" w:rsidR="00BD32A1" w:rsidRDefault="00225FF7" w:rsidP="00D15D3C">
      <w:pPr>
        <w:spacing w:after="0" w:line="240" w:lineRule="auto"/>
        <w:jc w:val="both"/>
        <w:rPr>
          <w:noProof/>
        </w:rPr>
      </w:pPr>
      <w:bookmarkStart w:id="0" w:name="_Toc493604011"/>
      <w:r w:rsidRPr="00BA4144">
        <w:rPr>
          <w:noProof/>
        </w:rPr>
        <w:drawing>
          <wp:inline distT="0" distB="0" distL="0" distR="0" wp14:anchorId="45E5A432" wp14:editId="4011DBBB">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7CEE0D14" w14:textId="5378C488" w:rsidR="00712521" w:rsidRDefault="00712521" w:rsidP="00D15D3C">
      <w:pPr>
        <w:spacing w:after="0" w:line="240" w:lineRule="auto"/>
        <w:jc w:val="both"/>
        <w:rPr>
          <w:noProof/>
        </w:rPr>
      </w:pPr>
    </w:p>
    <w:p w14:paraId="1CC743AD" w14:textId="77777777" w:rsidR="00CF7884" w:rsidRDefault="00CF7884" w:rsidP="00CF7884">
      <w:pPr>
        <w:jc w:val="center"/>
        <w:rPr>
          <w:rFonts w:ascii="Arial" w:hAnsi="Arial" w:cs="Arial"/>
          <w:noProof/>
          <w:sz w:val="32"/>
          <w:szCs w:val="32"/>
        </w:rPr>
      </w:pPr>
      <w:r>
        <w:rPr>
          <w:rFonts w:ascii="Arial" w:hAnsi="Arial" w:cs="Arial"/>
          <w:noProof/>
          <w:sz w:val="32"/>
          <w:szCs w:val="32"/>
        </w:rPr>
        <w:t>Direction de la Gestion des Equipements Publics</w:t>
      </w:r>
    </w:p>
    <w:p w14:paraId="5B187071" w14:textId="77777777" w:rsidR="00712521" w:rsidRDefault="00712521" w:rsidP="00CF7884">
      <w:pPr>
        <w:spacing w:after="0" w:line="240" w:lineRule="auto"/>
        <w:jc w:val="center"/>
        <w:rPr>
          <w:noProof/>
        </w:rPr>
      </w:pPr>
    </w:p>
    <w:p w14:paraId="3E18DCFE" w14:textId="77777777" w:rsidR="00AB1144" w:rsidRDefault="00AB1144" w:rsidP="00D15D3C">
      <w:pPr>
        <w:spacing w:after="0" w:line="240" w:lineRule="auto"/>
        <w:jc w:val="both"/>
      </w:pPr>
    </w:p>
    <w:p w14:paraId="495CDDCE" w14:textId="3A7C2C77" w:rsidR="00AB1144" w:rsidRPr="00712521" w:rsidRDefault="00AB1144" w:rsidP="00D15D3C">
      <w:pPr>
        <w:pStyle w:val="PA"/>
        <w:rPr>
          <w:sz w:val="52"/>
        </w:rPr>
      </w:pPr>
      <w:r w:rsidRPr="00712521">
        <w:rPr>
          <w:sz w:val="52"/>
        </w:rPr>
        <w:t xml:space="preserve">Cahier des charges valant </w:t>
      </w:r>
      <w:r w:rsidR="00712521" w:rsidRPr="00712521">
        <w:rPr>
          <w:sz w:val="52"/>
        </w:rPr>
        <w:t>A</w:t>
      </w:r>
      <w:r w:rsidRPr="00712521">
        <w:rPr>
          <w:sz w:val="52"/>
        </w:rPr>
        <w:t>cte d’</w:t>
      </w:r>
      <w:r w:rsidR="00712521" w:rsidRPr="00712521">
        <w:rPr>
          <w:sz w:val="52"/>
        </w:rPr>
        <w:t>E</w:t>
      </w:r>
      <w:r w:rsidRPr="00712521">
        <w:rPr>
          <w:sz w:val="52"/>
        </w:rPr>
        <w:t>ngagement</w:t>
      </w:r>
    </w:p>
    <w:p w14:paraId="72603370" w14:textId="07FB2CDE" w:rsidR="00712521" w:rsidRDefault="00712521" w:rsidP="00D15D3C">
      <w:pPr>
        <w:pStyle w:val="PA"/>
      </w:pPr>
    </w:p>
    <w:p w14:paraId="0AB5FEE8" w14:textId="70183879" w:rsidR="008C7BDE" w:rsidRDefault="008C7BDE" w:rsidP="00D15D3C">
      <w:pPr>
        <w:pStyle w:val="PA"/>
      </w:pPr>
    </w:p>
    <w:p w14:paraId="2B669DBB" w14:textId="77777777" w:rsidR="00055DEA" w:rsidRDefault="00055DEA" w:rsidP="00D15D3C">
      <w:pPr>
        <w:pStyle w:val="PA"/>
      </w:pPr>
    </w:p>
    <w:p w14:paraId="0E575AED" w14:textId="21363FB9" w:rsidR="00AB1144" w:rsidRDefault="00F53DB8" w:rsidP="00D15D3C">
      <w:pPr>
        <w:pStyle w:val="Intitule2"/>
      </w:pPr>
      <w:r>
        <w:t>MARCHE PUBLIC</w:t>
      </w:r>
      <w:r w:rsidR="00AB1144">
        <w:t xml:space="preserve"> DE </w:t>
      </w:r>
      <w:r w:rsidR="00F877C5">
        <w:t>TRAVAUX</w:t>
      </w:r>
    </w:p>
    <w:p w14:paraId="3185D9FD" w14:textId="446479F1" w:rsidR="00AB1144" w:rsidRDefault="002E2247" w:rsidP="00D15D3C">
      <w:pPr>
        <w:pStyle w:val="Intitule2"/>
      </w:pPr>
      <w:r>
        <w:t>Embellissement du Crématorium Saint-Pierre – Marseille</w:t>
      </w:r>
      <w:r w:rsidR="00BE380C">
        <w:t xml:space="preserve"> 13005</w:t>
      </w:r>
    </w:p>
    <w:p w14:paraId="627094B0" w14:textId="77777777" w:rsidR="00663A7C" w:rsidRDefault="00663A7C" w:rsidP="00D15D3C">
      <w:pPr>
        <w:pStyle w:val="Intitule2"/>
      </w:pPr>
    </w:p>
    <w:p w14:paraId="629B430C" w14:textId="1FCE3218" w:rsidR="002E2247" w:rsidRDefault="00F44F1E" w:rsidP="00D15D3C">
      <w:pPr>
        <w:pStyle w:val="Intitule2"/>
      </w:pPr>
      <w:r>
        <w:t xml:space="preserve">Lot </w:t>
      </w:r>
      <w:r w:rsidR="00EE60AC">
        <w:t>3</w:t>
      </w:r>
      <w:r w:rsidR="002E2247">
        <w:t xml:space="preserve"> : </w:t>
      </w:r>
      <w:r>
        <w:t>MENUISERIE</w:t>
      </w:r>
      <w:r w:rsidR="00EE60AC">
        <w:t xml:space="preserve">S </w:t>
      </w:r>
      <w:r>
        <w:t xml:space="preserve"> </w:t>
      </w:r>
      <w:r w:rsidR="00BE380C">
        <w:t>BOIS</w:t>
      </w:r>
    </w:p>
    <w:p w14:paraId="04ED59ED" w14:textId="77777777" w:rsidR="00F44F1E" w:rsidRDefault="00F44F1E" w:rsidP="00D15D3C">
      <w:pPr>
        <w:pStyle w:val="Intitule2"/>
      </w:pPr>
    </w:p>
    <w:p w14:paraId="1E0FC3FD" w14:textId="77777777" w:rsidR="007447FF" w:rsidRDefault="007447FF" w:rsidP="00D15D3C">
      <w:pPr>
        <w:pStyle w:val="Textbody"/>
        <w:spacing w:after="0" w:line="240" w:lineRule="auto"/>
        <w:jc w:val="center"/>
      </w:pPr>
    </w:p>
    <w:p w14:paraId="5DDE7715" w14:textId="3A2C6336" w:rsidR="007447FF" w:rsidRDefault="007447FF" w:rsidP="00D15D3C">
      <w:pPr>
        <w:pStyle w:val="NumeroConsultation"/>
        <w:spacing w:after="0" w:line="240" w:lineRule="auto"/>
        <w:jc w:val="both"/>
      </w:pPr>
    </w:p>
    <w:p w14:paraId="53E6D054" w14:textId="77777777" w:rsidR="00712521" w:rsidRDefault="00712521" w:rsidP="00D15D3C">
      <w:pPr>
        <w:pStyle w:val="NumeroConsultation"/>
        <w:spacing w:after="0" w:line="240" w:lineRule="auto"/>
        <w:jc w:val="both"/>
      </w:pPr>
    </w:p>
    <w:p w14:paraId="59F1B848" w14:textId="013AAF54" w:rsidR="00712521" w:rsidRDefault="00712521" w:rsidP="00D15D3C">
      <w:pPr>
        <w:ind w:left="709"/>
        <w:jc w:val="both"/>
      </w:pPr>
      <w:r w:rsidRPr="001A276D">
        <w:rPr>
          <w:b/>
        </w:rPr>
        <w:t>NUMERO DE LA CONSULTATION</w:t>
      </w:r>
      <w:r>
        <w:t xml:space="preserve"> :</w:t>
      </w:r>
      <w:r>
        <w:tab/>
      </w:r>
      <w:r w:rsidR="00FA6083">
        <w:t>1190310</w:t>
      </w:r>
      <w:r>
        <w:tab/>
      </w:r>
    </w:p>
    <w:p w14:paraId="29378477" w14:textId="77777777" w:rsidR="00712521" w:rsidRDefault="00712521" w:rsidP="00D15D3C">
      <w:pPr>
        <w:ind w:left="709"/>
        <w:jc w:val="both"/>
      </w:pPr>
    </w:p>
    <w:p w14:paraId="51E188B2" w14:textId="0AC1F528" w:rsidR="00712521" w:rsidRDefault="00712521" w:rsidP="00D15D3C">
      <w:pPr>
        <w:ind w:left="709"/>
        <w:jc w:val="both"/>
      </w:pPr>
      <w:r w:rsidRPr="001A276D">
        <w:rPr>
          <w:b/>
        </w:rPr>
        <w:t>PROCEDURE DE PASSATION</w:t>
      </w:r>
      <w:r>
        <w:rPr>
          <w:b/>
        </w:rPr>
        <w:t xml:space="preserve"> </w:t>
      </w:r>
      <w:r>
        <w:t xml:space="preserve">: </w:t>
      </w:r>
      <w:sdt>
        <w:sdtPr>
          <w:id w:val="1026215807"/>
          <w:placeholder>
            <w:docPart w:val="75CDA8AECEE14811AF7D08835C615B31"/>
          </w:placeholder>
          <w:comboBox>
            <w:listItem w:value="Choisissez un élément."/>
            <w:listItem w:displayText="Procédure adaptée" w:value="Procédure adaptée"/>
            <w:listItem w:displayText="Procédure sans publicité ni mise en concurrence" w:value="Procédure sans publicité ni mise en concurrence"/>
          </w:comboBox>
        </w:sdtPr>
        <w:sdtEndPr/>
        <w:sdtContent>
          <w:r w:rsidR="00441201">
            <w:t>Procédure adaptée</w:t>
          </w:r>
        </w:sdtContent>
      </w:sdt>
    </w:p>
    <w:p w14:paraId="5445E8BC" w14:textId="77777777" w:rsidR="00712521" w:rsidRDefault="00712521" w:rsidP="00D15D3C">
      <w:pPr>
        <w:ind w:left="709"/>
        <w:jc w:val="both"/>
      </w:pPr>
      <w:r>
        <w:tab/>
      </w:r>
    </w:p>
    <w:p w14:paraId="18FE467F" w14:textId="38B8A318" w:rsidR="00C854A3" w:rsidRDefault="00712521" w:rsidP="00D15D3C">
      <w:pPr>
        <w:ind w:left="709"/>
        <w:jc w:val="both"/>
        <w:rPr>
          <w:b/>
        </w:rPr>
      </w:pPr>
      <w:r w:rsidRPr="00F71EB6">
        <w:rPr>
          <w:b/>
        </w:rPr>
        <w:t>N</w:t>
      </w:r>
      <w:r>
        <w:rPr>
          <w:b/>
        </w:rPr>
        <w:t>UMERO DU MARCHE :</w:t>
      </w:r>
      <w:r w:rsidRPr="00F71EB6">
        <w:rPr>
          <w:b/>
        </w:rPr>
        <w:t xml:space="preserve"> </w:t>
      </w:r>
      <w:r>
        <w:rPr>
          <w:b/>
        </w:rPr>
        <w:t>……………………….</w:t>
      </w:r>
    </w:p>
    <w:p w14:paraId="24FE6F23" w14:textId="3A7A4571" w:rsidR="00C854A3" w:rsidRDefault="00C854A3" w:rsidP="00D15D3C">
      <w:pPr>
        <w:jc w:val="both"/>
      </w:pPr>
    </w:p>
    <w:p w14:paraId="7FC6D205" w14:textId="0973FF15" w:rsidR="00C854A3" w:rsidRDefault="00C854A3" w:rsidP="00D15D3C">
      <w:pPr>
        <w:jc w:val="both"/>
      </w:pPr>
    </w:p>
    <w:p w14:paraId="420D8672" w14:textId="1BEB97A3" w:rsidR="00C854A3" w:rsidRDefault="00C854A3" w:rsidP="00D15D3C">
      <w:pPr>
        <w:jc w:val="both"/>
      </w:pPr>
    </w:p>
    <w:p w14:paraId="382501FC" w14:textId="7EC9FC1B" w:rsidR="00C854A3" w:rsidRDefault="00C854A3" w:rsidP="00D15D3C">
      <w:pPr>
        <w:jc w:val="both"/>
      </w:pPr>
    </w:p>
    <w:p w14:paraId="25D996AA" w14:textId="2775BF2B" w:rsidR="00C854A3" w:rsidRDefault="00C854A3" w:rsidP="00D15D3C">
      <w:pPr>
        <w:jc w:val="both"/>
      </w:pPr>
    </w:p>
    <w:p w14:paraId="6B338C11" w14:textId="339151E7" w:rsidR="00C854A3" w:rsidRDefault="00C854A3" w:rsidP="00D15D3C">
      <w:pPr>
        <w:jc w:val="both"/>
      </w:pPr>
    </w:p>
    <w:p w14:paraId="68FFC9C8" w14:textId="77777777" w:rsidR="00C854A3" w:rsidRDefault="00C854A3" w:rsidP="00D15D3C">
      <w:pPr>
        <w:jc w:val="both"/>
      </w:pPr>
    </w:p>
    <w:p w14:paraId="6C3B7CEE" w14:textId="77777777" w:rsidR="00D15D3C" w:rsidRDefault="00D15D3C" w:rsidP="00D15D3C">
      <w:pPr>
        <w:jc w:val="both"/>
      </w:pPr>
    </w:p>
    <w:p w14:paraId="1B7C0A19" w14:textId="77777777" w:rsidR="00D15D3C" w:rsidRDefault="00D15D3C" w:rsidP="00D15D3C">
      <w:pPr>
        <w:jc w:val="both"/>
      </w:pPr>
    </w:p>
    <w:p w14:paraId="75C97E51" w14:textId="77089535" w:rsidR="00C854A3" w:rsidRPr="00C854A3" w:rsidRDefault="00C854A3" w:rsidP="00D15D3C">
      <w:pPr>
        <w:pBdr>
          <w:bottom w:val="single" w:sz="4" w:space="1" w:color="auto"/>
        </w:pBdr>
        <w:jc w:val="both"/>
        <w:rPr>
          <w:b/>
          <w:sz w:val="24"/>
        </w:rPr>
      </w:pPr>
      <w:r w:rsidRPr="00C854A3">
        <w:rPr>
          <w:b/>
          <w:sz w:val="24"/>
        </w:rPr>
        <w:t>SOMMAIRE</w:t>
      </w:r>
    </w:p>
    <w:p w14:paraId="165B7A8F" w14:textId="77777777" w:rsidR="00C854A3" w:rsidRDefault="00C854A3" w:rsidP="00D15D3C">
      <w:pPr>
        <w:pStyle w:val="TM1"/>
        <w:tabs>
          <w:tab w:val="left" w:pos="1100"/>
          <w:tab w:val="right" w:leader="dot" w:pos="8919"/>
        </w:tabs>
        <w:jc w:val="both"/>
      </w:pPr>
    </w:p>
    <w:p w14:paraId="488BE782" w14:textId="7017DD06" w:rsidR="005A1919" w:rsidRDefault="00C854A3" w:rsidP="005A1919">
      <w:pPr>
        <w:pStyle w:val="TM1"/>
        <w:tabs>
          <w:tab w:val="left" w:pos="1100"/>
          <w:tab w:val="right" w:leader="dot" w:pos="9487"/>
        </w:tabs>
        <w:rPr>
          <w:noProof/>
          <w:sz w:val="22"/>
          <w:szCs w:val="22"/>
        </w:rPr>
      </w:pPr>
      <w:r w:rsidRPr="004037F5">
        <w:fldChar w:fldCharType="begin"/>
      </w:r>
      <w:r w:rsidRPr="004037F5">
        <w:instrText xml:space="preserve"> TOC \o "1-3" \h \z \u </w:instrText>
      </w:r>
      <w:r w:rsidRPr="004037F5">
        <w:fldChar w:fldCharType="separate"/>
      </w:r>
      <w:hyperlink w:anchor="_Toc18920910" w:history="1">
        <w:r w:rsidR="005A1919" w:rsidRPr="00B8317D">
          <w:rPr>
            <w:rStyle w:val="Lienhypertexte"/>
            <w:rFonts w:ascii="Arial" w:hAnsi="Arial"/>
            <w:noProof/>
          </w:rPr>
          <w:t>Article 1.</w:t>
        </w:r>
        <w:r w:rsidR="005A1919">
          <w:rPr>
            <w:noProof/>
            <w:sz w:val="22"/>
            <w:szCs w:val="22"/>
          </w:rPr>
          <w:tab/>
        </w:r>
        <w:r w:rsidR="005A1919" w:rsidRPr="00B8317D">
          <w:rPr>
            <w:rStyle w:val="Lienhypertexte"/>
            <w:noProof/>
          </w:rPr>
          <w:t>Généralités</w:t>
        </w:r>
        <w:r w:rsidR="005A1919">
          <w:rPr>
            <w:noProof/>
            <w:webHidden/>
          </w:rPr>
          <w:tab/>
        </w:r>
        <w:r w:rsidR="005A1919">
          <w:rPr>
            <w:noProof/>
            <w:webHidden/>
          </w:rPr>
          <w:fldChar w:fldCharType="begin"/>
        </w:r>
        <w:r w:rsidR="005A1919">
          <w:rPr>
            <w:noProof/>
            <w:webHidden/>
          </w:rPr>
          <w:instrText xml:space="preserve"> PAGEREF _Toc18920910 \h </w:instrText>
        </w:r>
        <w:r w:rsidR="005A1919">
          <w:rPr>
            <w:noProof/>
            <w:webHidden/>
          </w:rPr>
        </w:r>
        <w:r w:rsidR="005A1919">
          <w:rPr>
            <w:noProof/>
            <w:webHidden/>
          </w:rPr>
          <w:fldChar w:fldCharType="separate"/>
        </w:r>
        <w:r w:rsidR="005A1919">
          <w:rPr>
            <w:noProof/>
            <w:webHidden/>
          </w:rPr>
          <w:t>4</w:t>
        </w:r>
        <w:r w:rsidR="005A1919">
          <w:rPr>
            <w:noProof/>
            <w:webHidden/>
          </w:rPr>
          <w:fldChar w:fldCharType="end"/>
        </w:r>
      </w:hyperlink>
    </w:p>
    <w:p w14:paraId="3A3D520D" w14:textId="68BD2D24" w:rsidR="005A1919" w:rsidRDefault="00450428" w:rsidP="005A1919">
      <w:pPr>
        <w:pStyle w:val="TM1"/>
        <w:tabs>
          <w:tab w:val="left" w:pos="1100"/>
          <w:tab w:val="right" w:leader="dot" w:pos="9487"/>
        </w:tabs>
        <w:rPr>
          <w:noProof/>
          <w:sz w:val="22"/>
          <w:szCs w:val="22"/>
        </w:rPr>
      </w:pPr>
      <w:hyperlink w:anchor="_Toc18920911" w:history="1">
        <w:r w:rsidR="005A1919" w:rsidRPr="00B8317D">
          <w:rPr>
            <w:rStyle w:val="Lienhypertexte"/>
            <w:rFonts w:ascii="Arial" w:hAnsi="Arial"/>
            <w:noProof/>
          </w:rPr>
          <w:t>Article 2.</w:t>
        </w:r>
        <w:r w:rsidR="005A1919">
          <w:rPr>
            <w:noProof/>
            <w:sz w:val="22"/>
            <w:szCs w:val="22"/>
          </w:rPr>
          <w:tab/>
        </w:r>
        <w:r w:rsidR="005A1919" w:rsidRPr="00B8317D">
          <w:rPr>
            <w:rStyle w:val="Lienhypertexte"/>
            <w:noProof/>
          </w:rPr>
          <w:t>Contractants</w:t>
        </w:r>
        <w:r w:rsidR="005A1919">
          <w:rPr>
            <w:noProof/>
            <w:webHidden/>
          </w:rPr>
          <w:tab/>
        </w:r>
        <w:r w:rsidR="005A1919">
          <w:rPr>
            <w:noProof/>
            <w:webHidden/>
          </w:rPr>
          <w:fldChar w:fldCharType="begin"/>
        </w:r>
        <w:r w:rsidR="005A1919">
          <w:rPr>
            <w:noProof/>
            <w:webHidden/>
          </w:rPr>
          <w:instrText xml:space="preserve"> PAGEREF _Toc18920911 \h </w:instrText>
        </w:r>
        <w:r w:rsidR="005A1919">
          <w:rPr>
            <w:noProof/>
            <w:webHidden/>
          </w:rPr>
        </w:r>
        <w:r w:rsidR="005A1919">
          <w:rPr>
            <w:noProof/>
            <w:webHidden/>
          </w:rPr>
          <w:fldChar w:fldCharType="separate"/>
        </w:r>
        <w:r w:rsidR="005A1919">
          <w:rPr>
            <w:noProof/>
            <w:webHidden/>
          </w:rPr>
          <w:t>4</w:t>
        </w:r>
        <w:r w:rsidR="005A1919">
          <w:rPr>
            <w:noProof/>
            <w:webHidden/>
          </w:rPr>
          <w:fldChar w:fldCharType="end"/>
        </w:r>
      </w:hyperlink>
    </w:p>
    <w:p w14:paraId="5D817ECF" w14:textId="0C71DFCD" w:rsidR="005A1919" w:rsidRDefault="00450428" w:rsidP="005A1919">
      <w:pPr>
        <w:pStyle w:val="TM1"/>
        <w:tabs>
          <w:tab w:val="left" w:pos="1100"/>
          <w:tab w:val="right" w:leader="dot" w:pos="9487"/>
        </w:tabs>
        <w:rPr>
          <w:noProof/>
          <w:sz w:val="22"/>
          <w:szCs w:val="22"/>
        </w:rPr>
      </w:pPr>
      <w:hyperlink w:anchor="_Toc18920912" w:history="1">
        <w:r w:rsidR="005A1919" w:rsidRPr="00B8317D">
          <w:rPr>
            <w:rStyle w:val="Lienhypertexte"/>
            <w:rFonts w:ascii="Arial" w:hAnsi="Arial"/>
            <w:noProof/>
          </w:rPr>
          <w:t>Article 3.</w:t>
        </w:r>
        <w:r w:rsidR="005A1919">
          <w:rPr>
            <w:noProof/>
            <w:sz w:val="22"/>
            <w:szCs w:val="22"/>
          </w:rPr>
          <w:tab/>
        </w:r>
        <w:r w:rsidR="005A1919" w:rsidRPr="00B8317D">
          <w:rPr>
            <w:rStyle w:val="Lienhypertexte"/>
            <w:noProof/>
          </w:rPr>
          <w:t>Intervenants</w:t>
        </w:r>
        <w:r w:rsidR="005A1919">
          <w:rPr>
            <w:noProof/>
            <w:webHidden/>
          </w:rPr>
          <w:tab/>
        </w:r>
        <w:r w:rsidR="005A1919">
          <w:rPr>
            <w:noProof/>
            <w:webHidden/>
          </w:rPr>
          <w:fldChar w:fldCharType="begin"/>
        </w:r>
        <w:r w:rsidR="005A1919">
          <w:rPr>
            <w:noProof/>
            <w:webHidden/>
          </w:rPr>
          <w:instrText xml:space="preserve"> PAGEREF _Toc18920912 \h </w:instrText>
        </w:r>
        <w:r w:rsidR="005A1919">
          <w:rPr>
            <w:noProof/>
            <w:webHidden/>
          </w:rPr>
        </w:r>
        <w:r w:rsidR="005A1919">
          <w:rPr>
            <w:noProof/>
            <w:webHidden/>
          </w:rPr>
          <w:fldChar w:fldCharType="separate"/>
        </w:r>
        <w:r w:rsidR="005A1919">
          <w:rPr>
            <w:noProof/>
            <w:webHidden/>
          </w:rPr>
          <w:t>5</w:t>
        </w:r>
        <w:r w:rsidR="005A1919">
          <w:rPr>
            <w:noProof/>
            <w:webHidden/>
          </w:rPr>
          <w:fldChar w:fldCharType="end"/>
        </w:r>
      </w:hyperlink>
    </w:p>
    <w:p w14:paraId="4BEAACFB" w14:textId="7ACED135" w:rsidR="005A1919" w:rsidRDefault="00450428" w:rsidP="005A1919">
      <w:pPr>
        <w:pStyle w:val="TM2"/>
        <w:tabs>
          <w:tab w:val="left" w:pos="660"/>
          <w:tab w:val="right" w:leader="dot" w:pos="9487"/>
        </w:tabs>
        <w:rPr>
          <w:rFonts w:eastAsiaTheme="minorEastAsia"/>
          <w:b w:val="0"/>
          <w:sz w:val="22"/>
          <w:szCs w:val="22"/>
        </w:rPr>
      </w:pPr>
      <w:hyperlink w:anchor="_Toc18920913" w:history="1">
        <w:r w:rsidR="005A1919" w:rsidRPr="00B8317D">
          <w:rPr>
            <w:rStyle w:val="Lienhypertexte"/>
          </w:rPr>
          <w:t>1)</w:t>
        </w:r>
        <w:r w:rsidR="005A1919">
          <w:rPr>
            <w:rFonts w:eastAsiaTheme="minorEastAsia"/>
            <w:b w:val="0"/>
            <w:sz w:val="22"/>
            <w:szCs w:val="22"/>
          </w:rPr>
          <w:tab/>
        </w:r>
        <w:r w:rsidR="005A1919" w:rsidRPr="00B8317D">
          <w:rPr>
            <w:rStyle w:val="Lienhypertexte"/>
          </w:rPr>
          <w:t>Maitrise d’ouvrage</w:t>
        </w:r>
        <w:r w:rsidR="005A1919">
          <w:rPr>
            <w:webHidden/>
          </w:rPr>
          <w:tab/>
        </w:r>
        <w:r w:rsidR="005A1919">
          <w:rPr>
            <w:webHidden/>
          </w:rPr>
          <w:fldChar w:fldCharType="begin"/>
        </w:r>
        <w:r w:rsidR="005A1919">
          <w:rPr>
            <w:webHidden/>
          </w:rPr>
          <w:instrText xml:space="preserve"> PAGEREF _Toc18920913 \h </w:instrText>
        </w:r>
        <w:r w:rsidR="005A1919">
          <w:rPr>
            <w:webHidden/>
          </w:rPr>
        </w:r>
        <w:r w:rsidR="005A1919">
          <w:rPr>
            <w:webHidden/>
          </w:rPr>
          <w:fldChar w:fldCharType="separate"/>
        </w:r>
        <w:r w:rsidR="005A1919">
          <w:rPr>
            <w:webHidden/>
          </w:rPr>
          <w:t>5</w:t>
        </w:r>
        <w:r w:rsidR="005A1919">
          <w:rPr>
            <w:webHidden/>
          </w:rPr>
          <w:fldChar w:fldCharType="end"/>
        </w:r>
      </w:hyperlink>
    </w:p>
    <w:p w14:paraId="04FAF49A" w14:textId="7C625AFF" w:rsidR="005A1919" w:rsidRDefault="00450428" w:rsidP="005A1919">
      <w:pPr>
        <w:pStyle w:val="TM2"/>
        <w:tabs>
          <w:tab w:val="left" w:pos="660"/>
          <w:tab w:val="right" w:leader="dot" w:pos="9487"/>
        </w:tabs>
        <w:rPr>
          <w:rFonts w:eastAsiaTheme="minorEastAsia"/>
          <w:b w:val="0"/>
          <w:sz w:val="22"/>
          <w:szCs w:val="22"/>
        </w:rPr>
      </w:pPr>
      <w:hyperlink w:anchor="_Toc18920914" w:history="1">
        <w:r w:rsidR="005A1919" w:rsidRPr="00B8317D">
          <w:rPr>
            <w:rStyle w:val="Lienhypertexte"/>
          </w:rPr>
          <w:t>2)</w:t>
        </w:r>
        <w:r w:rsidR="005A1919">
          <w:rPr>
            <w:rFonts w:eastAsiaTheme="minorEastAsia"/>
            <w:b w:val="0"/>
            <w:sz w:val="22"/>
            <w:szCs w:val="22"/>
          </w:rPr>
          <w:tab/>
        </w:r>
        <w:r w:rsidR="005A1919" w:rsidRPr="00B8317D">
          <w:rPr>
            <w:rStyle w:val="Lienhypertexte"/>
          </w:rPr>
          <w:t>Maitrise d’œuvre</w:t>
        </w:r>
        <w:r w:rsidR="005A1919">
          <w:rPr>
            <w:webHidden/>
          </w:rPr>
          <w:tab/>
        </w:r>
        <w:r w:rsidR="005A1919">
          <w:rPr>
            <w:webHidden/>
          </w:rPr>
          <w:fldChar w:fldCharType="begin"/>
        </w:r>
        <w:r w:rsidR="005A1919">
          <w:rPr>
            <w:webHidden/>
          </w:rPr>
          <w:instrText xml:space="preserve"> PAGEREF _Toc18920914 \h </w:instrText>
        </w:r>
        <w:r w:rsidR="005A1919">
          <w:rPr>
            <w:webHidden/>
          </w:rPr>
        </w:r>
        <w:r w:rsidR="005A1919">
          <w:rPr>
            <w:webHidden/>
          </w:rPr>
          <w:fldChar w:fldCharType="separate"/>
        </w:r>
        <w:r w:rsidR="005A1919">
          <w:rPr>
            <w:webHidden/>
          </w:rPr>
          <w:t>5</w:t>
        </w:r>
        <w:r w:rsidR="005A1919">
          <w:rPr>
            <w:webHidden/>
          </w:rPr>
          <w:fldChar w:fldCharType="end"/>
        </w:r>
      </w:hyperlink>
    </w:p>
    <w:p w14:paraId="2A865C23" w14:textId="4512F1F2" w:rsidR="005A1919" w:rsidRDefault="00450428" w:rsidP="005A1919">
      <w:pPr>
        <w:pStyle w:val="TM2"/>
        <w:tabs>
          <w:tab w:val="left" w:pos="660"/>
          <w:tab w:val="right" w:leader="dot" w:pos="9487"/>
        </w:tabs>
        <w:rPr>
          <w:rFonts w:eastAsiaTheme="minorEastAsia"/>
          <w:b w:val="0"/>
          <w:sz w:val="22"/>
          <w:szCs w:val="22"/>
        </w:rPr>
      </w:pPr>
      <w:hyperlink w:anchor="_Toc18920915" w:history="1">
        <w:r w:rsidR="005A1919" w:rsidRPr="00B8317D">
          <w:rPr>
            <w:rStyle w:val="Lienhypertexte"/>
          </w:rPr>
          <w:t>3)</w:t>
        </w:r>
        <w:r w:rsidR="005A1919">
          <w:rPr>
            <w:rFonts w:eastAsiaTheme="minorEastAsia"/>
            <w:b w:val="0"/>
            <w:sz w:val="22"/>
            <w:szCs w:val="22"/>
          </w:rPr>
          <w:tab/>
        </w:r>
        <w:r w:rsidR="005A1919" w:rsidRPr="00B8317D">
          <w:rPr>
            <w:rStyle w:val="Lienhypertexte"/>
          </w:rPr>
          <w:t>Contrôle technique</w:t>
        </w:r>
        <w:r w:rsidR="005A1919">
          <w:rPr>
            <w:webHidden/>
          </w:rPr>
          <w:tab/>
        </w:r>
        <w:r w:rsidR="005A1919">
          <w:rPr>
            <w:webHidden/>
          </w:rPr>
          <w:fldChar w:fldCharType="begin"/>
        </w:r>
        <w:r w:rsidR="005A1919">
          <w:rPr>
            <w:webHidden/>
          </w:rPr>
          <w:instrText xml:space="preserve"> PAGEREF _Toc18920915 \h </w:instrText>
        </w:r>
        <w:r w:rsidR="005A1919">
          <w:rPr>
            <w:webHidden/>
          </w:rPr>
        </w:r>
        <w:r w:rsidR="005A1919">
          <w:rPr>
            <w:webHidden/>
          </w:rPr>
          <w:fldChar w:fldCharType="separate"/>
        </w:r>
        <w:r w:rsidR="005A1919">
          <w:rPr>
            <w:webHidden/>
          </w:rPr>
          <w:t>5</w:t>
        </w:r>
        <w:r w:rsidR="005A1919">
          <w:rPr>
            <w:webHidden/>
          </w:rPr>
          <w:fldChar w:fldCharType="end"/>
        </w:r>
      </w:hyperlink>
    </w:p>
    <w:p w14:paraId="7F897A49" w14:textId="25C61F6A" w:rsidR="005A1919" w:rsidRDefault="00450428" w:rsidP="005A1919">
      <w:pPr>
        <w:pStyle w:val="TM2"/>
        <w:tabs>
          <w:tab w:val="left" w:pos="660"/>
          <w:tab w:val="right" w:leader="dot" w:pos="9487"/>
        </w:tabs>
        <w:rPr>
          <w:rFonts w:eastAsiaTheme="minorEastAsia"/>
          <w:b w:val="0"/>
          <w:sz w:val="22"/>
          <w:szCs w:val="22"/>
        </w:rPr>
      </w:pPr>
      <w:hyperlink w:anchor="_Toc18920916" w:history="1">
        <w:r w:rsidR="005A1919" w:rsidRPr="00B8317D">
          <w:rPr>
            <w:rStyle w:val="Lienhypertexte"/>
            <w:rFonts w:cs="Arial"/>
          </w:rPr>
          <w:t>4)</w:t>
        </w:r>
        <w:r w:rsidR="005A1919">
          <w:rPr>
            <w:rFonts w:eastAsiaTheme="minorEastAsia"/>
            <w:b w:val="0"/>
            <w:sz w:val="22"/>
            <w:szCs w:val="22"/>
          </w:rPr>
          <w:tab/>
        </w:r>
        <w:r w:rsidR="005A1919" w:rsidRPr="00B8317D">
          <w:rPr>
            <w:rStyle w:val="Lienhypertexte"/>
          </w:rPr>
          <w:t>Coordination sécurité et protection de la santé</w:t>
        </w:r>
        <w:r w:rsidR="005A1919">
          <w:rPr>
            <w:webHidden/>
          </w:rPr>
          <w:tab/>
        </w:r>
        <w:r w:rsidR="005A1919">
          <w:rPr>
            <w:webHidden/>
          </w:rPr>
          <w:fldChar w:fldCharType="begin"/>
        </w:r>
        <w:r w:rsidR="005A1919">
          <w:rPr>
            <w:webHidden/>
          </w:rPr>
          <w:instrText xml:space="preserve"> PAGEREF _Toc18920916 \h </w:instrText>
        </w:r>
        <w:r w:rsidR="005A1919">
          <w:rPr>
            <w:webHidden/>
          </w:rPr>
        </w:r>
        <w:r w:rsidR="005A1919">
          <w:rPr>
            <w:webHidden/>
          </w:rPr>
          <w:fldChar w:fldCharType="separate"/>
        </w:r>
        <w:r w:rsidR="005A1919">
          <w:rPr>
            <w:webHidden/>
          </w:rPr>
          <w:t>6</w:t>
        </w:r>
        <w:r w:rsidR="005A1919">
          <w:rPr>
            <w:webHidden/>
          </w:rPr>
          <w:fldChar w:fldCharType="end"/>
        </w:r>
      </w:hyperlink>
    </w:p>
    <w:p w14:paraId="58253EF9" w14:textId="2AB76442" w:rsidR="005A1919" w:rsidRDefault="00450428" w:rsidP="005A1919">
      <w:pPr>
        <w:pStyle w:val="TM1"/>
        <w:tabs>
          <w:tab w:val="left" w:pos="1100"/>
          <w:tab w:val="right" w:leader="dot" w:pos="9487"/>
        </w:tabs>
        <w:rPr>
          <w:noProof/>
          <w:sz w:val="22"/>
          <w:szCs w:val="22"/>
        </w:rPr>
      </w:pPr>
      <w:hyperlink w:anchor="_Toc18920917" w:history="1">
        <w:r w:rsidR="005A1919" w:rsidRPr="00B8317D">
          <w:rPr>
            <w:rStyle w:val="Lienhypertexte"/>
            <w:rFonts w:ascii="Arial" w:hAnsi="Arial"/>
            <w:noProof/>
          </w:rPr>
          <w:t>Article 4.</w:t>
        </w:r>
        <w:r w:rsidR="005A1919">
          <w:rPr>
            <w:noProof/>
            <w:sz w:val="22"/>
            <w:szCs w:val="22"/>
          </w:rPr>
          <w:tab/>
        </w:r>
        <w:r w:rsidR="005A1919" w:rsidRPr="00B8317D">
          <w:rPr>
            <w:rStyle w:val="Lienhypertexte"/>
            <w:noProof/>
          </w:rPr>
          <w:t>Définition des prestations</w:t>
        </w:r>
        <w:r w:rsidR="005A1919">
          <w:rPr>
            <w:noProof/>
            <w:webHidden/>
          </w:rPr>
          <w:tab/>
        </w:r>
        <w:r w:rsidR="005A1919">
          <w:rPr>
            <w:noProof/>
            <w:webHidden/>
          </w:rPr>
          <w:fldChar w:fldCharType="begin"/>
        </w:r>
        <w:r w:rsidR="005A1919">
          <w:rPr>
            <w:noProof/>
            <w:webHidden/>
          </w:rPr>
          <w:instrText xml:space="preserve"> PAGEREF _Toc18920917 \h </w:instrText>
        </w:r>
        <w:r w:rsidR="005A1919">
          <w:rPr>
            <w:noProof/>
            <w:webHidden/>
          </w:rPr>
        </w:r>
        <w:r w:rsidR="005A1919">
          <w:rPr>
            <w:noProof/>
            <w:webHidden/>
          </w:rPr>
          <w:fldChar w:fldCharType="separate"/>
        </w:r>
        <w:r w:rsidR="005A1919">
          <w:rPr>
            <w:noProof/>
            <w:webHidden/>
          </w:rPr>
          <w:t>6</w:t>
        </w:r>
        <w:r w:rsidR="005A1919">
          <w:rPr>
            <w:noProof/>
            <w:webHidden/>
          </w:rPr>
          <w:fldChar w:fldCharType="end"/>
        </w:r>
      </w:hyperlink>
    </w:p>
    <w:p w14:paraId="27EDCB6C" w14:textId="6C8B5DC5" w:rsidR="005A1919" w:rsidRDefault="00450428" w:rsidP="005A1919">
      <w:pPr>
        <w:pStyle w:val="TM2"/>
        <w:tabs>
          <w:tab w:val="left" w:pos="660"/>
          <w:tab w:val="right" w:leader="dot" w:pos="9487"/>
        </w:tabs>
        <w:rPr>
          <w:rFonts w:eastAsiaTheme="minorEastAsia"/>
          <w:b w:val="0"/>
          <w:sz w:val="22"/>
          <w:szCs w:val="22"/>
        </w:rPr>
      </w:pPr>
      <w:hyperlink w:anchor="_Toc18920918" w:history="1">
        <w:r w:rsidR="005A1919" w:rsidRPr="00B8317D">
          <w:rPr>
            <w:rStyle w:val="Lienhypertexte"/>
          </w:rPr>
          <w:t>1)</w:t>
        </w:r>
        <w:r w:rsidR="005A1919">
          <w:rPr>
            <w:rFonts w:eastAsiaTheme="minorEastAsia"/>
            <w:b w:val="0"/>
            <w:sz w:val="22"/>
            <w:szCs w:val="22"/>
          </w:rPr>
          <w:tab/>
        </w:r>
        <w:r w:rsidR="005A1919" w:rsidRPr="00B8317D">
          <w:rPr>
            <w:rStyle w:val="Lienhypertexte"/>
          </w:rPr>
          <w:t>Contenu</w:t>
        </w:r>
        <w:r w:rsidR="005A1919">
          <w:rPr>
            <w:webHidden/>
          </w:rPr>
          <w:tab/>
        </w:r>
        <w:r w:rsidR="005A1919">
          <w:rPr>
            <w:webHidden/>
          </w:rPr>
          <w:fldChar w:fldCharType="begin"/>
        </w:r>
        <w:r w:rsidR="005A1919">
          <w:rPr>
            <w:webHidden/>
          </w:rPr>
          <w:instrText xml:space="preserve"> PAGEREF _Toc18920918 \h </w:instrText>
        </w:r>
        <w:r w:rsidR="005A1919">
          <w:rPr>
            <w:webHidden/>
          </w:rPr>
        </w:r>
        <w:r w:rsidR="005A1919">
          <w:rPr>
            <w:webHidden/>
          </w:rPr>
          <w:fldChar w:fldCharType="separate"/>
        </w:r>
        <w:r w:rsidR="005A1919">
          <w:rPr>
            <w:webHidden/>
          </w:rPr>
          <w:t>6</w:t>
        </w:r>
        <w:r w:rsidR="005A1919">
          <w:rPr>
            <w:webHidden/>
          </w:rPr>
          <w:fldChar w:fldCharType="end"/>
        </w:r>
      </w:hyperlink>
    </w:p>
    <w:p w14:paraId="68A1B677" w14:textId="1435F61A" w:rsidR="005A1919" w:rsidRDefault="00450428" w:rsidP="005A1919">
      <w:pPr>
        <w:pStyle w:val="TM2"/>
        <w:tabs>
          <w:tab w:val="left" w:pos="660"/>
          <w:tab w:val="right" w:leader="dot" w:pos="9487"/>
        </w:tabs>
        <w:rPr>
          <w:rFonts w:eastAsiaTheme="minorEastAsia"/>
          <w:b w:val="0"/>
          <w:sz w:val="22"/>
          <w:szCs w:val="22"/>
        </w:rPr>
      </w:pPr>
      <w:hyperlink w:anchor="_Toc18920919" w:history="1">
        <w:r w:rsidR="005A1919" w:rsidRPr="00B8317D">
          <w:rPr>
            <w:rStyle w:val="Lienhypertexte"/>
          </w:rPr>
          <w:t>2)</w:t>
        </w:r>
        <w:r w:rsidR="005A1919">
          <w:rPr>
            <w:rFonts w:eastAsiaTheme="minorEastAsia"/>
            <w:b w:val="0"/>
            <w:sz w:val="22"/>
            <w:szCs w:val="22"/>
          </w:rPr>
          <w:tab/>
        </w:r>
        <w:r w:rsidR="005A1919" w:rsidRPr="00B8317D">
          <w:rPr>
            <w:rStyle w:val="Lienhypertexte"/>
          </w:rPr>
          <w:t>Délais d’exécution</w:t>
        </w:r>
        <w:r w:rsidR="005A1919">
          <w:rPr>
            <w:webHidden/>
          </w:rPr>
          <w:tab/>
        </w:r>
        <w:r w:rsidR="005A1919">
          <w:rPr>
            <w:webHidden/>
          </w:rPr>
          <w:fldChar w:fldCharType="begin"/>
        </w:r>
        <w:r w:rsidR="005A1919">
          <w:rPr>
            <w:webHidden/>
          </w:rPr>
          <w:instrText xml:space="preserve"> PAGEREF _Toc18920919 \h </w:instrText>
        </w:r>
        <w:r w:rsidR="005A1919">
          <w:rPr>
            <w:webHidden/>
          </w:rPr>
        </w:r>
        <w:r w:rsidR="005A1919">
          <w:rPr>
            <w:webHidden/>
          </w:rPr>
          <w:fldChar w:fldCharType="separate"/>
        </w:r>
        <w:r w:rsidR="005A1919">
          <w:rPr>
            <w:webHidden/>
          </w:rPr>
          <w:t>6</w:t>
        </w:r>
        <w:r w:rsidR="005A1919">
          <w:rPr>
            <w:webHidden/>
          </w:rPr>
          <w:fldChar w:fldCharType="end"/>
        </w:r>
      </w:hyperlink>
    </w:p>
    <w:p w14:paraId="1EE1D0F8" w14:textId="79B333FF" w:rsidR="005A1919" w:rsidRDefault="00450428" w:rsidP="005A1919">
      <w:pPr>
        <w:pStyle w:val="TM2"/>
        <w:tabs>
          <w:tab w:val="left" w:pos="660"/>
          <w:tab w:val="right" w:leader="dot" w:pos="9487"/>
        </w:tabs>
        <w:rPr>
          <w:rFonts w:eastAsiaTheme="minorEastAsia"/>
          <w:b w:val="0"/>
          <w:sz w:val="22"/>
          <w:szCs w:val="22"/>
        </w:rPr>
      </w:pPr>
      <w:hyperlink w:anchor="_Toc18920920" w:history="1">
        <w:r w:rsidR="005A1919" w:rsidRPr="00B8317D">
          <w:rPr>
            <w:rStyle w:val="Lienhypertexte"/>
          </w:rPr>
          <w:t>3)</w:t>
        </w:r>
        <w:r w:rsidR="005A1919">
          <w:rPr>
            <w:rFonts w:eastAsiaTheme="minorEastAsia"/>
            <w:b w:val="0"/>
            <w:sz w:val="22"/>
            <w:szCs w:val="22"/>
          </w:rPr>
          <w:tab/>
        </w:r>
        <w:r w:rsidR="005A1919" w:rsidRPr="00B8317D">
          <w:rPr>
            <w:rStyle w:val="Lienhypertexte"/>
          </w:rPr>
          <w:t>Période de préparation</w:t>
        </w:r>
        <w:r w:rsidR="005A1919">
          <w:rPr>
            <w:webHidden/>
          </w:rPr>
          <w:tab/>
        </w:r>
        <w:r w:rsidR="005A1919">
          <w:rPr>
            <w:webHidden/>
          </w:rPr>
          <w:fldChar w:fldCharType="begin"/>
        </w:r>
        <w:r w:rsidR="005A1919">
          <w:rPr>
            <w:webHidden/>
          </w:rPr>
          <w:instrText xml:space="preserve"> PAGEREF _Toc18920920 \h </w:instrText>
        </w:r>
        <w:r w:rsidR="005A1919">
          <w:rPr>
            <w:webHidden/>
          </w:rPr>
        </w:r>
        <w:r w:rsidR="005A1919">
          <w:rPr>
            <w:webHidden/>
          </w:rPr>
          <w:fldChar w:fldCharType="separate"/>
        </w:r>
        <w:r w:rsidR="005A1919">
          <w:rPr>
            <w:webHidden/>
          </w:rPr>
          <w:t>6</w:t>
        </w:r>
        <w:r w:rsidR="005A1919">
          <w:rPr>
            <w:webHidden/>
          </w:rPr>
          <w:fldChar w:fldCharType="end"/>
        </w:r>
      </w:hyperlink>
    </w:p>
    <w:p w14:paraId="581A767C" w14:textId="0B0F04CD" w:rsidR="005A1919" w:rsidRDefault="00450428" w:rsidP="005A1919">
      <w:pPr>
        <w:pStyle w:val="TM2"/>
        <w:tabs>
          <w:tab w:val="left" w:pos="660"/>
          <w:tab w:val="right" w:leader="dot" w:pos="9487"/>
        </w:tabs>
        <w:rPr>
          <w:rFonts w:eastAsiaTheme="minorEastAsia"/>
          <w:b w:val="0"/>
          <w:sz w:val="22"/>
          <w:szCs w:val="22"/>
        </w:rPr>
      </w:pPr>
      <w:hyperlink w:anchor="_Toc18920921" w:history="1">
        <w:r w:rsidR="005A1919" w:rsidRPr="00B8317D">
          <w:rPr>
            <w:rStyle w:val="Lienhypertexte"/>
          </w:rPr>
          <w:t>4)</w:t>
        </w:r>
        <w:r w:rsidR="005A1919">
          <w:rPr>
            <w:rFonts w:eastAsiaTheme="minorEastAsia"/>
            <w:b w:val="0"/>
            <w:sz w:val="22"/>
            <w:szCs w:val="22"/>
          </w:rPr>
          <w:tab/>
        </w:r>
        <w:r w:rsidR="005A1919" w:rsidRPr="00B8317D">
          <w:rPr>
            <w:rStyle w:val="Lienhypertexte"/>
          </w:rPr>
          <w:t>Durée du marché</w:t>
        </w:r>
        <w:r w:rsidR="005A1919">
          <w:rPr>
            <w:webHidden/>
          </w:rPr>
          <w:tab/>
        </w:r>
        <w:r w:rsidR="005A1919">
          <w:rPr>
            <w:webHidden/>
          </w:rPr>
          <w:fldChar w:fldCharType="begin"/>
        </w:r>
        <w:r w:rsidR="005A1919">
          <w:rPr>
            <w:webHidden/>
          </w:rPr>
          <w:instrText xml:space="preserve"> PAGEREF _Toc18920921 \h </w:instrText>
        </w:r>
        <w:r w:rsidR="005A1919">
          <w:rPr>
            <w:webHidden/>
          </w:rPr>
        </w:r>
        <w:r w:rsidR="005A1919">
          <w:rPr>
            <w:webHidden/>
          </w:rPr>
          <w:fldChar w:fldCharType="separate"/>
        </w:r>
        <w:r w:rsidR="005A1919">
          <w:rPr>
            <w:webHidden/>
          </w:rPr>
          <w:t>7</w:t>
        </w:r>
        <w:r w:rsidR="005A1919">
          <w:rPr>
            <w:webHidden/>
          </w:rPr>
          <w:fldChar w:fldCharType="end"/>
        </w:r>
      </w:hyperlink>
    </w:p>
    <w:p w14:paraId="0A405C53" w14:textId="52063643" w:rsidR="005A1919" w:rsidRDefault="00450428" w:rsidP="005A1919">
      <w:pPr>
        <w:pStyle w:val="TM2"/>
        <w:tabs>
          <w:tab w:val="left" w:pos="660"/>
          <w:tab w:val="right" w:leader="dot" w:pos="9487"/>
        </w:tabs>
        <w:rPr>
          <w:rFonts w:eastAsiaTheme="minorEastAsia"/>
          <w:b w:val="0"/>
          <w:sz w:val="22"/>
          <w:szCs w:val="22"/>
        </w:rPr>
      </w:pPr>
      <w:hyperlink w:anchor="_Toc18920922" w:history="1">
        <w:r w:rsidR="005A1919" w:rsidRPr="00B8317D">
          <w:rPr>
            <w:rStyle w:val="Lienhypertexte"/>
          </w:rPr>
          <w:t>5)</w:t>
        </w:r>
        <w:r w:rsidR="005A1919">
          <w:rPr>
            <w:rFonts w:eastAsiaTheme="minorEastAsia"/>
            <w:b w:val="0"/>
            <w:sz w:val="22"/>
            <w:szCs w:val="22"/>
          </w:rPr>
          <w:tab/>
        </w:r>
        <w:r w:rsidR="005A1919" w:rsidRPr="00B8317D">
          <w:rPr>
            <w:rStyle w:val="Lienhypertexte"/>
          </w:rPr>
          <w:t>Conduite des prestations par une personne nommément désignée</w:t>
        </w:r>
        <w:r w:rsidR="005A1919">
          <w:rPr>
            <w:webHidden/>
          </w:rPr>
          <w:tab/>
        </w:r>
        <w:r w:rsidR="005A1919">
          <w:rPr>
            <w:webHidden/>
          </w:rPr>
          <w:fldChar w:fldCharType="begin"/>
        </w:r>
        <w:r w:rsidR="005A1919">
          <w:rPr>
            <w:webHidden/>
          </w:rPr>
          <w:instrText xml:space="preserve"> PAGEREF _Toc18920922 \h </w:instrText>
        </w:r>
        <w:r w:rsidR="005A1919">
          <w:rPr>
            <w:webHidden/>
          </w:rPr>
        </w:r>
        <w:r w:rsidR="005A1919">
          <w:rPr>
            <w:webHidden/>
          </w:rPr>
          <w:fldChar w:fldCharType="separate"/>
        </w:r>
        <w:r w:rsidR="005A1919">
          <w:rPr>
            <w:webHidden/>
          </w:rPr>
          <w:t>7</w:t>
        </w:r>
        <w:r w:rsidR="005A1919">
          <w:rPr>
            <w:webHidden/>
          </w:rPr>
          <w:fldChar w:fldCharType="end"/>
        </w:r>
      </w:hyperlink>
    </w:p>
    <w:p w14:paraId="6222977E" w14:textId="385DBE59" w:rsidR="005A1919" w:rsidRDefault="00450428" w:rsidP="005A1919">
      <w:pPr>
        <w:pStyle w:val="TM2"/>
        <w:tabs>
          <w:tab w:val="left" w:pos="660"/>
          <w:tab w:val="right" w:leader="dot" w:pos="9487"/>
        </w:tabs>
        <w:rPr>
          <w:rFonts w:eastAsiaTheme="minorEastAsia"/>
          <w:b w:val="0"/>
          <w:sz w:val="22"/>
          <w:szCs w:val="22"/>
        </w:rPr>
      </w:pPr>
      <w:hyperlink w:anchor="_Toc18920923" w:history="1">
        <w:r w:rsidR="005A1919" w:rsidRPr="00B8317D">
          <w:rPr>
            <w:rStyle w:val="Lienhypertexte"/>
          </w:rPr>
          <w:t>6)</w:t>
        </w:r>
        <w:r w:rsidR="005A1919">
          <w:rPr>
            <w:rFonts w:eastAsiaTheme="minorEastAsia"/>
            <w:b w:val="0"/>
            <w:sz w:val="22"/>
            <w:szCs w:val="22"/>
          </w:rPr>
          <w:tab/>
        </w:r>
        <w:r w:rsidR="005A1919" w:rsidRPr="00B8317D">
          <w:rPr>
            <w:rStyle w:val="Lienhypertexte"/>
          </w:rPr>
          <w:t>Obligations du titulaire relatives à l’usage du français sur le chantier</w:t>
        </w:r>
        <w:r w:rsidR="005A1919">
          <w:rPr>
            <w:webHidden/>
          </w:rPr>
          <w:tab/>
        </w:r>
        <w:r w:rsidR="005A1919">
          <w:rPr>
            <w:webHidden/>
          </w:rPr>
          <w:fldChar w:fldCharType="begin"/>
        </w:r>
        <w:r w:rsidR="005A1919">
          <w:rPr>
            <w:webHidden/>
          </w:rPr>
          <w:instrText xml:space="preserve"> PAGEREF _Toc18920923 \h </w:instrText>
        </w:r>
        <w:r w:rsidR="005A1919">
          <w:rPr>
            <w:webHidden/>
          </w:rPr>
        </w:r>
        <w:r w:rsidR="005A1919">
          <w:rPr>
            <w:webHidden/>
          </w:rPr>
          <w:fldChar w:fldCharType="separate"/>
        </w:r>
        <w:r w:rsidR="005A1919">
          <w:rPr>
            <w:webHidden/>
          </w:rPr>
          <w:t>8</w:t>
        </w:r>
        <w:r w:rsidR="005A1919">
          <w:rPr>
            <w:webHidden/>
          </w:rPr>
          <w:fldChar w:fldCharType="end"/>
        </w:r>
      </w:hyperlink>
    </w:p>
    <w:p w14:paraId="641AB794" w14:textId="1FCDDF1A" w:rsidR="005A1919" w:rsidRDefault="00450428" w:rsidP="005A1919">
      <w:pPr>
        <w:pStyle w:val="TM1"/>
        <w:tabs>
          <w:tab w:val="left" w:pos="1100"/>
          <w:tab w:val="right" w:leader="dot" w:pos="9487"/>
        </w:tabs>
        <w:rPr>
          <w:noProof/>
          <w:sz w:val="22"/>
          <w:szCs w:val="22"/>
        </w:rPr>
      </w:pPr>
      <w:hyperlink w:anchor="_Toc18920924" w:history="1">
        <w:r w:rsidR="005A1919" w:rsidRPr="00B8317D">
          <w:rPr>
            <w:rStyle w:val="Lienhypertexte"/>
            <w:rFonts w:ascii="Arial" w:hAnsi="Arial"/>
            <w:noProof/>
          </w:rPr>
          <w:t>Article 5.</w:t>
        </w:r>
        <w:r w:rsidR="005A1919">
          <w:rPr>
            <w:noProof/>
            <w:sz w:val="22"/>
            <w:szCs w:val="22"/>
          </w:rPr>
          <w:tab/>
        </w:r>
        <w:r w:rsidR="005A1919" w:rsidRPr="00B8317D">
          <w:rPr>
            <w:rStyle w:val="Lienhypertexte"/>
            <w:noProof/>
          </w:rPr>
          <w:t>Règlement du marché</w:t>
        </w:r>
        <w:r w:rsidR="005A1919">
          <w:rPr>
            <w:noProof/>
            <w:webHidden/>
          </w:rPr>
          <w:tab/>
        </w:r>
        <w:r w:rsidR="005A1919">
          <w:rPr>
            <w:noProof/>
            <w:webHidden/>
          </w:rPr>
          <w:fldChar w:fldCharType="begin"/>
        </w:r>
        <w:r w:rsidR="005A1919">
          <w:rPr>
            <w:noProof/>
            <w:webHidden/>
          </w:rPr>
          <w:instrText xml:space="preserve"> PAGEREF _Toc18920924 \h </w:instrText>
        </w:r>
        <w:r w:rsidR="005A1919">
          <w:rPr>
            <w:noProof/>
            <w:webHidden/>
          </w:rPr>
        </w:r>
        <w:r w:rsidR="005A1919">
          <w:rPr>
            <w:noProof/>
            <w:webHidden/>
          </w:rPr>
          <w:fldChar w:fldCharType="separate"/>
        </w:r>
        <w:r w:rsidR="005A1919">
          <w:rPr>
            <w:noProof/>
            <w:webHidden/>
          </w:rPr>
          <w:t>8</w:t>
        </w:r>
        <w:r w:rsidR="005A1919">
          <w:rPr>
            <w:noProof/>
            <w:webHidden/>
          </w:rPr>
          <w:fldChar w:fldCharType="end"/>
        </w:r>
      </w:hyperlink>
    </w:p>
    <w:p w14:paraId="70019DCD" w14:textId="6126147A" w:rsidR="005A1919" w:rsidRDefault="00450428" w:rsidP="005A1919">
      <w:pPr>
        <w:pStyle w:val="TM2"/>
        <w:tabs>
          <w:tab w:val="left" w:pos="660"/>
          <w:tab w:val="right" w:leader="dot" w:pos="9487"/>
        </w:tabs>
        <w:rPr>
          <w:rFonts w:eastAsiaTheme="minorEastAsia"/>
          <w:b w:val="0"/>
          <w:sz w:val="22"/>
          <w:szCs w:val="22"/>
        </w:rPr>
      </w:pPr>
      <w:hyperlink w:anchor="_Toc18920925" w:history="1">
        <w:r w:rsidR="005A1919" w:rsidRPr="00B8317D">
          <w:rPr>
            <w:rStyle w:val="Lienhypertexte"/>
          </w:rPr>
          <w:t>1)</w:t>
        </w:r>
        <w:r w:rsidR="005A1919">
          <w:rPr>
            <w:rFonts w:eastAsiaTheme="minorEastAsia"/>
            <w:b w:val="0"/>
            <w:sz w:val="22"/>
            <w:szCs w:val="22"/>
          </w:rPr>
          <w:tab/>
        </w:r>
        <w:r w:rsidR="005A1919" w:rsidRPr="00B8317D">
          <w:rPr>
            <w:rStyle w:val="Lienhypertexte"/>
          </w:rPr>
          <w:t>Prix</w:t>
        </w:r>
        <w:r w:rsidR="005A1919">
          <w:rPr>
            <w:webHidden/>
          </w:rPr>
          <w:tab/>
        </w:r>
        <w:r w:rsidR="005A1919">
          <w:rPr>
            <w:webHidden/>
          </w:rPr>
          <w:fldChar w:fldCharType="begin"/>
        </w:r>
        <w:r w:rsidR="005A1919">
          <w:rPr>
            <w:webHidden/>
          </w:rPr>
          <w:instrText xml:space="preserve"> PAGEREF _Toc18920925 \h </w:instrText>
        </w:r>
        <w:r w:rsidR="005A1919">
          <w:rPr>
            <w:webHidden/>
          </w:rPr>
        </w:r>
        <w:r w:rsidR="005A1919">
          <w:rPr>
            <w:webHidden/>
          </w:rPr>
          <w:fldChar w:fldCharType="separate"/>
        </w:r>
        <w:r w:rsidR="005A1919">
          <w:rPr>
            <w:webHidden/>
          </w:rPr>
          <w:t>8</w:t>
        </w:r>
        <w:r w:rsidR="005A1919">
          <w:rPr>
            <w:webHidden/>
          </w:rPr>
          <w:fldChar w:fldCharType="end"/>
        </w:r>
      </w:hyperlink>
    </w:p>
    <w:p w14:paraId="090FB70A" w14:textId="58D9FC56" w:rsidR="005A1919" w:rsidRDefault="00450428" w:rsidP="005A1919">
      <w:pPr>
        <w:pStyle w:val="TM2"/>
        <w:tabs>
          <w:tab w:val="left" w:pos="660"/>
          <w:tab w:val="right" w:leader="dot" w:pos="9487"/>
        </w:tabs>
        <w:rPr>
          <w:rFonts w:eastAsiaTheme="minorEastAsia"/>
          <w:b w:val="0"/>
          <w:sz w:val="22"/>
          <w:szCs w:val="22"/>
        </w:rPr>
      </w:pPr>
      <w:hyperlink w:anchor="_Toc18920926" w:history="1">
        <w:r w:rsidR="005A1919" w:rsidRPr="00B8317D">
          <w:rPr>
            <w:rStyle w:val="Lienhypertexte"/>
          </w:rPr>
          <w:t>2)</w:t>
        </w:r>
        <w:r w:rsidR="005A1919">
          <w:rPr>
            <w:rFonts w:eastAsiaTheme="minorEastAsia"/>
            <w:b w:val="0"/>
            <w:sz w:val="22"/>
            <w:szCs w:val="22"/>
          </w:rPr>
          <w:tab/>
        </w:r>
        <w:r w:rsidR="005A1919" w:rsidRPr="00B8317D">
          <w:rPr>
            <w:rStyle w:val="Lienhypertexte"/>
          </w:rPr>
          <w:t>Contenu des prix</w:t>
        </w:r>
        <w:r w:rsidR="005A1919">
          <w:rPr>
            <w:webHidden/>
          </w:rPr>
          <w:tab/>
        </w:r>
        <w:r w:rsidR="005A1919">
          <w:rPr>
            <w:webHidden/>
          </w:rPr>
          <w:fldChar w:fldCharType="begin"/>
        </w:r>
        <w:r w:rsidR="005A1919">
          <w:rPr>
            <w:webHidden/>
          </w:rPr>
          <w:instrText xml:space="preserve"> PAGEREF _Toc18920926 \h </w:instrText>
        </w:r>
        <w:r w:rsidR="005A1919">
          <w:rPr>
            <w:webHidden/>
          </w:rPr>
        </w:r>
        <w:r w:rsidR="005A1919">
          <w:rPr>
            <w:webHidden/>
          </w:rPr>
          <w:fldChar w:fldCharType="separate"/>
        </w:r>
        <w:r w:rsidR="005A1919">
          <w:rPr>
            <w:webHidden/>
          </w:rPr>
          <w:t>8</w:t>
        </w:r>
        <w:r w:rsidR="005A1919">
          <w:rPr>
            <w:webHidden/>
          </w:rPr>
          <w:fldChar w:fldCharType="end"/>
        </w:r>
      </w:hyperlink>
    </w:p>
    <w:p w14:paraId="3AEDADF6" w14:textId="73C27D17" w:rsidR="005A1919" w:rsidRDefault="00450428" w:rsidP="005A1919">
      <w:pPr>
        <w:pStyle w:val="TM2"/>
        <w:tabs>
          <w:tab w:val="left" w:pos="660"/>
          <w:tab w:val="right" w:leader="dot" w:pos="9487"/>
        </w:tabs>
        <w:rPr>
          <w:rFonts w:eastAsiaTheme="minorEastAsia"/>
          <w:b w:val="0"/>
          <w:sz w:val="22"/>
          <w:szCs w:val="22"/>
        </w:rPr>
      </w:pPr>
      <w:hyperlink w:anchor="_Toc18920927" w:history="1">
        <w:r w:rsidR="005A1919" w:rsidRPr="00B8317D">
          <w:rPr>
            <w:rStyle w:val="Lienhypertexte"/>
          </w:rPr>
          <w:t>3)</w:t>
        </w:r>
        <w:r w:rsidR="005A1919">
          <w:rPr>
            <w:rFonts w:eastAsiaTheme="minorEastAsia"/>
            <w:b w:val="0"/>
            <w:sz w:val="22"/>
            <w:szCs w:val="22"/>
          </w:rPr>
          <w:tab/>
        </w:r>
        <w:r w:rsidR="005A1919" w:rsidRPr="00B8317D">
          <w:rPr>
            <w:rStyle w:val="Lienhypertexte"/>
          </w:rPr>
          <w:t>Variation des prix</w:t>
        </w:r>
        <w:r w:rsidR="005A1919">
          <w:rPr>
            <w:webHidden/>
          </w:rPr>
          <w:tab/>
        </w:r>
        <w:r w:rsidR="005A1919">
          <w:rPr>
            <w:webHidden/>
          </w:rPr>
          <w:fldChar w:fldCharType="begin"/>
        </w:r>
        <w:r w:rsidR="005A1919">
          <w:rPr>
            <w:webHidden/>
          </w:rPr>
          <w:instrText xml:space="preserve"> PAGEREF _Toc18920927 \h </w:instrText>
        </w:r>
        <w:r w:rsidR="005A1919">
          <w:rPr>
            <w:webHidden/>
          </w:rPr>
        </w:r>
        <w:r w:rsidR="005A1919">
          <w:rPr>
            <w:webHidden/>
          </w:rPr>
          <w:fldChar w:fldCharType="separate"/>
        </w:r>
        <w:r w:rsidR="005A1919">
          <w:rPr>
            <w:webHidden/>
          </w:rPr>
          <w:t>9</w:t>
        </w:r>
        <w:r w:rsidR="005A1919">
          <w:rPr>
            <w:webHidden/>
          </w:rPr>
          <w:fldChar w:fldCharType="end"/>
        </w:r>
      </w:hyperlink>
    </w:p>
    <w:p w14:paraId="4B377A1A" w14:textId="4F0D0571" w:rsidR="005A1919" w:rsidRDefault="00450428" w:rsidP="005A1919">
      <w:pPr>
        <w:pStyle w:val="TM2"/>
        <w:tabs>
          <w:tab w:val="left" w:pos="660"/>
          <w:tab w:val="right" w:leader="dot" w:pos="9487"/>
        </w:tabs>
        <w:rPr>
          <w:rFonts w:eastAsiaTheme="minorEastAsia"/>
          <w:b w:val="0"/>
          <w:sz w:val="22"/>
          <w:szCs w:val="22"/>
        </w:rPr>
      </w:pPr>
      <w:hyperlink w:anchor="_Toc18920928" w:history="1">
        <w:r w:rsidR="005A1919" w:rsidRPr="00B8317D">
          <w:rPr>
            <w:rStyle w:val="Lienhypertexte"/>
            <w:iCs/>
            <w:smallCaps/>
          </w:rPr>
          <w:t>4)</w:t>
        </w:r>
        <w:r w:rsidR="005A1919">
          <w:rPr>
            <w:rFonts w:eastAsiaTheme="minorEastAsia"/>
            <w:b w:val="0"/>
            <w:sz w:val="22"/>
            <w:szCs w:val="22"/>
          </w:rPr>
          <w:tab/>
        </w:r>
        <w:r w:rsidR="005A1919" w:rsidRPr="00B8317D">
          <w:rPr>
            <w:rStyle w:val="Lienhypertexte"/>
          </w:rPr>
          <w:t>Règlement</w:t>
        </w:r>
        <w:r w:rsidR="005A1919">
          <w:rPr>
            <w:webHidden/>
          </w:rPr>
          <w:tab/>
        </w:r>
        <w:r w:rsidR="005A1919">
          <w:rPr>
            <w:webHidden/>
          </w:rPr>
          <w:fldChar w:fldCharType="begin"/>
        </w:r>
        <w:r w:rsidR="005A1919">
          <w:rPr>
            <w:webHidden/>
          </w:rPr>
          <w:instrText xml:space="preserve"> PAGEREF _Toc18920928 \h </w:instrText>
        </w:r>
        <w:r w:rsidR="005A1919">
          <w:rPr>
            <w:webHidden/>
          </w:rPr>
        </w:r>
        <w:r w:rsidR="005A1919">
          <w:rPr>
            <w:webHidden/>
          </w:rPr>
          <w:fldChar w:fldCharType="separate"/>
        </w:r>
        <w:r w:rsidR="005A1919">
          <w:rPr>
            <w:webHidden/>
          </w:rPr>
          <w:t>9</w:t>
        </w:r>
        <w:r w:rsidR="005A1919">
          <w:rPr>
            <w:webHidden/>
          </w:rPr>
          <w:fldChar w:fldCharType="end"/>
        </w:r>
      </w:hyperlink>
    </w:p>
    <w:p w14:paraId="2A541914" w14:textId="5FF45C93" w:rsidR="005A1919" w:rsidRDefault="00450428" w:rsidP="005A1919">
      <w:pPr>
        <w:pStyle w:val="TM2"/>
        <w:tabs>
          <w:tab w:val="left" w:pos="660"/>
          <w:tab w:val="right" w:leader="dot" w:pos="9487"/>
        </w:tabs>
        <w:rPr>
          <w:rFonts w:eastAsiaTheme="minorEastAsia"/>
          <w:b w:val="0"/>
          <w:sz w:val="22"/>
          <w:szCs w:val="22"/>
        </w:rPr>
      </w:pPr>
      <w:hyperlink w:anchor="_Toc18920929" w:history="1">
        <w:r w:rsidR="005A1919" w:rsidRPr="00B8317D">
          <w:rPr>
            <w:rStyle w:val="Lienhypertexte"/>
          </w:rPr>
          <w:t>5)</w:t>
        </w:r>
        <w:r w:rsidR="005A1919">
          <w:rPr>
            <w:rFonts w:eastAsiaTheme="minorEastAsia"/>
            <w:b w:val="0"/>
            <w:sz w:val="22"/>
            <w:szCs w:val="22"/>
          </w:rPr>
          <w:tab/>
        </w:r>
        <w:r w:rsidR="005A1919" w:rsidRPr="00B8317D">
          <w:rPr>
            <w:rStyle w:val="Lienhypertexte"/>
          </w:rPr>
          <w:t>Modalités de financement</w:t>
        </w:r>
        <w:r w:rsidR="005A1919">
          <w:rPr>
            <w:webHidden/>
          </w:rPr>
          <w:tab/>
        </w:r>
        <w:r w:rsidR="005A1919">
          <w:rPr>
            <w:webHidden/>
          </w:rPr>
          <w:fldChar w:fldCharType="begin"/>
        </w:r>
        <w:r w:rsidR="005A1919">
          <w:rPr>
            <w:webHidden/>
          </w:rPr>
          <w:instrText xml:space="preserve"> PAGEREF _Toc18920929 \h </w:instrText>
        </w:r>
        <w:r w:rsidR="005A1919">
          <w:rPr>
            <w:webHidden/>
          </w:rPr>
        </w:r>
        <w:r w:rsidR="005A1919">
          <w:rPr>
            <w:webHidden/>
          </w:rPr>
          <w:fldChar w:fldCharType="separate"/>
        </w:r>
        <w:r w:rsidR="005A1919">
          <w:rPr>
            <w:webHidden/>
          </w:rPr>
          <w:t>11</w:t>
        </w:r>
        <w:r w:rsidR="005A1919">
          <w:rPr>
            <w:webHidden/>
          </w:rPr>
          <w:fldChar w:fldCharType="end"/>
        </w:r>
      </w:hyperlink>
    </w:p>
    <w:p w14:paraId="7752E1BD" w14:textId="338A71F5" w:rsidR="005A1919" w:rsidRDefault="00450428" w:rsidP="005A1919">
      <w:pPr>
        <w:pStyle w:val="TM2"/>
        <w:tabs>
          <w:tab w:val="left" w:pos="660"/>
          <w:tab w:val="right" w:leader="dot" w:pos="9487"/>
        </w:tabs>
        <w:rPr>
          <w:rFonts w:eastAsiaTheme="minorEastAsia"/>
          <w:b w:val="0"/>
          <w:sz w:val="22"/>
          <w:szCs w:val="22"/>
        </w:rPr>
      </w:pPr>
      <w:hyperlink w:anchor="_Toc18920930" w:history="1">
        <w:r w:rsidR="005A1919" w:rsidRPr="00B8317D">
          <w:rPr>
            <w:rStyle w:val="Lienhypertexte"/>
          </w:rPr>
          <w:t>6)</w:t>
        </w:r>
        <w:r w:rsidR="005A1919">
          <w:rPr>
            <w:rFonts w:eastAsiaTheme="minorEastAsia"/>
            <w:b w:val="0"/>
            <w:sz w:val="22"/>
            <w:szCs w:val="22"/>
          </w:rPr>
          <w:tab/>
        </w:r>
        <w:r w:rsidR="005A1919" w:rsidRPr="00B8317D">
          <w:rPr>
            <w:rStyle w:val="Lienhypertexte"/>
          </w:rPr>
          <w:t>Modalités de paiement</w:t>
        </w:r>
        <w:r w:rsidR="005A1919">
          <w:rPr>
            <w:webHidden/>
          </w:rPr>
          <w:tab/>
        </w:r>
        <w:r w:rsidR="005A1919">
          <w:rPr>
            <w:webHidden/>
          </w:rPr>
          <w:fldChar w:fldCharType="begin"/>
        </w:r>
        <w:r w:rsidR="005A1919">
          <w:rPr>
            <w:webHidden/>
          </w:rPr>
          <w:instrText xml:space="preserve"> PAGEREF _Toc18920930 \h </w:instrText>
        </w:r>
        <w:r w:rsidR="005A1919">
          <w:rPr>
            <w:webHidden/>
          </w:rPr>
        </w:r>
        <w:r w:rsidR="005A1919">
          <w:rPr>
            <w:webHidden/>
          </w:rPr>
          <w:fldChar w:fldCharType="separate"/>
        </w:r>
        <w:r w:rsidR="005A1919">
          <w:rPr>
            <w:webHidden/>
          </w:rPr>
          <w:t>11</w:t>
        </w:r>
        <w:r w:rsidR="005A1919">
          <w:rPr>
            <w:webHidden/>
          </w:rPr>
          <w:fldChar w:fldCharType="end"/>
        </w:r>
      </w:hyperlink>
    </w:p>
    <w:p w14:paraId="41AB08D2" w14:textId="77BCB157" w:rsidR="005A1919" w:rsidRDefault="00450428" w:rsidP="005A1919">
      <w:pPr>
        <w:pStyle w:val="TM2"/>
        <w:tabs>
          <w:tab w:val="left" w:pos="660"/>
          <w:tab w:val="right" w:leader="dot" w:pos="9487"/>
        </w:tabs>
        <w:rPr>
          <w:rFonts w:eastAsiaTheme="minorEastAsia"/>
          <w:b w:val="0"/>
          <w:sz w:val="22"/>
          <w:szCs w:val="22"/>
        </w:rPr>
      </w:pPr>
      <w:hyperlink w:anchor="_Toc18920931" w:history="1">
        <w:r w:rsidR="005A1919" w:rsidRPr="00B8317D">
          <w:rPr>
            <w:rStyle w:val="Lienhypertexte"/>
          </w:rPr>
          <w:t>7)</w:t>
        </w:r>
        <w:r w:rsidR="005A1919">
          <w:rPr>
            <w:rFonts w:eastAsiaTheme="minorEastAsia"/>
            <w:b w:val="0"/>
            <w:sz w:val="22"/>
            <w:szCs w:val="22"/>
          </w:rPr>
          <w:tab/>
        </w:r>
        <w:r w:rsidR="005A1919" w:rsidRPr="00B8317D">
          <w:rPr>
            <w:rStyle w:val="Lienhypertexte"/>
          </w:rPr>
          <w:t>Acomptes</w:t>
        </w:r>
        <w:r w:rsidR="005A1919">
          <w:rPr>
            <w:webHidden/>
          </w:rPr>
          <w:tab/>
        </w:r>
        <w:r w:rsidR="005A1919">
          <w:rPr>
            <w:webHidden/>
          </w:rPr>
          <w:fldChar w:fldCharType="begin"/>
        </w:r>
        <w:r w:rsidR="005A1919">
          <w:rPr>
            <w:webHidden/>
          </w:rPr>
          <w:instrText xml:space="preserve"> PAGEREF _Toc18920931 \h </w:instrText>
        </w:r>
        <w:r w:rsidR="005A1919">
          <w:rPr>
            <w:webHidden/>
          </w:rPr>
        </w:r>
        <w:r w:rsidR="005A1919">
          <w:rPr>
            <w:webHidden/>
          </w:rPr>
          <w:fldChar w:fldCharType="separate"/>
        </w:r>
        <w:r w:rsidR="005A1919">
          <w:rPr>
            <w:webHidden/>
          </w:rPr>
          <w:t>11</w:t>
        </w:r>
        <w:r w:rsidR="005A1919">
          <w:rPr>
            <w:webHidden/>
          </w:rPr>
          <w:fldChar w:fldCharType="end"/>
        </w:r>
      </w:hyperlink>
    </w:p>
    <w:p w14:paraId="597E2F30" w14:textId="7CAAA900" w:rsidR="005A1919" w:rsidRDefault="00450428" w:rsidP="005A1919">
      <w:pPr>
        <w:pStyle w:val="TM2"/>
        <w:tabs>
          <w:tab w:val="left" w:pos="660"/>
          <w:tab w:val="right" w:leader="dot" w:pos="9487"/>
        </w:tabs>
        <w:rPr>
          <w:rFonts w:eastAsiaTheme="minorEastAsia"/>
          <w:b w:val="0"/>
          <w:sz w:val="22"/>
          <w:szCs w:val="22"/>
        </w:rPr>
      </w:pPr>
      <w:hyperlink w:anchor="_Toc18920932" w:history="1">
        <w:r w:rsidR="005A1919" w:rsidRPr="00B8317D">
          <w:rPr>
            <w:rStyle w:val="Lienhypertexte"/>
          </w:rPr>
          <w:t>8)</w:t>
        </w:r>
        <w:r w:rsidR="005A1919">
          <w:rPr>
            <w:rFonts w:eastAsiaTheme="minorEastAsia"/>
            <w:b w:val="0"/>
            <w:sz w:val="22"/>
            <w:szCs w:val="22"/>
          </w:rPr>
          <w:tab/>
        </w:r>
        <w:r w:rsidR="005A1919" w:rsidRPr="00B8317D">
          <w:rPr>
            <w:rStyle w:val="Lienhypertexte"/>
          </w:rPr>
          <w:t>Avances</w:t>
        </w:r>
        <w:r w:rsidR="005A1919">
          <w:rPr>
            <w:webHidden/>
          </w:rPr>
          <w:tab/>
        </w:r>
        <w:r w:rsidR="005A1919">
          <w:rPr>
            <w:webHidden/>
          </w:rPr>
          <w:fldChar w:fldCharType="begin"/>
        </w:r>
        <w:r w:rsidR="005A1919">
          <w:rPr>
            <w:webHidden/>
          </w:rPr>
          <w:instrText xml:space="preserve"> PAGEREF _Toc18920932 \h </w:instrText>
        </w:r>
        <w:r w:rsidR="005A1919">
          <w:rPr>
            <w:webHidden/>
          </w:rPr>
        </w:r>
        <w:r w:rsidR="005A1919">
          <w:rPr>
            <w:webHidden/>
          </w:rPr>
          <w:fldChar w:fldCharType="separate"/>
        </w:r>
        <w:r w:rsidR="005A1919">
          <w:rPr>
            <w:webHidden/>
          </w:rPr>
          <w:t>12</w:t>
        </w:r>
        <w:r w:rsidR="005A1919">
          <w:rPr>
            <w:webHidden/>
          </w:rPr>
          <w:fldChar w:fldCharType="end"/>
        </w:r>
      </w:hyperlink>
    </w:p>
    <w:p w14:paraId="58E5288A" w14:textId="23E03AA2" w:rsidR="005A1919" w:rsidRDefault="00450428" w:rsidP="005A1919">
      <w:pPr>
        <w:pStyle w:val="TM2"/>
        <w:tabs>
          <w:tab w:val="left" w:pos="660"/>
          <w:tab w:val="right" w:leader="dot" w:pos="9487"/>
        </w:tabs>
        <w:rPr>
          <w:rFonts w:eastAsiaTheme="minorEastAsia"/>
          <w:b w:val="0"/>
          <w:sz w:val="22"/>
          <w:szCs w:val="22"/>
        </w:rPr>
      </w:pPr>
      <w:hyperlink w:anchor="_Toc18920933" w:history="1">
        <w:r w:rsidR="005A1919" w:rsidRPr="00B8317D">
          <w:rPr>
            <w:rStyle w:val="Lienhypertexte"/>
          </w:rPr>
          <w:t>9)</w:t>
        </w:r>
        <w:r w:rsidR="005A1919">
          <w:rPr>
            <w:rFonts w:eastAsiaTheme="minorEastAsia"/>
            <w:b w:val="0"/>
            <w:sz w:val="22"/>
            <w:szCs w:val="22"/>
          </w:rPr>
          <w:tab/>
        </w:r>
        <w:r w:rsidR="005A1919" w:rsidRPr="00B8317D">
          <w:rPr>
            <w:rStyle w:val="Lienhypertexte"/>
          </w:rPr>
          <w:t>Retenue de garantie</w:t>
        </w:r>
        <w:r w:rsidR="005A1919">
          <w:rPr>
            <w:webHidden/>
          </w:rPr>
          <w:tab/>
        </w:r>
        <w:r w:rsidR="005A1919">
          <w:rPr>
            <w:webHidden/>
          </w:rPr>
          <w:fldChar w:fldCharType="begin"/>
        </w:r>
        <w:r w:rsidR="005A1919">
          <w:rPr>
            <w:webHidden/>
          </w:rPr>
          <w:instrText xml:space="preserve"> PAGEREF _Toc18920933 \h </w:instrText>
        </w:r>
        <w:r w:rsidR="005A1919">
          <w:rPr>
            <w:webHidden/>
          </w:rPr>
        </w:r>
        <w:r w:rsidR="005A1919">
          <w:rPr>
            <w:webHidden/>
          </w:rPr>
          <w:fldChar w:fldCharType="separate"/>
        </w:r>
        <w:r w:rsidR="005A1919">
          <w:rPr>
            <w:webHidden/>
          </w:rPr>
          <w:t>12</w:t>
        </w:r>
        <w:r w:rsidR="005A1919">
          <w:rPr>
            <w:webHidden/>
          </w:rPr>
          <w:fldChar w:fldCharType="end"/>
        </w:r>
      </w:hyperlink>
    </w:p>
    <w:p w14:paraId="6A5129BF" w14:textId="478E0FC9" w:rsidR="005A1919" w:rsidRDefault="00450428" w:rsidP="005A1919">
      <w:pPr>
        <w:pStyle w:val="TM1"/>
        <w:tabs>
          <w:tab w:val="left" w:pos="1100"/>
          <w:tab w:val="right" w:leader="dot" w:pos="9487"/>
        </w:tabs>
        <w:rPr>
          <w:noProof/>
          <w:sz w:val="22"/>
          <w:szCs w:val="22"/>
        </w:rPr>
      </w:pPr>
      <w:hyperlink w:anchor="_Toc18920934" w:history="1">
        <w:r w:rsidR="005A1919" w:rsidRPr="00B8317D">
          <w:rPr>
            <w:rStyle w:val="Lienhypertexte"/>
            <w:rFonts w:ascii="Arial" w:hAnsi="Arial"/>
            <w:noProof/>
          </w:rPr>
          <w:t>Article 6.</w:t>
        </w:r>
        <w:r w:rsidR="005A1919">
          <w:rPr>
            <w:noProof/>
            <w:sz w:val="22"/>
            <w:szCs w:val="22"/>
          </w:rPr>
          <w:tab/>
        </w:r>
        <w:r w:rsidR="005A1919" w:rsidRPr="00B8317D">
          <w:rPr>
            <w:rStyle w:val="Lienhypertexte"/>
            <w:noProof/>
          </w:rPr>
          <w:t>Modalités de règlement des comptes</w:t>
        </w:r>
        <w:r w:rsidR="005A1919">
          <w:rPr>
            <w:noProof/>
            <w:webHidden/>
          </w:rPr>
          <w:tab/>
        </w:r>
        <w:r w:rsidR="005A1919">
          <w:rPr>
            <w:noProof/>
            <w:webHidden/>
          </w:rPr>
          <w:fldChar w:fldCharType="begin"/>
        </w:r>
        <w:r w:rsidR="005A1919">
          <w:rPr>
            <w:noProof/>
            <w:webHidden/>
          </w:rPr>
          <w:instrText xml:space="preserve"> PAGEREF _Toc18920934 \h </w:instrText>
        </w:r>
        <w:r w:rsidR="005A1919">
          <w:rPr>
            <w:noProof/>
            <w:webHidden/>
          </w:rPr>
        </w:r>
        <w:r w:rsidR="005A1919">
          <w:rPr>
            <w:noProof/>
            <w:webHidden/>
          </w:rPr>
          <w:fldChar w:fldCharType="separate"/>
        </w:r>
        <w:r w:rsidR="005A1919">
          <w:rPr>
            <w:noProof/>
            <w:webHidden/>
          </w:rPr>
          <w:t>12</w:t>
        </w:r>
        <w:r w:rsidR="005A1919">
          <w:rPr>
            <w:noProof/>
            <w:webHidden/>
          </w:rPr>
          <w:fldChar w:fldCharType="end"/>
        </w:r>
      </w:hyperlink>
    </w:p>
    <w:p w14:paraId="46BB68A4" w14:textId="043F7F1B" w:rsidR="005A1919" w:rsidRDefault="00450428" w:rsidP="005A1919">
      <w:pPr>
        <w:pStyle w:val="TM2"/>
        <w:tabs>
          <w:tab w:val="left" w:pos="660"/>
          <w:tab w:val="right" w:leader="dot" w:pos="9487"/>
        </w:tabs>
        <w:rPr>
          <w:rFonts w:eastAsiaTheme="minorEastAsia"/>
          <w:b w:val="0"/>
          <w:sz w:val="22"/>
          <w:szCs w:val="22"/>
        </w:rPr>
      </w:pPr>
      <w:hyperlink w:anchor="_Toc18920935" w:history="1">
        <w:r w:rsidR="005A1919" w:rsidRPr="00B8317D">
          <w:rPr>
            <w:rStyle w:val="Lienhypertexte"/>
          </w:rPr>
          <w:t>1)</w:t>
        </w:r>
        <w:r w:rsidR="005A1919">
          <w:rPr>
            <w:rFonts w:eastAsiaTheme="minorEastAsia"/>
            <w:b w:val="0"/>
            <w:sz w:val="22"/>
            <w:szCs w:val="22"/>
          </w:rPr>
          <w:tab/>
        </w:r>
        <w:r w:rsidR="005A1919" w:rsidRPr="00B8317D">
          <w:rPr>
            <w:rStyle w:val="Lienhypertexte"/>
          </w:rPr>
          <w:t>Demande de paiement final</w:t>
        </w:r>
        <w:r w:rsidR="005A1919">
          <w:rPr>
            <w:webHidden/>
          </w:rPr>
          <w:tab/>
        </w:r>
        <w:r w:rsidR="005A1919">
          <w:rPr>
            <w:webHidden/>
          </w:rPr>
          <w:fldChar w:fldCharType="begin"/>
        </w:r>
        <w:r w:rsidR="005A1919">
          <w:rPr>
            <w:webHidden/>
          </w:rPr>
          <w:instrText xml:space="preserve"> PAGEREF _Toc18920935 \h </w:instrText>
        </w:r>
        <w:r w:rsidR="005A1919">
          <w:rPr>
            <w:webHidden/>
          </w:rPr>
        </w:r>
        <w:r w:rsidR="005A1919">
          <w:rPr>
            <w:webHidden/>
          </w:rPr>
          <w:fldChar w:fldCharType="separate"/>
        </w:r>
        <w:r w:rsidR="005A1919">
          <w:rPr>
            <w:webHidden/>
          </w:rPr>
          <w:t>12</w:t>
        </w:r>
        <w:r w:rsidR="005A1919">
          <w:rPr>
            <w:webHidden/>
          </w:rPr>
          <w:fldChar w:fldCharType="end"/>
        </w:r>
      </w:hyperlink>
    </w:p>
    <w:p w14:paraId="1EAA36C5" w14:textId="026CA461" w:rsidR="005A1919" w:rsidRDefault="00450428" w:rsidP="005A1919">
      <w:pPr>
        <w:pStyle w:val="TM2"/>
        <w:tabs>
          <w:tab w:val="left" w:pos="660"/>
          <w:tab w:val="right" w:leader="dot" w:pos="9487"/>
        </w:tabs>
        <w:rPr>
          <w:rFonts w:eastAsiaTheme="minorEastAsia"/>
          <w:b w:val="0"/>
          <w:sz w:val="22"/>
          <w:szCs w:val="22"/>
        </w:rPr>
      </w:pPr>
      <w:hyperlink w:anchor="_Toc18920936" w:history="1">
        <w:r w:rsidR="005A1919" w:rsidRPr="00B8317D">
          <w:rPr>
            <w:rStyle w:val="Lienhypertexte"/>
          </w:rPr>
          <w:t>2)</w:t>
        </w:r>
        <w:r w:rsidR="005A1919">
          <w:rPr>
            <w:rFonts w:eastAsiaTheme="minorEastAsia"/>
            <w:b w:val="0"/>
            <w:sz w:val="22"/>
            <w:szCs w:val="22"/>
          </w:rPr>
          <w:tab/>
        </w:r>
        <w:r w:rsidR="005A1919" w:rsidRPr="00B8317D">
          <w:rPr>
            <w:rStyle w:val="Lienhypertexte"/>
          </w:rPr>
          <w:t>Décompte général et solde</w:t>
        </w:r>
        <w:r w:rsidR="005A1919">
          <w:rPr>
            <w:webHidden/>
          </w:rPr>
          <w:tab/>
        </w:r>
        <w:r w:rsidR="005A1919">
          <w:rPr>
            <w:webHidden/>
          </w:rPr>
          <w:fldChar w:fldCharType="begin"/>
        </w:r>
        <w:r w:rsidR="005A1919">
          <w:rPr>
            <w:webHidden/>
          </w:rPr>
          <w:instrText xml:space="preserve"> PAGEREF _Toc18920936 \h </w:instrText>
        </w:r>
        <w:r w:rsidR="005A1919">
          <w:rPr>
            <w:webHidden/>
          </w:rPr>
        </w:r>
        <w:r w:rsidR="005A1919">
          <w:rPr>
            <w:webHidden/>
          </w:rPr>
          <w:fldChar w:fldCharType="separate"/>
        </w:r>
        <w:r w:rsidR="005A1919">
          <w:rPr>
            <w:webHidden/>
          </w:rPr>
          <w:t>13</w:t>
        </w:r>
        <w:r w:rsidR="005A1919">
          <w:rPr>
            <w:webHidden/>
          </w:rPr>
          <w:fldChar w:fldCharType="end"/>
        </w:r>
      </w:hyperlink>
    </w:p>
    <w:p w14:paraId="0303D938" w14:textId="4DDD4A0C" w:rsidR="005A1919" w:rsidRDefault="00450428" w:rsidP="005A1919">
      <w:pPr>
        <w:pStyle w:val="TM1"/>
        <w:tabs>
          <w:tab w:val="left" w:pos="1100"/>
          <w:tab w:val="right" w:leader="dot" w:pos="9487"/>
        </w:tabs>
        <w:rPr>
          <w:noProof/>
          <w:sz w:val="22"/>
          <w:szCs w:val="22"/>
        </w:rPr>
      </w:pPr>
      <w:hyperlink w:anchor="_Toc18920937" w:history="1">
        <w:r w:rsidR="005A1919" w:rsidRPr="00B8317D">
          <w:rPr>
            <w:rStyle w:val="Lienhypertexte"/>
            <w:rFonts w:ascii="Arial" w:hAnsi="Arial"/>
            <w:noProof/>
          </w:rPr>
          <w:t>Article 7.</w:t>
        </w:r>
        <w:r w:rsidR="005A1919">
          <w:rPr>
            <w:noProof/>
            <w:sz w:val="22"/>
            <w:szCs w:val="22"/>
          </w:rPr>
          <w:tab/>
        </w:r>
        <w:r w:rsidR="005A1919" w:rsidRPr="00B8317D">
          <w:rPr>
            <w:rStyle w:val="Lienhypertexte"/>
            <w:noProof/>
          </w:rPr>
          <w:t>Sous-traitance</w:t>
        </w:r>
        <w:r w:rsidR="005A1919">
          <w:rPr>
            <w:noProof/>
            <w:webHidden/>
          </w:rPr>
          <w:tab/>
        </w:r>
        <w:r w:rsidR="005A1919">
          <w:rPr>
            <w:noProof/>
            <w:webHidden/>
          </w:rPr>
          <w:fldChar w:fldCharType="begin"/>
        </w:r>
        <w:r w:rsidR="005A1919">
          <w:rPr>
            <w:noProof/>
            <w:webHidden/>
          </w:rPr>
          <w:instrText xml:space="preserve"> PAGEREF _Toc18920937 \h </w:instrText>
        </w:r>
        <w:r w:rsidR="005A1919">
          <w:rPr>
            <w:noProof/>
            <w:webHidden/>
          </w:rPr>
        </w:r>
        <w:r w:rsidR="005A1919">
          <w:rPr>
            <w:noProof/>
            <w:webHidden/>
          </w:rPr>
          <w:fldChar w:fldCharType="separate"/>
        </w:r>
        <w:r w:rsidR="005A1919">
          <w:rPr>
            <w:noProof/>
            <w:webHidden/>
          </w:rPr>
          <w:t>14</w:t>
        </w:r>
        <w:r w:rsidR="005A1919">
          <w:rPr>
            <w:noProof/>
            <w:webHidden/>
          </w:rPr>
          <w:fldChar w:fldCharType="end"/>
        </w:r>
      </w:hyperlink>
    </w:p>
    <w:p w14:paraId="45B0EEEB" w14:textId="756B4363" w:rsidR="005A1919" w:rsidRDefault="00450428" w:rsidP="005A1919">
      <w:pPr>
        <w:pStyle w:val="TM1"/>
        <w:tabs>
          <w:tab w:val="left" w:pos="1100"/>
          <w:tab w:val="right" w:leader="dot" w:pos="9487"/>
        </w:tabs>
        <w:rPr>
          <w:noProof/>
          <w:sz w:val="22"/>
          <w:szCs w:val="22"/>
        </w:rPr>
      </w:pPr>
      <w:hyperlink w:anchor="_Toc18920938" w:history="1">
        <w:r w:rsidR="005A1919" w:rsidRPr="00B8317D">
          <w:rPr>
            <w:rStyle w:val="Lienhypertexte"/>
            <w:rFonts w:ascii="Arial" w:hAnsi="Arial"/>
            <w:noProof/>
          </w:rPr>
          <w:t>Article 8.</w:t>
        </w:r>
        <w:r w:rsidR="005A1919">
          <w:rPr>
            <w:noProof/>
            <w:sz w:val="22"/>
            <w:szCs w:val="22"/>
          </w:rPr>
          <w:tab/>
        </w:r>
        <w:r w:rsidR="005A1919" w:rsidRPr="00B8317D">
          <w:rPr>
            <w:rStyle w:val="Lienhypertexte"/>
            <w:noProof/>
          </w:rPr>
          <w:t>Pénalités</w:t>
        </w:r>
        <w:r w:rsidR="005A1919">
          <w:rPr>
            <w:noProof/>
            <w:webHidden/>
          </w:rPr>
          <w:tab/>
        </w:r>
        <w:r w:rsidR="005A1919">
          <w:rPr>
            <w:noProof/>
            <w:webHidden/>
          </w:rPr>
          <w:fldChar w:fldCharType="begin"/>
        </w:r>
        <w:r w:rsidR="005A1919">
          <w:rPr>
            <w:noProof/>
            <w:webHidden/>
          </w:rPr>
          <w:instrText xml:space="preserve"> PAGEREF _Toc18920938 \h </w:instrText>
        </w:r>
        <w:r w:rsidR="005A1919">
          <w:rPr>
            <w:noProof/>
            <w:webHidden/>
          </w:rPr>
        </w:r>
        <w:r w:rsidR="005A1919">
          <w:rPr>
            <w:noProof/>
            <w:webHidden/>
          </w:rPr>
          <w:fldChar w:fldCharType="separate"/>
        </w:r>
        <w:r w:rsidR="005A1919">
          <w:rPr>
            <w:noProof/>
            <w:webHidden/>
          </w:rPr>
          <w:t>15</w:t>
        </w:r>
        <w:r w:rsidR="005A1919">
          <w:rPr>
            <w:noProof/>
            <w:webHidden/>
          </w:rPr>
          <w:fldChar w:fldCharType="end"/>
        </w:r>
      </w:hyperlink>
    </w:p>
    <w:p w14:paraId="2FCA8258" w14:textId="298B1B76" w:rsidR="005A1919" w:rsidRDefault="00450428" w:rsidP="005A1919">
      <w:pPr>
        <w:pStyle w:val="TM1"/>
        <w:tabs>
          <w:tab w:val="left" w:pos="1100"/>
          <w:tab w:val="right" w:leader="dot" w:pos="9487"/>
        </w:tabs>
        <w:rPr>
          <w:noProof/>
          <w:sz w:val="22"/>
          <w:szCs w:val="22"/>
        </w:rPr>
      </w:pPr>
      <w:hyperlink w:anchor="_Toc18920939" w:history="1">
        <w:r w:rsidR="005A1919" w:rsidRPr="00B8317D">
          <w:rPr>
            <w:rStyle w:val="Lienhypertexte"/>
            <w:rFonts w:ascii="Arial" w:hAnsi="Arial"/>
            <w:noProof/>
          </w:rPr>
          <w:t>Article 9.</w:t>
        </w:r>
        <w:r w:rsidR="005A1919">
          <w:rPr>
            <w:noProof/>
            <w:sz w:val="22"/>
            <w:szCs w:val="22"/>
          </w:rPr>
          <w:tab/>
        </w:r>
        <w:r w:rsidR="005A1919" w:rsidRPr="00B8317D">
          <w:rPr>
            <w:rStyle w:val="Lienhypertexte"/>
            <w:noProof/>
          </w:rPr>
          <w:t>Provenance des matériaux et produits</w:t>
        </w:r>
        <w:r w:rsidR="005A1919">
          <w:rPr>
            <w:noProof/>
            <w:webHidden/>
          </w:rPr>
          <w:tab/>
        </w:r>
        <w:r w:rsidR="005A1919">
          <w:rPr>
            <w:noProof/>
            <w:webHidden/>
          </w:rPr>
          <w:fldChar w:fldCharType="begin"/>
        </w:r>
        <w:r w:rsidR="005A1919">
          <w:rPr>
            <w:noProof/>
            <w:webHidden/>
          </w:rPr>
          <w:instrText xml:space="preserve"> PAGEREF _Toc18920939 \h </w:instrText>
        </w:r>
        <w:r w:rsidR="005A1919">
          <w:rPr>
            <w:noProof/>
            <w:webHidden/>
          </w:rPr>
        </w:r>
        <w:r w:rsidR="005A1919">
          <w:rPr>
            <w:noProof/>
            <w:webHidden/>
          </w:rPr>
          <w:fldChar w:fldCharType="separate"/>
        </w:r>
        <w:r w:rsidR="005A1919">
          <w:rPr>
            <w:noProof/>
            <w:webHidden/>
          </w:rPr>
          <w:t>15</w:t>
        </w:r>
        <w:r w:rsidR="005A1919">
          <w:rPr>
            <w:noProof/>
            <w:webHidden/>
          </w:rPr>
          <w:fldChar w:fldCharType="end"/>
        </w:r>
      </w:hyperlink>
    </w:p>
    <w:p w14:paraId="06F733B4" w14:textId="5089C446" w:rsidR="005A1919" w:rsidRDefault="00450428" w:rsidP="005A1919">
      <w:pPr>
        <w:pStyle w:val="TM1"/>
        <w:tabs>
          <w:tab w:val="left" w:pos="1320"/>
          <w:tab w:val="right" w:leader="dot" w:pos="9487"/>
        </w:tabs>
        <w:rPr>
          <w:noProof/>
          <w:sz w:val="22"/>
          <w:szCs w:val="22"/>
        </w:rPr>
      </w:pPr>
      <w:hyperlink w:anchor="_Toc18920940" w:history="1">
        <w:r w:rsidR="005A1919" w:rsidRPr="00B8317D">
          <w:rPr>
            <w:rStyle w:val="Lienhypertexte"/>
            <w:rFonts w:ascii="Arial" w:hAnsi="Arial"/>
            <w:noProof/>
          </w:rPr>
          <w:t>Article 10.</w:t>
        </w:r>
        <w:r w:rsidR="005A1919">
          <w:rPr>
            <w:noProof/>
            <w:sz w:val="22"/>
            <w:szCs w:val="22"/>
          </w:rPr>
          <w:tab/>
        </w:r>
        <w:r w:rsidR="005A1919" w:rsidRPr="00B8317D">
          <w:rPr>
            <w:rStyle w:val="Lienhypertexte"/>
            <w:noProof/>
          </w:rPr>
          <w:t>Piquetage</w:t>
        </w:r>
        <w:r w:rsidR="005A1919">
          <w:rPr>
            <w:noProof/>
            <w:webHidden/>
          </w:rPr>
          <w:tab/>
        </w:r>
        <w:r w:rsidR="005A1919">
          <w:rPr>
            <w:noProof/>
            <w:webHidden/>
          </w:rPr>
          <w:fldChar w:fldCharType="begin"/>
        </w:r>
        <w:r w:rsidR="005A1919">
          <w:rPr>
            <w:noProof/>
            <w:webHidden/>
          </w:rPr>
          <w:instrText xml:space="preserve"> PAGEREF _Toc18920940 \h </w:instrText>
        </w:r>
        <w:r w:rsidR="005A1919">
          <w:rPr>
            <w:noProof/>
            <w:webHidden/>
          </w:rPr>
        </w:r>
        <w:r w:rsidR="005A1919">
          <w:rPr>
            <w:noProof/>
            <w:webHidden/>
          </w:rPr>
          <w:fldChar w:fldCharType="separate"/>
        </w:r>
        <w:r w:rsidR="005A1919">
          <w:rPr>
            <w:noProof/>
            <w:webHidden/>
          </w:rPr>
          <w:t>15</w:t>
        </w:r>
        <w:r w:rsidR="005A1919">
          <w:rPr>
            <w:noProof/>
            <w:webHidden/>
          </w:rPr>
          <w:fldChar w:fldCharType="end"/>
        </w:r>
      </w:hyperlink>
    </w:p>
    <w:p w14:paraId="548729AD" w14:textId="011736F3" w:rsidR="005A1919" w:rsidRDefault="00450428" w:rsidP="005A1919">
      <w:pPr>
        <w:pStyle w:val="TM1"/>
        <w:tabs>
          <w:tab w:val="left" w:pos="1320"/>
          <w:tab w:val="right" w:leader="dot" w:pos="9487"/>
        </w:tabs>
        <w:rPr>
          <w:noProof/>
          <w:sz w:val="22"/>
          <w:szCs w:val="22"/>
        </w:rPr>
      </w:pPr>
      <w:hyperlink w:anchor="_Toc18920941" w:history="1">
        <w:r w:rsidR="005A1919" w:rsidRPr="00B8317D">
          <w:rPr>
            <w:rStyle w:val="Lienhypertexte"/>
            <w:rFonts w:ascii="Arial" w:hAnsi="Arial"/>
            <w:noProof/>
          </w:rPr>
          <w:t>Article 11.</w:t>
        </w:r>
        <w:r w:rsidR="005A1919">
          <w:rPr>
            <w:noProof/>
            <w:sz w:val="22"/>
            <w:szCs w:val="22"/>
          </w:rPr>
          <w:tab/>
        </w:r>
        <w:r w:rsidR="005A1919" w:rsidRPr="00B8317D">
          <w:rPr>
            <w:rStyle w:val="Lienhypertexte"/>
            <w:noProof/>
          </w:rPr>
          <w:t>Assurances</w:t>
        </w:r>
        <w:r w:rsidR="005A1919">
          <w:rPr>
            <w:noProof/>
            <w:webHidden/>
          </w:rPr>
          <w:tab/>
        </w:r>
        <w:r w:rsidR="005A1919">
          <w:rPr>
            <w:noProof/>
            <w:webHidden/>
          </w:rPr>
          <w:fldChar w:fldCharType="begin"/>
        </w:r>
        <w:r w:rsidR="005A1919">
          <w:rPr>
            <w:noProof/>
            <w:webHidden/>
          </w:rPr>
          <w:instrText xml:space="preserve"> PAGEREF _Toc18920941 \h </w:instrText>
        </w:r>
        <w:r w:rsidR="005A1919">
          <w:rPr>
            <w:noProof/>
            <w:webHidden/>
          </w:rPr>
        </w:r>
        <w:r w:rsidR="005A1919">
          <w:rPr>
            <w:noProof/>
            <w:webHidden/>
          </w:rPr>
          <w:fldChar w:fldCharType="separate"/>
        </w:r>
        <w:r w:rsidR="005A1919">
          <w:rPr>
            <w:noProof/>
            <w:webHidden/>
          </w:rPr>
          <w:t>15</w:t>
        </w:r>
        <w:r w:rsidR="005A1919">
          <w:rPr>
            <w:noProof/>
            <w:webHidden/>
          </w:rPr>
          <w:fldChar w:fldCharType="end"/>
        </w:r>
      </w:hyperlink>
    </w:p>
    <w:p w14:paraId="6056AEE8" w14:textId="4001F52B" w:rsidR="005A1919" w:rsidRDefault="00450428" w:rsidP="005A1919">
      <w:pPr>
        <w:pStyle w:val="TM1"/>
        <w:tabs>
          <w:tab w:val="left" w:pos="1320"/>
          <w:tab w:val="right" w:leader="dot" w:pos="9487"/>
        </w:tabs>
        <w:rPr>
          <w:noProof/>
          <w:sz w:val="22"/>
          <w:szCs w:val="22"/>
        </w:rPr>
      </w:pPr>
      <w:hyperlink w:anchor="_Toc18920942" w:history="1">
        <w:r w:rsidR="005A1919" w:rsidRPr="00B8317D">
          <w:rPr>
            <w:rStyle w:val="Lienhypertexte"/>
            <w:rFonts w:ascii="Arial" w:hAnsi="Arial"/>
            <w:noProof/>
          </w:rPr>
          <w:t>Article 12.</w:t>
        </w:r>
        <w:r w:rsidR="005A1919">
          <w:rPr>
            <w:noProof/>
            <w:sz w:val="22"/>
            <w:szCs w:val="22"/>
          </w:rPr>
          <w:tab/>
        </w:r>
        <w:r w:rsidR="005A1919" w:rsidRPr="00B8317D">
          <w:rPr>
            <w:rStyle w:val="Lienhypertexte"/>
            <w:noProof/>
          </w:rPr>
          <w:t>Pièces constitutives du marché</w:t>
        </w:r>
        <w:r w:rsidR="005A1919">
          <w:rPr>
            <w:noProof/>
            <w:webHidden/>
          </w:rPr>
          <w:tab/>
        </w:r>
        <w:r w:rsidR="005A1919">
          <w:rPr>
            <w:noProof/>
            <w:webHidden/>
          </w:rPr>
          <w:fldChar w:fldCharType="begin"/>
        </w:r>
        <w:r w:rsidR="005A1919">
          <w:rPr>
            <w:noProof/>
            <w:webHidden/>
          </w:rPr>
          <w:instrText xml:space="preserve"> PAGEREF _Toc18920942 \h </w:instrText>
        </w:r>
        <w:r w:rsidR="005A1919">
          <w:rPr>
            <w:noProof/>
            <w:webHidden/>
          </w:rPr>
        </w:r>
        <w:r w:rsidR="005A1919">
          <w:rPr>
            <w:noProof/>
            <w:webHidden/>
          </w:rPr>
          <w:fldChar w:fldCharType="separate"/>
        </w:r>
        <w:r w:rsidR="005A1919">
          <w:rPr>
            <w:noProof/>
            <w:webHidden/>
          </w:rPr>
          <w:t>15</w:t>
        </w:r>
        <w:r w:rsidR="005A1919">
          <w:rPr>
            <w:noProof/>
            <w:webHidden/>
          </w:rPr>
          <w:fldChar w:fldCharType="end"/>
        </w:r>
      </w:hyperlink>
    </w:p>
    <w:p w14:paraId="7880EB0C" w14:textId="659D2116" w:rsidR="005A1919" w:rsidRDefault="00450428" w:rsidP="005A1919">
      <w:pPr>
        <w:pStyle w:val="TM1"/>
        <w:tabs>
          <w:tab w:val="left" w:pos="1320"/>
          <w:tab w:val="right" w:leader="dot" w:pos="9487"/>
        </w:tabs>
        <w:rPr>
          <w:noProof/>
          <w:sz w:val="22"/>
          <w:szCs w:val="22"/>
        </w:rPr>
      </w:pPr>
      <w:hyperlink w:anchor="_Toc18920943" w:history="1">
        <w:r w:rsidR="005A1919" w:rsidRPr="00B8317D">
          <w:rPr>
            <w:rStyle w:val="Lienhypertexte"/>
            <w:rFonts w:ascii="Arial" w:hAnsi="Arial"/>
            <w:noProof/>
          </w:rPr>
          <w:t>Article 13.</w:t>
        </w:r>
        <w:r w:rsidR="005A1919">
          <w:rPr>
            <w:noProof/>
            <w:sz w:val="22"/>
            <w:szCs w:val="22"/>
          </w:rPr>
          <w:tab/>
        </w:r>
        <w:r w:rsidR="005A1919" w:rsidRPr="00B8317D">
          <w:rPr>
            <w:rStyle w:val="Lienhypertexte"/>
            <w:noProof/>
          </w:rPr>
          <w:t>Obligations du titulaire</w:t>
        </w:r>
        <w:r w:rsidR="005A1919">
          <w:rPr>
            <w:noProof/>
            <w:webHidden/>
          </w:rPr>
          <w:tab/>
        </w:r>
        <w:r w:rsidR="005A1919">
          <w:rPr>
            <w:noProof/>
            <w:webHidden/>
          </w:rPr>
          <w:fldChar w:fldCharType="begin"/>
        </w:r>
        <w:r w:rsidR="005A1919">
          <w:rPr>
            <w:noProof/>
            <w:webHidden/>
          </w:rPr>
          <w:instrText xml:space="preserve"> PAGEREF _Toc18920943 \h </w:instrText>
        </w:r>
        <w:r w:rsidR="005A1919">
          <w:rPr>
            <w:noProof/>
            <w:webHidden/>
          </w:rPr>
        </w:r>
        <w:r w:rsidR="005A1919">
          <w:rPr>
            <w:noProof/>
            <w:webHidden/>
          </w:rPr>
          <w:fldChar w:fldCharType="separate"/>
        </w:r>
        <w:r w:rsidR="005A1919">
          <w:rPr>
            <w:noProof/>
            <w:webHidden/>
          </w:rPr>
          <w:t>16</w:t>
        </w:r>
        <w:r w:rsidR="005A1919">
          <w:rPr>
            <w:noProof/>
            <w:webHidden/>
          </w:rPr>
          <w:fldChar w:fldCharType="end"/>
        </w:r>
      </w:hyperlink>
    </w:p>
    <w:p w14:paraId="04C6135D" w14:textId="5AD79B75" w:rsidR="005A1919" w:rsidRDefault="00450428" w:rsidP="005A1919">
      <w:pPr>
        <w:pStyle w:val="TM1"/>
        <w:tabs>
          <w:tab w:val="left" w:pos="1320"/>
          <w:tab w:val="right" w:leader="dot" w:pos="9487"/>
        </w:tabs>
        <w:rPr>
          <w:noProof/>
          <w:sz w:val="22"/>
          <w:szCs w:val="22"/>
        </w:rPr>
      </w:pPr>
      <w:hyperlink w:anchor="_Toc18920944" w:history="1">
        <w:r w:rsidR="005A1919" w:rsidRPr="00B8317D">
          <w:rPr>
            <w:rStyle w:val="Lienhypertexte"/>
            <w:rFonts w:ascii="Arial" w:hAnsi="Arial"/>
            <w:noProof/>
          </w:rPr>
          <w:t>Article 14.</w:t>
        </w:r>
        <w:r w:rsidR="005A1919">
          <w:rPr>
            <w:noProof/>
            <w:sz w:val="22"/>
            <w:szCs w:val="22"/>
          </w:rPr>
          <w:tab/>
        </w:r>
        <w:r w:rsidR="005A1919" w:rsidRPr="00B8317D">
          <w:rPr>
            <w:rStyle w:val="Lienhypertexte"/>
            <w:noProof/>
          </w:rPr>
          <w:t>Cession</w:t>
        </w:r>
        <w:r w:rsidR="005A1919">
          <w:rPr>
            <w:noProof/>
            <w:webHidden/>
          </w:rPr>
          <w:tab/>
        </w:r>
        <w:r w:rsidR="005A1919">
          <w:rPr>
            <w:noProof/>
            <w:webHidden/>
          </w:rPr>
          <w:fldChar w:fldCharType="begin"/>
        </w:r>
        <w:r w:rsidR="005A1919">
          <w:rPr>
            <w:noProof/>
            <w:webHidden/>
          </w:rPr>
          <w:instrText xml:space="preserve"> PAGEREF _Toc18920944 \h </w:instrText>
        </w:r>
        <w:r w:rsidR="005A1919">
          <w:rPr>
            <w:noProof/>
            <w:webHidden/>
          </w:rPr>
        </w:r>
        <w:r w:rsidR="005A1919">
          <w:rPr>
            <w:noProof/>
            <w:webHidden/>
          </w:rPr>
          <w:fldChar w:fldCharType="separate"/>
        </w:r>
        <w:r w:rsidR="005A1919">
          <w:rPr>
            <w:noProof/>
            <w:webHidden/>
          </w:rPr>
          <w:t>16</w:t>
        </w:r>
        <w:r w:rsidR="005A1919">
          <w:rPr>
            <w:noProof/>
            <w:webHidden/>
          </w:rPr>
          <w:fldChar w:fldCharType="end"/>
        </w:r>
      </w:hyperlink>
    </w:p>
    <w:p w14:paraId="3DE18EC2" w14:textId="565D7354" w:rsidR="005A1919" w:rsidRDefault="00450428" w:rsidP="005A1919">
      <w:pPr>
        <w:pStyle w:val="TM1"/>
        <w:tabs>
          <w:tab w:val="left" w:pos="1320"/>
          <w:tab w:val="right" w:leader="dot" w:pos="9487"/>
        </w:tabs>
        <w:rPr>
          <w:noProof/>
          <w:sz w:val="22"/>
          <w:szCs w:val="22"/>
        </w:rPr>
      </w:pPr>
      <w:hyperlink w:anchor="_Toc18920945" w:history="1">
        <w:r w:rsidR="005A1919" w:rsidRPr="00B8317D">
          <w:rPr>
            <w:rStyle w:val="Lienhypertexte"/>
            <w:rFonts w:ascii="Arial" w:hAnsi="Arial"/>
            <w:noProof/>
          </w:rPr>
          <w:t>Article 15.</w:t>
        </w:r>
        <w:r w:rsidR="005A1919">
          <w:rPr>
            <w:noProof/>
            <w:sz w:val="22"/>
            <w:szCs w:val="22"/>
          </w:rPr>
          <w:tab/>
        </w:r>
        <w:r w:rsidR="005A1919" w:rsidRPr="00B8317D">
          <w:rPr>
            <w:rStyle w:val="Lienhypertexte"/>
            <w:noProof/>
          </w:rPr>
          <w:t>Résiliation</w:t>
        </w:r>
        <w:r w:rsidR="005A1919">
          <w:rPr>
            <w:noProof/>
            <w:webHidden/>
          </w:rPr>
          <w:tab/>
        </w:r>
        <w:r w:rsidR="005A1919">
          <w:rPr>
            <w:noProof/>
            <w:webHidden/>
          </w:rPr>
          <w:fldChar w:fldCharType="begin"/>
        </w:r>
        <w:r w:rsidR="005A1919">
          <w:rPr>
            <w:noProof/>
            <w:webHidden/>
          </w:rPr>
          <w:instrText xml:space="preserve"> PAGEREF _Toc18920945 \h </w:instrText>
        </w:r>
        <w:r w:rsidR="005A1919">
          <w:rPr>
            <w:noProof/>
            <w:webHidden/>
          </w:rPr>
        </w:r>
        <w:r w:rsidR="005A1919">
          <w:rPr>
            <w:noProof/>
            <w:webHidden/>
          </w:rPr>
          <w:fldChar w:fldCharType="separate"/>
        </w:r>
        <w:r w:rsidR="005A1919">
          <w:rPr>
            <w:noProof/>
            <w:webHidden/>
          </w:rPr>
          <w:t>16</w:t>
        </w:r>
        <w:r w:rsidR="005A1919">
          <w:rPr>
            <w:noProof/>
            <w:webHidden/>
          </w:rPr>
          <w:fldChar w:fldCharType="end"/>
        </w:r>
      </w:hyperlink>
    </w:p>
    <w:p w14:paraId="112E7641" w14:textId="2C2A392A" w:rsidR="005A1919" w:rsidRDefault="00450428" w:rsidP="005A1919">
      <w:pPr>
        <w:pStyle w:val="TM1"/>
        <w:tabs>
          <w:tab w:val="left" w:pos="1320"/>
          <w:tab w:val="right" w:leader="dot" w:pos="9487"/>
        </w:tabs>
        <w:rPr>
          <w:noProof/>
          <w:sz w:val="22"/>
          <w:szCs w:val="22"/>
        </w:rPr>
      </w:pPr>
      <w:hyperlink w:anchor="_Toc18920946" w:history="1">
        <w:r w:rsidR="005A1919" w:rsidRPr="00B8317D">
          <w:rPr>
            <w:rStyle w:val="Lienhypertexte"/>
            <w:rFonts w:ascii="Arial" w:hAnsi="Arial"/>
            <w:noProof/>
            <w:lang w:eastAsia="zh-CN" w:bidi="hi-IN"/>
          </w:rPr>
          <w:t>Article 16.</w:t>
        </w:r>
        <w:r w:rsidR="005A1919">
          <w:rPr>
            <w:noProof/>
            <w:sz w:val="22"/>
            <w:szCs w:val="22"/>
          </w:rPr>
          <w:tab/>
        </w:r>
        <w:r w:rsidR="005A1919" w:rsidRPr="00B8317D">
          <w:rPr>
            <w:rStyle w:val="Lienhypertexte"/>
            <w:noProof/>
            <w:lang w:eastAsia="zh-CN" w:bidi="hi-IN"/>
          </w:rPr>
          <w:t>Litiges</w:t>
        </w:r>
        <w:r w:rsidR="005A1919">
          <w:rPr>
            <w:noProof/>
            <w:webHidden/>
          </w:rPr>
          <w:tab/>
        </w:r>
        <w:r w:rsidR="005A1919">
          <w:rPr>
            <w:noProof/>
            <w:webHidden/>
          </w:rPr>
          <w:fldChar w:fldCharType="begin"/>
        </w:r>
        <w:r w:rsidR="005A1919">
          <w:rPr>
            <w:noProof/>
            <w:webHidden/>
          </w:rPr>
          <w:instrText xml:space="preserve"> PAGEREF _Toc18920946 \h </w:instrText>
        </w:r>
        <w:r w:rsidR="005A1919">
          <w:rPr>
            <w:noProof/>
            <w:webHidden/>
          </w:rPr>
        </w:r>
        <w:r w:rsidR="005A1919">
          <w:rPr>
            <w:noProof/>
            <w:webHidden/>
          </w:rPr>
          <w:fldChar w:fldCharType="separate"/>
        </w:r>
        <w:r w:rsidR="005A1919">
          <w:rPr>
            <w:noProof/>
            <w:webHidden/>
          </w:rPr>
          <w:t>16</w:t>
        </w:r>
        <w:r w:rsidR="005A1919">
          <w:rPr>
            <w:noProof/>
            <w:webHidden/>
          </w:rPr>
          <w:fldChar w:fldCharType="end"/>
        </w:r>
      </w:hyperlink>
    </w:p>
    <w:p w14:paraId="3E7B63EB" w14:textId="6812E4B8" w:rsidR="005A1919" w:rsidRDefault="00450428" w:rsidP="005A1919">
      <w:pPr>
        <w:pStyle w:val="TM1"/>
        <w:tabs>
          <w:tab w:val="left" w:pos="1320"/>
          <w:tab w:val="right" w:leader="dot" w:pos="9487"/>
        </w:tabs>
        <w:rPr>
          <w:noProof/>
          <w:sz w:val="22"/>
          <w:szCs w:val="22"/>
        </w:rPr>
      </w:pPr>
      <w:hyperlink w:anchor="_Toc18920947" w:history="1">
        <w:r w:rsidR="005A1919" w:rsidRPr="00B8317D">
          <w:rPr>
            <w:rStyle w:val="Lienhypertexte"/>
            <w:rFonts w:ascii="Arial" w:hAnsi="Arial"/>
            <w:noProof/>
            <w:lang w:eastAsia="zh-CN" w:bidi="hi-IN"/>
          </w:rPr>
          <w:t>Article 17.</w:t>
        </w:r>
        <w:r w:rsidR="005A1919">
          <w:rPr>
            <w:noProof/>
            <w:sz w:val="22"/>
            <w:szCs w:val="22"/>
          </w:rPr>
          <w:tab/>
        </w:r>
        <w:r w:rsidR="005A1919" w:rsidRPr="00B8317D">
          <w:rPr>
            <w:rStyle w:val="Lienhypertexte"/>
            <w:noProof/>
            <w:lang w:eastAsia="zh-CN" w:bidi="hi-IN"/>
          </w:rPr>
          <w:t>Dérogations</w:t>
        </w:r>
        <w:r w:rsidR="005A1919">
          <w:rPr>
            <w:noProof/>
            <w:webHidden/>
          </w:rPr>
          <w:tab/>
        </w:r>
        <w:r w:rsidR="005A1919">
          <w:rPr>
            <w:noProof/>
            <w:webHidden/>
          </w:rPr>
          <w:fldChar w:fldCharType="begin"/>
        </w:r>
        <w:r w:rsidR="005A1919">
          <w:rPr>
            <w:noProof/>
            <w:webHidden/>
          </w:rPr>
          <w:instrText xml:space="preserve"> PAGEREF _Toc18920947 \h </w:instrText>
        </w:r>
        <w:r w:rsidR="005A1919">
          <w:rPr>
            <w:noProof/>
            <w:webHidden/>
          </w:rPr>
        </w:r>
        <w:r w:rsidR="005A1919">
          <w:rPr>
            <w:noProof/>
            <w:webHidden/>
          </w:rPr>
          <w:fldChar w:fldCharType="separate"/>
        </w:r>
        <w:r w:rsidR="005A1919">
          <w:rPr>
            <w:noProof/>
            <w:webHidden/>
          </w:rPr>
          <w:t>17</w:t>
        </w:r>
        <w:r w:rsidR="005A1919">
          <w:rPr>
            <w:noProof/>
            <w:webHidden/>
          </w:rPr>
          <w:fldChar w:fldCharType="end"/>
        </w:r>
      </w:hyperlink>
    </w:p>
    <w:p w14:paraId="1EB51314" w14:textId="501809EB" w:rsidR="005A1919" w:rsidRDefault="00450428" w:rsidP="005A1919">
      <w:pPr>
        <w:pStyle w:val="TM1"/>
        <w:tabs>
          <w:tab w:val="left" w:pos="1320"/>
          <w:tab w:val="right" w:leader="dot" w:pos="9487"/>
        </w:tabs>
        <w:rPr>
          <w:noProof/>
          <w:sz w:val="22"/>
          <w:szCs w:val="22"/>
        </w:rPr>
      </w:pPr>
      <w:hyperlink w:anchor="_Toc18920948" w:history="1">
        <w:r w:rsidR="005A1919" w:rsidRPr="00B8317D">
          <w:rPr>
            <w:rStyle w:val="Lienhypertexte"/>
            <w:rFonts w:ascii="Arial" w:hAnsi="Arial"/>
            <w:noProof/>
            <w:lang w:eastAsia="zh-CN" w:bidi="hi-IN"/>
          </w:rPr>
          <w:t>Article 18.</w:t>
        </w:r>
        <w:r w:rsidR="005A1919">
          <w:rPr>
            <w:noProof/>
            <w:sz w:val="22"/>
            <w:szCs w:val="22"/>
          </w:rPr>
          <w:tab/>
        </w:r>
        <w:r w:rsidR="005A1919" w:rsidRPr="00B8317D">
          <w:rPr>
            <w:rStyle w:val="Lienhypertexte"/>
            <w:noProof/>
            <w:lang w:eastAsia="zh-CN" w:bidi="hi-IN"/>
          </w:rPr>
          <w:t>Engagement et signature du candidat</w:t>
        </w:r>
        <w:r w:rsidR="005A1919">
          <w:rPr>
            <w:noProof/>
            <w:webHidden/>
          </w:rPr>
          <w:tab/>
        </w:r>
        <w:r w:rsidR="005A1919">
          <w:rPr>
            <w:noProof/>
            <w:webHidden/>
          </w:rPr>
          <w:fldChar w:fldCharType="begin"/>
        </w:r>
        <w:r w:rsidR="005A1919">
          <w:rPr>
            <w:noProof/>
            <w:webHidden/>
          </w:rPr>
          <w:instrText xml:space="preserve"> PAGEREF _Toc18920948 \h </w:instrText>
        </w:r>
        <w:r w:rsidR="005A1919">
          <w:rPr>
            <w:noProof/>
            <w:webHidden/>
          </w:rPr>
        </w:r>
        <w:r w:rsidR="005A1919">
          <w:rPr>
            <w:noProof/>
            <w:webHidden/>
          </w:rPr>
          <w:fldChar w:fldCharType="separate"/>
        </w:r>
        <w:r w:rsidR="005A1919">
          <w:rPr>
            <w:noProof/>
            <w:webHidden/>
          </w:rPr>
          <w:t>18</w:t>
        </w:r>
        <w:r w:rsidR="005A1919">
          <w:rPr>
            <w:noProof/>
            <w:webHidden/>
          </w:rPr>
          <w:fldChar w:fldCharType="end"/>
        </w:r>
      </w:hyperlink>
    </w:p>
    <w:p w14:paraId="23A99E8A" w14:textId="49AEDE35" w:rsidR="005A1919" w:rsidRDefault="00450428" w:rsidP="005A1919">
      <w:pPr>
        <w:pStyle w:val="TM1"/>
        <w:tabs>
          <w:tab w:val="left" w:pos="1320"/>
          <w:tab w:val="right" w:leader="dot" w:pos="9487"/>
        </w:tabs>
        <w:rPr>
          <w:noProof/>
          <w:sz w:val="22"/>
          <w:szCs w:val="22"/>
        </w:rPr>
      </w:pPr>
      <w:hyperlink w:anchor="_Toc18920949" w:history="1">
        <w:r w:rsidR="005A1919" w:rsidRPr="00B8317D">
          <w:rPr>
            <w:rStyle w:val="Lienhypertexte"/>
            <w:rFonts w:ascii="Arial" w:hAnsi="Arial"/>
            <w:noProof/>
            <w:lang w:eastAsia="zh-CN" w:bidi="hi-IN"/>
          </w:rPr>
          <w:t>Article 19.</w:t>
        </w:r>
        <w:r w:rsidR="005A1919">
          <w:rPr>
            <w:noProof/>
            <w:sz w:val="22"/>
            <w:szCs w:val="22"/>
          </w:rPr>
          <w:tab/>
        </w:r>
        <w:r w:rsidR="005A1919" w:rsidRPr="00B8317D">
          <w:rPr>
            <w:rStyle w:val="Lienhypertexte"/>
            <w:noProof/>
            <w:lang w:eastAsia="zh-CN" w:bidi="hi-IN"/>
          </w:rPr>
          <w:t>Signature du pouvoir adjudicateur</w:t>
        </w:r>
        <w:r w:rsidR="005A1919">
          <w:rPr>
            <w:noProof/>
            <w:webHidden/>
          </w:rPr>
          <w:tab/>
        </w:r>
        <w:r w:rsidR="005A1919">
          <w:rPr>
            <w:noProof/>
            <w:webHidden/>
          </w:rPr>
          <w:fldChar w:fldCharType="begin"/>
        </w:r>
        <w:r w:rsidR="005A1919">
          <w:rPr>
            <w:noProof/>
            <w:webHidden/>
          </w:rPr>
          <w:instrText xml:space="preserve"> PAGEREF _Toc18920949 \h </w:instrText>
        </w:r>
        <w:r w:rsidR="005A1919">
          <w:rPr>
            <w:noProof/>
            <w:webHidden/>
          </w:rPr>
        </w:r>
        <w:r w:rsidR="005A1919">
          <w:rPr>
            <w:noProof/>
            <w:webHidden/>
          </w:rPr>
          <w:fldChar w:fldCharType="separate"/>
        </w:r>
        <w:r w:rsidR="005A1919">
          <w:rPr>
            <w:noProof/>
            <w:webHidden/>
          </w:rPr>
          <w:t>18</w:t>
        </w:r>
        <w:r w:rsidR="005A1919">
          <w:rPr>
            <w:noProof/>
            <w:webHidden/>
          </w:rPr>
          <w:fldChar w:fldCharType="end"/>
        </w:r>
      </w:hyperlink>
    </w:p>
    <w:p w14:paraId="30C1C792" w14:textId="7AB33883" w:rsidR="001A276D" w:rsidRDefault="00C854A3" w:rsidP="005A1919">
      <w:pPr>
        <w:tabs>
          <w:tab w:val="right" w:leader="dot" w:pos="8789"/>
          <w:tab w:val="right" w:leader="dot" w:pos="9487"/>
        </w:tabs>
        <w:ind w:right="140"/>
        <w:jc w:val="both"/>
      </w:pPr>
      <w:r w:rsidRPr="004037F5">
        <w:fldChar w:fldCharType="end"/>
      </w:r>
    </w:p>
    <w:p w14:paraId="3325E90B" w14:textId="763D3846" w:rsidR="00DC1DD5" w:rsidRPr="001A2F7D" w:rsidRDefault="00DC1DD5" w:rsidP="00D15D3C">
      <w:pPr>
        <w:pStyle w:val="Titre1"/>
        <w:jc w:val="both"/>
      </w:pPr>
      <w:r w:rsidRPr="00DC3B37">
        <w:br w:type="page"/>
      </w:r>
      <w:bookmarkStart w:id="1" w:name="_Toc493493399"/>
      <w:bookmarkStart w:id="2" w:name="_Toc493603943"/>
      <w:r w:rsidR="00DC3B37" w:rsidRPr="001A2F7D">
        <w:t xml:space="preserve"> </w:t>
      </w:r>
      <w:r w:rsidR="0047555C" w:rsidRPr="001A2F7D">
        <w:t xml:space="preserve"> </w:t>
      </w:r>
      <w:bookmarkStart w:id="3" w:name="_Toc508117424"/>
      <w:bookmarkStart w:id="4" w:name="_Toc515575242"/>
      <w:bookmarkStart w:id="5" w:name="_Toc18920910"/>
      <w:bookmarkEnd w:id="1"/>
      <w:bookmarkEnd w:id="2"/>
      <w:r w:rsidR="00FA287E" w:rsidRPr="001A2F7D">
        <w:t>G</w:t>
      </w:r>
      <w:r w:rsidR="0004198E">
        <w:t>énéralités</w:t>
      </w:r>
      <w:bookmarkEnd w:id="3"/>
      <w:bookmarkEnd w:id="4"/>
      <w:bookmarkEnd w:id="5"/>
    </w:p>
    <w:p w14:paraId="506A1121" w14:textId="77777777" w:rsidR="00DC1DD5" w:rsidRPr="00DC1DD5" w:rsidRDefault="00DC1DD5" w:rsidP="00D15D3C">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14:paraId="5602BE74" w14:textId="169294F4" w:rsidR="00DC1DD5" w:rsidRPr="00DC1DD5" w:rsidRDefault="00DC1DD5" w:rsidP="00D15D3C">
      <w:pPr>
        <w:spacing w:after="0" w:line="240" w:lineRule="auto"/>
        <w:jc w:val="both"/>
        <w:rPr>
          <w:rFonts w:eastAsia="SimSun"/>
          <w:lang w:eastAsia="zh-CN" w:bidi="hi-IN"/>
        </w:rPr>
      </w:pPr>
      <w:r w:rsidRPr="00DC1DD5">
        <w:rPr>
          <w:rFonts w:eastAsia="SimSun"/>
          <w:lang w:eastAsia="zh-CN" w:bidi="hi-IN"/>
        </w:rPr>
        <w:t xml:space="preserve">Il s’agit d’un </w:t>
      </w:r>
      <w:r w:rsidR="00405B1D">
        <w:rPr>
          <w:rFonts w:eastAsia="SimSun"/>
          <w:lang w:eastAsia="zh-CN" w:bidi="hi-IN"/>
        </w:rPr>
        <w:t>marché</w:t>
      </w:r>
      <w:r w:rsidRPr="00DC1DD5">
        <w:rPr>
          <w:rFonts w:eastAsia="SimSun"/>
          <w:lang w:eastAsia="zh-CN" w:bidi="hi-IN"/>
        </w:rPr>
        <w:t xml:space="preserve"> de </w:t>
      </w:r>
      <w:r w:rsidR="00F877C5">
        <w:rPr>
          <w:rFonts w:eastAsia="SimSun"/>
          <w:lang w:eastAsia="zh-CN" w:bidi="hi-IN"/>
        </w:rPr>
        <w:t>travaux</w:t>
      </w:r>
      <w:r w:rsidR="00A0310A">
        <w:rPr>
          <w:rFonts w:eastAsia="SimSun"/>
          <w:lang w:eastAsia="zh-CN" w:bidi="hi-IN"/>
        </w:rPr>
        <w:t xml:space="preserve"> </w:t>
      </w:r>
      <w:r w:rsidR="00144DC8">
        <w:rPr>
          <w:rFonts w:eastAsia="SimSun"/>
          <w:lang w:eastAsia="zh-CN" w:bidi="hi-IN"/>
        </w:rPr>
        <w:t>d’exécution.</w:t>
      </w:r>
    </w:p>
    <w:p w14:paraId="7CFB1885" w14:textId="02AE345A" w:rsidR="00F65241" w:rsidRPr="00F65241" w:rsidRDefault="00F65241" w:rsidP="00D15D3C">
      <w:pPr>
        <w:spacing w:after="0" w:line="240" w:lineRule="auto"/>
        <w:jc w:val="both"/>
        <w:rPr>
          <w:rFonts w:eastAsia="Calibri"/>
          <w:b/>
          <w:smallCaps/>
          <w:color w:val="4F81BD"/>
          <w:sz w:val="16"/>
          <w:szCs w:val="16"/>
          <w:lang w:eastAsia="en-US"/>
        </w:rPr>
      </w:pPr>
      <w:r w:rsidRPr="00F65241">
        <w:rPr>
          <w:rFonts w:eastAsia="Calibri"/>
          <w:b/>
          <w:smallCaps/>
          <w:color w:val="4F81BD"/>
          <w:sz w:val="16"/>
          <w:szCs w:val="16"/>
          <w:lang w:eastAsia="en-US"/>
        </w:rPr>
        <w:t xml:space="preserve"> </w:t>
      </w:r>
    </w:p>
    <w:p w14:paraId="7ED296FB" w14:textId="6FF71FE1" w:rsidR="000C0281" w:rsidRPr="00CD1924" w:rsidRDefault="00A36C0D" w:rsidP="000C0281">
      <w:pPr>
        <w:spacing w:after="0" w:line="240" w:lineRule="auto"/>
        <w:jc w:val="both"/>
        <w:rPr>
          <w:rFonts w:eastAsia="SimSun"/>
          <w:lang w:eastAsia="zh-CN" w:bidi="hi-IN"/>
        </w:rPr>
      </w:pPr>
      <w:r>
        <w:rPr>
          <w:rFonts w:eastAsia="SimSun"/>
          <w:lang w:eastAsia="zh-CN" w:bidi="hi-IN"/>
        </w:rPr>
        <w:t xml:space="preserve">Ce cahier des charges correspond au lot n° </w:t>
      </w:r>
      <w:r w:rsidR="001E43B2">
        <w:rPr>
          <w:rFonts w:eastAsia="SimSun" w:cs="Arial"/>
          <w:kern w:val="3"/>
          <w:lang w:eastAsia="zh-CN" w:bidi="hi-IN"/>
        </w:rPr>
        <w:t>3</w:t>
      </w:r>
      <w:r w:rsidR="00144DC8">
        <w:rPr>
          <w:rFonts w:eastAsia="SimSun" w:cs="Arial"/>
          <w:kern w:val="3"/>
          <w:lang w:eastAsia="zh-CN" w:bidi="hi-IN"/>
        </w:rPr>
        <w:t xml:space="preserve"> « </w:t>
      </w:r>
      <w:r w:rsidR="00441201">
        <w:rPr>
          <w:rFonts w:eastAsia="SimSun" w:cs="Arial"/>
          <w:kern w:val="3"/>
          <w:lang w:eastAsia="zh-CN" w:bidi="hi-IN"/>
        </w:rPr>
        <w:t xml:space="preserve">Menuiseries </w:t>
      </w:r>
      <w:r w:rsidR="001E43B2">
        <w:rPr>
          <w:rFonts w:eastAsia="SimSun" w:cs="Arial"/>
          <w:kern w:val="3"/>
          <w:lang w:eastAsia="zh-CN" w:bidi="hi-IN"/>
        </w:rPr>
        <w:t>Bois</w:t>
      </w:r>
      <w:r w:rsidR="00144DC8">
        <w:rPr>
          <w:rFonts w:eastAsia="SimSun" w:cs="Arial"/>
          <w:kern w:val="3"/>
          <w:lang w:eastAsia="zh-CN" w:bidi="hi-IN"/>
        </w:rPr>
        <w:t> »</w:t>
      </w:r>
      <w:r w:rsidR="000C0281" w:rsidRPr="000C0281">
        <w:rPr>
          <w:rFonts w:eastAsia="SimSun" w:cs="Arial"/>
          <w:kern w:val="3"/>
          <w:lang w:eastAsia="zh-CN" w:bidi="hi-IN"/>
        </w:rPr>
        <w:t xml:space="preserve"> </w:t>
      </w:r>
      <w:r w:rsidR="000C0281">
        <w:rPr>
          <w:rFonts w:eastAsia="SimSun" w:cs="Arial"/>
          <w:kern w:val="3"/>
          <w:lang w:eastAsia="zh-CN" w:bidi="hi-IN"/>
        </w:rPr>
        <w:t xml:space="preserve">de la consultation relative à </w:t>
      </w:r>
      <w:r w:rsidR="000C0281">
        <w:rPr>
          <w:rFonts w:eastAsia="SimSun" w:cs="Arial"/>
          <w:kern w:val="3"/>
          <w:lang w:eastAsia="zh-CN" w:bidi="hi-IN"/>
        </w:rPr>
        <w:br/>
      </w:r>
      <w:proofErr w:type="gramStart"/>
      <w:r w:rsidR="000C0281">
        <w:rPr>
          <w:rFonts w:eastAsia="SimSun" w:cs="Arial"/>
          <w:kern w:val="3"/>
          <w:lang w:eastAsia="zh-CN" w:bidi="hi-IN"/>
        </w:rPr>
        <w:t>l’</w:t>
      </w:r>
      <w:r w:rsidR="000C0281" w:rsidRPr="001F1924">
        <w:t xml:space="preserve"> </w:t>
      </w:r>
      <w:r w:rsidR="000C0281" w:rsidRPr="001F1924">
        <w:rPr>
          <w:b/>
          <w:lang w:eastAsia="zh-CN" w:bidi="hi-IN"/>
        </w:rPr>
        <w:t>Embellissement</w:t>
      </w:r>
      <w:proofErr w:type="gramEnd"/>
      <w:r w:rsidR="000C0281" w:rsidRPr="001F1924">
        <w:rPr>
          <w:b/>
          <w:lang w:eastAsia="zh-CN" w:bidi="hi-IN"/>
        </w:rPr>
        <w:t xml:space="preserve"> du crématorium Saint-Pierre – Marseille 13005</w:t>
      </w:r>
    </w:p>
    <w:p w14:paraId="26CEF656" w14:textId="7289849A" w:rsidR="00712521" w:rsidRPr="00CD1924" w:rsidRDefault="00712521" w:rsidP="00D15D3C">
      <w:pPr>
        <w:spacing w:after="0" w:line="240" w:lineRule="auto"/>
        <w:jc w:val="both"/>
        <w:rPr>
          <w:rFonts w:eastAsia="SimSun"/>
          <w:lang w:eastAsia="zh-CN" w:bidi="hi-IN"/>
        </w:rPr>
      </w:pPr>
    </w:p>
    <w:p w14:paraId="1D468568" w14:textId="42D70131" w:rsidR="00FA287E" w:rsidRPr="00DC3B37" w:rsidRDefault="00FA287E" w:rsidP="00D15D3C">
      <w:pPr>
        <w:pStyle w:val="Titre1"/>
        <w:jc w:val="both"/>
      </w:pPr>
      <w:r w:rsidRPr="00DC3B37">
        <w:t xml:space="preserve">  </w:t>
      </w:r>
      <w:bookmarkStart w:id="6" w:name="_Toc508117425"/>
      <w:bookmarkStart w:id="7" w:name="_Toc515575243"/>
      <w:bookmarkStart w:id="8" w:name="_Toc18920911"/>
      <w:r>
        <w:t>C</w:t>
      </w:r>
      <w:r w:rsidR="0004198E">
        <w:t>ontractants</w:t>
      </w:r>
      <w:bookmarkEnd w:id="6"/>
      <w:bookmarkEnd w:id="7"/>
      <w:bookmarkEnd w:id="8"/>
    </w:p>
    <w:p w14:paraId="3578A978" w14:textId="77777777" w:rsidR="00CD1924" w:rsidRDefault="00CD1924" w:rsidP="00D15D3C">
      <w:pPr>
        <w:spacing w:after="0" w:line="240" w:lineRule="auto"/>
        <w:jc w:val="both"/>
        <w:rPr>
          <w:rFonts w:eastAsia="SimSun" w:cs="Arial"/>
          <w:kern w:val="3"/>
          <w:lang w:eastAsia="zh-CN" w:bidi="hi-IN"/>
        </w:rPr>
      </w:pPr>
    </w:p>
    <w:p w14:paraId="710A2D65"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Entre</w:t>
      </w:r>
    </w:p>
    <w:p w14:paraId="2E7C5C80" w14:textId="77777777" w:rsidR="00DC1DD5" w:rsidRPr="00DC1DD5" w:rsidRDefault="00DC1DD5" w:rsidP="00D15D3C">
      <w:pPr>
        <w:spacing w:after="0" w:line="240" w:lineRule="auto"/>
        <w:jc w:val="both"/>
        <w:rPr>
          <w:rFonts w:eastAsia="SimSun" w:cs="Arial"/>
          <w:kern w:val="3"/>
          <w:lang w:eastAsia="zh-CN" w:bidi="hi-IN"/>
        </w:rPr>
      </w:pPr>
    </w:p>
    <w:p w14:paraId="73F5680C" w14:textId="77777777" w:rsidR="00DC1DD5" w:rsidRPr="00DC1DD5" w:rsidRDefault="00DC1DD5" w:rsidP="00D15D3C">
      <w:pPr>
        <w:spacing w:after="0" w:line="240" w:lineRule="auto"/>
        <w:jc w:val="both"/>
        <w:rPr>
          <w:rFonts w:eastAsia="SimSun" w:cs="Arial"/>
          <w:b/>
          <w:i/>
          <w:kern w:val="3"/>
          <w:lang w:eastAsia="zh-CN" w:bidi="hi-IN"/>
        </w:rPr>
      </w:pPr>
      <w:r w:rsidRPr="00DC1DD5">
        <w:rPr>
          <w:rFonts w:eastAsia="SimSun" w:cs="Arial"/>
          <w:b/>
          <w:i/>
          <w:kern w:val="3"/>
          <w:lang w:eastAsia="zh-CN" w:bidi="hi-IN"/>
        </w:rPr>
        <w:t>Le Pouvoir adjudicateur : la METROPOLE AIX-MARSEILLE PROVENCE</w:t>
      </w:r>
    </w:p>
    <w:p w14:paraId="28A5947D"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 xml:space="preserve">58 Boulevard Charles </w:t>
      </w:r>
      <w:proofErr w:type="spellStart"/>
      <w:r w:rsidRPr="00DC1DD5">
        <w:rPr>
          <w:rFonts w:eastAsia="SimSun" w:cs="Arial"/>
          <w:kern w:val="3"/>
          <w:lang w:eastAsia="zh-CN" w:bidi="hi-IN"/>
        </w:rPr>
        <w:t>Livon</w:t>
      </w:r>
      <w:proofErr w:type="spellEnd"/>
    </w:p>
    <w:p w14:paraId="733E4A43"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13007 Marseille</w:t>
      </w:r>
    </w:p>
    <w:p w14:paraId="37B3D7CA" w14:textId="77777777" w:rsidR="00DC1DD5" w:rsidRPr="00DC1DD5" w:rsidRDefault="00DC1DD5" w:rsidP="00D15D3C">
      <w:pPr>
        <w:spacing w:after="0" w:line="240" w:lineRule="auto"/>
        <w:jc w:val="both"/>
        <w:rPr>
          <w:rFonts w:eastAsia="SimSun" w:cs="Arial"/>
          <w:kern w:val="3"/>
          <w:lang w:eastAsia="zh-CN" w:bidi="hi-IN"/>
        </w:rPr>
      </w:pPr>
    </w:p>
    <w:p w14:paraId="0385CC23" w14:textId="77777777" w:rsidR="00D70335" w:rsidRDefault="00D70335" w:rsidP="00D15D3C">
      <w:pPr>
        <w:spacing w:after="0" w:line="240" w:lineRule="auto"/>
        <w:jc w:val="both"/>
        <w:rPr>
          <w:rFonts w:eastAsia="SimSun" w:cs="Arial"/>
          <w:kern w:val="3"/>
          <w:lang w:eastAsia="zh-CN" w:bidi="hi-IN"/>
        </w:rPr>
      </w:pPr>
      <w:proofErr w:type="gramStart"/>
      <w:r>
        <w:rPr>
          <w:rFonts w:eastAsia="SimSun" w:cs="Arial"/>
          <w:kern w:val="3"/>
          <w:lang w:eastAsia="zh-CN" w:bidi="hi-IN"/>
        </w:rPr>
        <w:t>représentée</w:t>
      </w:r>
      <w:proofErr w:type="gramEnd"/>
      <w:r>
        <w:rPr>
          <w:rFonts w:eastAsia="SimSun" w:cs="Arial"/>
          <w:kern w:val="3"/>
          <w:lang w:eastAsia="zh-CN" w:bidi="hi-IN"/>
        </w:rPr>
        <w:t xml:space="preserve"> par Madame la Présidente de la Métropole Aix-Marseille Provence ou son représentant</w:t>
      </w:r>
    </w:p>
    <w:p w14:paraId="5EB3F78A" w14:textId="77777777" w:rsidR="00CC2B46" w:rsidRPr="00DC1DD5" w:rsidRDefault="00CC2B46" w:rsidP="00D15D3C">
      <w:pPr>
        <w:widowControl w:val="0"/>
        <w:suppressAutoHyphens/>
        <w:autoSpaceDN w:val="0"/>
        <w:spacing w:after="0" w:line="240" w:lineRule="auto"/>
        <w:jc w:val="both"/>
        <w:textAlignment w:val="baseline"/>
        <w:rPr>
          <w:rFonts w:eastAsia="SimSun" w:cs="Arial"/>
          <w:kern w:val="3"/>
          <w:lang w:eastAsia="zh-CN" w:bidi="hi-IN"/>
        </w:rPr>
      </w:pPr>
    </w:p>
    <w:p w14:paraId="4846110A"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roofErr w:type="gramStart"/>
      <w:r w:rsidRPr="00DC1DD5">
        <w:rPr>
          <w:rFonts w:eastAsia="SimSun" w:cs="Arial"/>
          <w:b/>
          <w:kern w:val="3"/>
          <w:lang w:eastAsia="zh-CN" w:bidi="hi-IN"/>
        </w:rPr>
        <w:t>et</w:t>
      </w:r>
      <w:proofErr w:type="gramEnd"/>
      <w:r w:rsidRPr="00DC1DD5">
        <w:rPr>
          <w:rFonts w:eastAsia="SimSun" w:cs="Arial"/>
          <w:kern w:val="3"/>
          <w:lang w:eastAsia="zh-CN" w:bidi="hi-IN"/>
        </w:rPr>
        <w:t>,</w:t>
      </w:r>
    </w:p>
    <w:p w14:paraId="43087DEE" w14:textId="0FF38DC7" w:rsid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p w14:paraId="0D92BE79" w14:textId="2A429CA3" w:rsidR="00CC2B46" w:rsidRPr="00CC2B46" w:rsidRDefault="00CC2B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CC2B46">
        <w:rPr>
          <w:rFonts w:eastAsia="SimSun" w:cs="Arial"/>
          <w:kern w:val="3"/>
          <w:u w:val="single"/>
          <w:lang w:eastAsia="zh-CN" w:bidi="hi-IN"/>
        </w:rPr>
        <w:t>En cas de candidature individuelle</w:t>
      </w:r>
    </w:p>
    <w:p w14:paraId="49C51EFD" w14:textId="77777777" w:rsidR="00CC2B46" w:rsidRPr="00DC1DD5" w:rsidRDefault="00CC2B46" w:rsidP="00D15D3C">
      <w:pPr>
        <w:widowControl w:val="0"/>
        <w:suppressAutoHyphens/>
        <w:autoSpaceDN w:val="0"/>
        <w:spacing w:after="0" w:line="240" w:lineRule="auto"/>
        <w:jc w:val="both"/>
        <w:textAlignment w:val="baseline"/>
        <w:rPr>
          <w:rFonts w:eastAsia="SimSun" w:cs="Arial"/>
          <w:kern w:val="3"/>
          <w:lang w:eastAsia="zh-CN" w:bidi="hi-IN"/>
        </w:rPr>
      </w:pPr>
    </w:p>
    <w:p w14:paraId="37D3F05F" w14:textId="77777777" w:rsidR="00DC1DD5" w:rsidRPr="00DC1DD5" w:rsidRDefault="00DC1DD5" w:rsidP="00D15D3C">
      <w:pPr>
        <w:widowControl w:val="0"/>
        <w:suppressAutoHyphens/>
        <w:autoSpaceDN w:val="0"/>
        <w:spacing w:after="0" w:line="240" w:lineRule="auto"/>
        <w:jc w:val="both"/>
        <w:textAlignment w:val="baseline"/>
        <w:rPr>
          <w:rFonts w:eastAsia="SimSun" w:cs="Arial"/>
          <w:b/>
          <w:i/>
          <w:kern w:val="3"/>
          <w:lang w:eastAsia="zh-CN" w:bidi="hi-IN"/>
        </w:rPr>
      </w:pPr>
      <w:r w:rsidRPr="00DC1DD5">
        <w:rPr>
          <w:rFonts w:eastAsia="SimSun" w:cs="Arial"/>
          <w:b/>
          <w:i/>
          <w:kern w:val="3"/>
          <w:lang w:eastAsia="zh-CN" w:bidi="hi-IN"/>
        </w:rPr>
        <w:t>L'entreprise / Le groupement :</w:t>
      </w:r>
    </w:p>
    <w:p w14:paraId="5825ACD9" w14:textId="753867D0"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DC1DD5" w:rsidRPr="00DC1DD5" w14:paraId="1E89E875" w14:textId="77777777" w:rsidTr="00BD32A1">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3864DE6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B583B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431C790"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2BA78B1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901992"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9EA4C7E"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4C1AAC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C0F7A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B7CD414"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4C852A6E"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B9A1B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1FBC4C6"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4EE0AF6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B5B55F"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25972514"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2B8897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 xml:space="preserve">* agissant pour mon compte                   </w:t>
            </w:r>
            <w:r w:rsidRPr="00DC1DD5">
              <w:rPr>
                <w:rFonts w:eastAsia="SimSun" w:cs="Arial"/>
                <w:kern w:val="3"/>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7D7FA7"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3CD6A1DF"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2762A0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3776D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FF2F1F0"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110CAF6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B279AF"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E6F38EB"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763842F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6E52E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4F721C76"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BE7506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04991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05781F8"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67BAC68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5F76A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9026EB1"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821BB65"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1EE34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22F2939"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0D5D49D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7157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47909FC3"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64D274E"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E9ACA2"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2F866B5F"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124DDEA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64365D"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5289EBDD"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2D1F05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FDB80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bl>
    <w:p w14:paraId="102A58C7" w14:textId="04BB1504" w:rsid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p w14:paraId="1821E444" w14:textId="673EC5D0" w:rsidR="00712521" w:rsidRDefault="00712521" w:rsidP="00D15D3C">
      <w:pPr>
        <w:widowControl w:val="0"/>
        <w:suppressAutoHyphens/>
        <w:autoSpaceDN w:val="0"/>
        <w:spacing w:after="0" w:line="240" w:lineRule="auto"/>
        <w:jc w:val="both"/>
        <w:textAlignment w:val="baseline"/>
        <w:rPr>
          <w:rFonts w:eastAsia="SimSun" w:cs="Arial"/>
          <w:kern w:val="3"/>
          <w:lang w:eastAsia="zh-CN" w:bidi="hi-IN"/>
        </w:rPr>
      </w:pPr>
    </w:p>
    <w:p w14:paraId="439C7574" w14:textId="77777777" w:rsidR="00E342A4" w:rsidRPr="008971AE" w:rsidRDefault="00E342A4" w:rsidP="00D15D3C">
      <w:pPr>
        <w:spacing w:after="0" w:line="240" w:lineRule="auto"/>
        <w:jc w:val="both"/>
        <w:rPr>
          <w:rFonts w:cs="Arial"/>
        </w:rPr>
      </w:pPr>
    </w:p>
    <w:p w14:paraId="6452AE97" w14:textId="77777777" w:rsidR="00E342A4" w:rsidRPr="00CC2B46" w:rsidRDefault="00E342A4" w:rsidP="00D15D3C">
      <w:pPr>
        <w:spacing w:after="0" w:line="240" w:lineRule="auto"/>
        <w:jc w:val="both"/>
        <w:rPr>
          <w:rFonts w:cs="Arial"/>
          <w:u w:val="single"/>
        </w:rPr>
      </w:pPr>
      <w:r w:rsidRPr="00CC2B46">
        <w:rPr>
          <w:rFonts w:cs="Arial"/>
          <w:u w:val="single"/>
        </w:rPr>
        <w:t>En cas de candidature sous forme de groupement d'entreprises</w:t>
      </w:r>
    </w:p>
    <w:p w14:paraId="5300D3AF" w14:textId="77777777" w:rsidR="00FA287E" w:rsidRPr="008971AE" w:rsidRDefault="00FA287E" w:rsidP="00D15D3C">
      <w:pPr>
        <w:spacing w:after="0" w:line="240" w:lineRule="auto"/>
        <w:jc w:val="both"/>
        <w:rPr>
          <w:rFonts w:cs="Arial"/>
        </w:rPr>
      </w:pPr>
    </w:p>
    <w:p w14:paraId="61C5D1F0" w14:textId="77777777" w:rsidR="00E342A4" w:rsidRPr="008971AE" w:rsidRDefault="00E342A4" w:rsidP="00D15D3C">
      <w:pPr>
        <w:spacing w:after="0" w:line="240" w:lineRule="auto"/>
        <w:jc w:val="both"/>
        <w:rPr>
          <w:rFonts w:cs="Arial"/>
        </w:rPr>
      </w:pPr>
      <w:r w:rsidRPr="008971AE">
        <w:rPr>
          <w:rFonts w:cs="Arial"/>
        </w:rPr>
        <w:t>- 1er co-contractant (mandataire du groupement) :</w:t>
      </w:r>
    </w:p>
    <w:p w14:paraId="7D13DD91" w14:textId="77777777" w:rsidR="00E342A4" w:rsidRPr="008971AE" w:rsidRDefault="00E342A4" w:rsidP="00D15D3C">
      <w:pPr>
        <w:spacing w:after="0" w:line="240" w:lineRule="auto"/>
        <w:jc w:val="both"/>
        <w:rPr>
          <w:rFonts w:cs="Arial"/>
          <w:b/>
          <w:u w:val="single"/>
        </w:rPr>
      </w:pPr>
      <w:r w:rsidRPr="008971AE">
        <w:rPr>
          <w:rFonts w:cs="Arial"/>
        </w:rPr>
        <w:t>Nom, prénom et qualité du signataire : ..........</w:t>
      </w:r>
    </w:p>
    <w:p w14:paraId="7E280DC4" w14:textId="77777777" w:rsidR="00E342A4" w:rsidRPr="008971AE" w:rsidRDefault="00E342A4" w:rsidP="00D15D3C">
      <w:pPr>
        <w:spacing w:after="0" w:line="240" w:lineRule="auto"/>
        <w:jc w:val="both"/>
        <w:rPr>
          <w:rFonts w:cs="Arial"/>
          <w:b/>
          <w:u w:val="single"/>
        </w:rPr>
      </w:pPr>
      <w:r w:rsidRPr="008971AE">
        <w:rPr>
          <w:rFonts w:cs="Arial"/>
        </w:rPr>
        <w:t>* agissant pour mon compte</w:t>
      </w:r>
    </w:p>
    <w:p w14:paraId="61A50F6A" w14:textId="77777777" w:rsidR="00E342A4" w:rsidRPr="008971AE" w:rsidRDefault="00E342A4" w:rsidP="00D15D3C">
      <w:pPr>
        <w:spacing w:after="0" w:line="240" w:lineRule="auto"/>
        <w:jc w:val="both"/>
        <w:rPr>
          <w:rFonts w:cs="Arial"/>
          <w:b/>
          <w:u w:val="single"/>
        </w:rPr>
      </w:pPr>
      <w:r w:rsidRPr="008971AE">
        <w:rPr>
          <w:rFonts w:cs="Arial"/>
        </w:rPr>
        <w:t>* agissant pour le compte de la société ...........................</w:t>
      </w:r>
    </w:p>
    <w:p w14:paraId="144D2F0D" w14:textId="77777777" w:rsidR="00E342A4" w:rsidRPr="008971AE" w:rsidRDefault="00E342A4" w:rsidP="00D15D3C">
      <w:pPr>
        <w:spacing w:after="0" w:line="240" w:lineRule="auto"/>
        <w:jc w:val="both"/>
        <w:rPr>
          <w:rFonts w:cs="Arial"/>
          <w:b/>
          <w:u w:val="single"/>
        </w:rPr>
      </w:pPr>
      <w:r w:rsidRPr="008971AE">
        <w:rPr>
          <w:rFonts w:cs="Arial"/>
        </w:rPr>
        <w:t>Adresse professionnelle : ..........</w:t>
      </w:r>
    </w:p>
    <w:p w14:paraId="7012BB85" w14:textId="77777777" w:rsidR="00E342A4" w:rsidRPr="008971AE" w:rsidRDefault="00E342A4" w:rsidP="00D15D3C">
      <w:pPr>
        <w:spacing w:after="0" w:line="240" w:lineRule="auto"/>
        <w:jc w:val="both"/>
        <w:rPr>
          <w:rFonts w:cs="Arial"/>
          <w:b/>
          <w:u w:val="single"/>
        </w:rPr>
      </w:pPr>
      <w:r w:rsidRPr="008971AE">
        <w:rPr>
          <w:rFonts w:cs="Arial"/>
        </w:rPr>
        <w:t>Code Postal : .......... Ville : ..........</w:t>
      </w:r>
    </w:p>
    <w:p w14:paraId="19B0C731" w14:textId="77777777" w:rsidR="00E342A4" w:rsidRPr="008971AE" w:rsidRDefault="00E342A4" w:rsidP="00D15D3C">
      <w:pPr>
        <w:spacing w:after="0" w:line="240" w:lineRule="auto"/>
        <w:jc w:val="both"/>
        <w:rPr>
          <w:rFonts w:cs="Arial"/>
          <w:b/>
          <w:u w:val="single"/>
        </w:rPr>
      </w:pPr>
      <w:r w:rsidRPr="008971AE">
        <w:rPr>
          <w:rFonts w:cs="Arial"/>
        </w:rPr>
        <w:t>Tél : ..........</w:t>
      </w:r>
    </w:p>
    <w:p w14:paraId="2DD66F9B" w14:textId="77777777" w:rsidR="00E342A4" w:rsidRPr="008971AE" w:rsidRDefault="00E342A4" w:rsidP="00D15D3C">
      <w:pPr>
        <w:spacing w:after="0" w:line="240" w:lineRule="auto"/>
        <w:jc w:val="both"/>
        <w:rPr>
          <w:rFonts w:cs="Arial"/>
          <w:b/>
          <w:u w:val="single"/>
        </w:rPr>
      </w:pPr>
      <w:r w:rsidRPr="008971AE">
        <w:rPr>
          <w:rFonts w:cs="Arial"/>
        </w:rPr>
        <w:t>Fax : ..........</w:t>
      </w:r>
    </w:p>
    <w:p w14:paraId="168447C1" w14:textId="77777777" w:rsidR="00E342A4" w:rsidRPr="008971AE" w:rsidRDefault="00E342A4" w:rsidP="00D15D3C">
      <w:pPr>
        <w:spacing w:after="0" w:line="240" w:lineRule="auto"/>
        <w:jc w:val="both"/>
        <w:rPr>
          <w:rFonts w:cs="Arial"/>
          <w:b/>
          <w:u w:val="single"/>
        </w:rPr>
      </w:pPr>
      <w:r w:rsidRPr="008971AE">
        <w:rPr>
          <w:rFonts w:cs="Arial"/>
        </w:rPr>
        <w:t>Courriel : ..........</w:t>
      </w:r>
    </w:p>
    <w:p w14:paraId="6BC184A9" w14:textId="77777777" w:rsidR="00E342A4" w:rsidRPr="008971AE" w:rsidRDefault="00E342A4" w:rsidP="00D15D3C">
      <w:pPr>
        <w:spacing w:after="0" w:line="240" w:lineRule="auto"/>
        <w:jc w:val="both"/>
        <w:rPr>
          <w:rFonts w:cs="Arial"/>
          <w:b/>
          <w:u w:val="single"/>
        </w:rPr>
      </w:pPr>
      <w:r w:rsidRPr="008971AE">
        <w:rPr>
          <w:rFonts w:cs="Arial"/>
        </w:rPr>
        <w:t>N° SIRET : .......... Code APE : ..........</w:t>
      </w:r>
    </w:p>
    <w:p w14:paraId="7A0B4785" w14:textId="77777777" w:rsidR="00E342A4" w:rsidRPr="008971AE" w:rsidRDefault="00E342A4" w:rsidP="00D15D3C">
      <w:pPr>
        <w:spacing w:after="0" w:line="240" w:lineRule="auto"/>
        <w:jc w:val="both"/>
        <w:rPr>
          <w:rFonts w:cs="Arial"/>
        </w:rPr>
      </w:pPr>
    </w:p>
    <w:p w14:paraId="1DC3AA89" w14:textId="77777777" w:rsidR="00E342A4" w:rsidRPr="008971AE" w:rsidRDefault="00E342A4" w:rsidP="00D15D3C">
      <w:pPr>
        <w:spacing w:after="0" w:line="240" w:lineRule="auto"/>
        <w:jc w:val="both"/>
        <w:rPr>
          <w:rFonts w:cs="Arial"/>
        </w:rPr>
      </w:pPr>
      <w:r w:rsidRPr="008971AE">
        <w:rPr>
          <w:rFonts w:cs="Arial"/>
        </w:rPr>
        <w:t>- 2ème co-contractant :</w:t>
      </w:r>
    </w:p>
    <w:p w14:paraId="76720EED" w14:textId="77777777" w:rsidR="00E342A4" w:rsidRPr="008971AE" w:rsidRDefault="00E342A4" w:rsidP="00D15D3C">
      <w:pPr>
        <w:spacing w:after="0" w:line="240" w:lineRule="auto"/>
        <w:jc w:val="both"/>
        <w:rPr>
          <w:rFonts w:cs="Arial"/>
          <w:b/>
          <w:u w:val="single"/>
        </w:rPr>
      </w:pPr>
      <w:r w:rsidRPr="008971AE">
        <w:rPr>
          <w:rFonts w:cs="Arial"/>
        </w:rPr>
        <w:t>Nom, prénom et qualité du signataire : ..........</w:t>
      </w:r>
    </w:p>
    <w:p w14:paraId="10B38D0A" w14:textId="77777777" w:rsidR="00E342A4" w:rsidRPr="008971AE" w:rsidRDefault="00E342A4" w:rsidP="00D15D3C">
      <w:pPr>
        <w:spacing w:after="0" w:line="240" w:lineRule="auto"/>
        <w:jc w:val="both"/>
        <w:rPr>
          <w:rFonts w:cs="Arial"/>
          <w:b/>
          <w:u w:val="single"/>
        </w:rPr>
      </w:pPr>
      <w:r w:rsidRPr="008971AE">
        <w:rPr>
          <w:rFonts w:cs="Arial"/>
        </w:rPr>
        <w:t>* agissant pour mon compte</w:t>
      </w:r>
    </w:p>
    <w:p w14:paraId="533684AF" w14:textId="77777777" w:rsidR="00E342A4" w:rsidRPr="008971AE" w:rsidRDefault="00E342A4" w:rsidP="00D15D3C">
      <w:pPr>
        <w:spacing w:after="0" w:line="240" w:lineRule="auto"/>
        <w:jc w:val="both"/>
        <w:rPr>
          <w:rFonts w:cs="Arial"/>
          <w:b/>
          <w:u w:val="single"/>
        </w:rPr>
      </w:pPr>
      <w:r w:rsidRPr="008971AE">
        <w:rPr>
          <w:rFonts w:cs="Arial"/>
        </w:rPr>
        <w:t>* agissant pour le compte de la société ...........................</w:t>
      </w:r>
    </w:p>
    <w:p w14:paraId="6D8D156C" w14:textId="77777777" w:rsidR="00E342A4" w:rsidRPr="008971AE" w:rsidRDefault="00E342A4" w:rsidP="00D15D3C">
      <w:pPr>
        <w:spacing w:after="0" w:line="240" w:lineRule="auto"/>
        <w:jc w:val="both"/>
        <w:rPr>
          <w:rFonts w:cs="Arial"/>
          <w:b/>
          <w:u w:val="single"/>
        </w:rPr>
      </w:pPr>
      <w:r w:rsidRPr="008971AE">
        <w:rPr>
          <w:rFonts w:cs="Arial"/>
        </w:rPr>
        <w:t>Adresse professionnelle : ..........</w:t>
      </w:r>
    </w:p>
    <w:p w14:paraId="587BC6FF" w14:textId="77777777" w:rsidR="00E342A4" w:rsidRPr="008971AE" w:rsidRDefault="00E342A4" w:rsidP="00D15D3C">
      <w:pPr>
        <w:spacing w:after="0" w:line="240" w:lineRule="auto"/>
        <w:jc w:val="both"/>
        <w:rPr>
          <w:rFonts w:cs="Arial"/>
          <w:b/>
          <w:u w:val="single"/>
        </w:rPr>
      </w:pPr>
      <w:r w:rsidRPr="008971AE">
        <w:rPr>
          <w:rFonts w:cs="Arial"/>
        </w:rPr>
        <w:t>Code Postal : .......... Ville : ..........</w:t>
      </w:r>
    </w:p>
    <w:p w14:paraId="1F8DFABB" w14:textId="77777777" w:rsidR="00E342A4" w:rsidRPr="008971AE" w:rsidRDefault="00E342A4" w:rsidP="00D15D3C">
      <w:pPr>
        <w:spacing w:after="0" w:line="240" w:lineRule="auto"/>
        <w:jc w:val="both"/>
        <w:rPr>
          <w:rFonts w:cs="Arial"/>
          <w:b/>
          <w:u w:val="single"/>
        </w:rPr>
      </w:pPr>
      <w:r w:rsidRPr="008971AE">
        <w:rPr>
          <w:rFonts w:cs="Arial"/>
        </w:rPr>
        <w:t>Tél : ..........</w:t>
      </w:r>
    </w:p>
    <w:p w14:paraId="24D8A676" w14:textId="77777777" w:rsidR="00E342A4" w:rsidRPr="008971AE" w:rsidRDefault="00E342A4" w:rsidP="00D15D3C">
      <w:pPr>
        <w:spacing w:after="0" w:line="240" w:lineRule="auto"/>
        <w:jc w:val="both"/>
        <w:rPr>
          <w:rFonts w:cs="Arial"/>
          <w:b/>
          <w:u w:val="single"/>
        </w:rPr>
      </w:pPr>
      <w:r w:rsidRPr="008971AE">
        <w:rPr>
          <w:rFonts w:cs="Arial"/>
        </w:rPr>
        <w:t>Fax : ..........</w:t>
      </w:r>
    </w:p>
    <w:p w14:paraId="2676BE22" w14:textId="77777777" w:rsidR="00E342A4" w:rsidRPr="008971AE" w:rsidRDefault="00E342A4" w:rsidP="00D15D3C">
      <w:pPr>
        <w:spacing w:after="0" w:line="240" w:lineRule="auto"/>
        <w:jc w:val="both"/>
        <w:rPr>
          <w:rFonts w:cs="Arial"/>
          <w:b/>
          <w:u w:val="single"/>
        </w:rPr>
      </w:pPr>
      <w:r w:rsidRPr="008971AE">
        <w:rPr>
          <w:rFonts w:cs="Arial"/>
        </w:rPr>
        <w:t>Courriel : ..........</w:t>
      </w:r>
    </w:p>
    <w:p w14:paraId="3468D9D8" w14:textId="77777777" w:rsidR="00E342A4" w:rsidRPr="008971AE" w:rsidRDefault="00E342A4" w:rsidP="00D15D3C">
      <w:pPr>
        <w:spacing w:after="0" w:line="240" w:lineRule="auto"/>
        <w:jc w:val="both"/>
        <w:rPr>
          <w:rFonts w:cs="Arial"/>
          <w:b/>
          <w:u w:val="single"/>
        </w:rPr>
      </w:pPr>
      <w:r w:rsidRPr="008971AE">
        <w:rPr>
          <w:rFonts w:cs="Arial"/>
        </w:rPr>
        <w:t>N° SIRET : .......... Code APE : ..........</w:t>
      </w:r>
    </w:p>
    <w:p w14:paraId="357A15DA" w14:textId="77777777" w:rsidR="00C606B5" w:rsidRDefault="00C606B5" w:rsidP="00D15D3C">
      <w:pPr>
        <w:spacing w:after="0" w:line="240" w:lineRule="auto"/>
        <w:jc w:val="both"/>
        <w:rPr>
          <w:rFonts w:cs="Arial"/>
          <w:sz w:val="16"/>
          <w:szCs w:val="16"/>
        </w:rPr>
      </w:pPr>
    </w:p>
    <w:p w14:paraId="27A512A1" w14:textId="4DC19EF5" w:rsidR="00E342A4" w:rsidRPr="00C606B5" w:rsidRDefault="00C606B5" w:rsidP="00D15D3C">
      <w:pPr>
        <w:spacing w:after="0" w:line="240" w:lineRule="auto"/>
        <w:jc w:val="both"/>
        <w:rPr>
          <w:rFonts w:cs="Arial"/>
          <w:sz w:val="16"/>
          <w:szCs w:val="16"/>
          <w:u w:val="single"/>
        </w:rPr>
      </w:pPr>
      <w:r w:rsidRPr="00C606B5">
        <w:rPr>
          <w:rFonts w:cs="Arial"/>
          <w:sz w:val="16"/>
          <w:szCs w:val="16"/>
        </w:rPr>
        <w:t>*</w:t>
      </w:r>
      <w:r w:rsidR="00E342A4" w:rsidRPr="00C606B5">
        <w:rPr>
          <w:rFonts w:cs="Arial"/>
          <w:sz w:val="16"/>
          <w:szCs w:val="16"/>
        </w:rPr>
        <w:t>(Rayez les mentions inutiles)</w:t>
      </w:r>
    </w:p>
    <w:p w14:paraId="02C87A71" w14:textId="77777777" w:rsidR="00E342A4" w:rsidRPr="008971AE" w:rsidRDefault="00E342A4" w:rsidP="00D15D3C">
      <w:pPr>
        <w:spacing w:after="0" w:line="240" w:lineRule="auto"/>
        <w:jc w:val="both"/>
        <w:rPr>
          <w:rFonts w:cs="Arial"/>
        </w:rPr>
      </w:pPr>
    </w:p>
    <w:p w14:paraId="600DED42" w14:textId="06800E69" w:rsidR="00E342A4" w:rsidRPr="008971AE" w:rsidRDefault="00E342A4" w:rsidP="00D15D3C">
      <w:pPr>
        <w:spacing w:after="0" w:line="240" w:lineRule="auto"/>
        <w:jc w:val="both"/>
        <w:rPr>
          <w:rFonts w:cs="Arial"/>
        </w:rPr>
      </w:pPr>
      <w:r w:rsidRPr="008971AE">
        <w:rPr>
          <w:rFonts w:cs="Arial"/>
        </w:rPr>
        <w:t>L'opérateur économique ................................................... est le mandataire des opérateurs économiques groupés</w:t>
      </w:r>
    </w:p>
    <w:p w14:paraId="1153DD44" w14:textId="01D0A5AD" w:rsidR="00E342A4" w:rsidRPr="008971AE" w:rsidRDefault="00597593" w:rsidP="00D15D3C">
      <w:pPr>
        <w:spacing w:after="0" w:line="240" w:lineRule="auto"/>
        <w:jc w:val="both"/>
        <w:rPr>
          <w:rFonts w:cs="Arial"/>
        </w:rPr>
      </w:pPr>
      <w:r>
        <w:rPr>
          <w:rFonts w:cs="Arial"/>
        </w:rPr>
        <w:sym w:font="Wingdings" w:char="F0A8"/>
      </w:r>
      <w:r w:rsidR="00E342A4" w:rsidRPr="008971AE">
        <w:rPr>
          <w:rFonts w:cs="Arial"/>
        </w:rPr>
        <w:t xml:space="preserve"> </w:t>
      </w:r>
      <w:proofErr w:type="gramStart"/>
      <w:r w:rsidR="00E342A4" w:rsidRPr="008971AE">
        <w:rPr>
          <w:rFonts w:cs="Arial"/>
        </w:rPr>
        <w:t>solidairement</w:t>
      </w:r>
      <w:proofErr w:type="gramEnd"/>
      <w:r w:rsidR="00E342A4" w:rsidRPr="008971AE">
        <w:rPr>
          <w:rFonts w:cs="Arial"/>
        </w:rPr>
        <w:t xml:space="preserve"> (*)</w:t>
      </w:r>
    </w:p>
    <w:p w14:paraId="595C2D7A" w14:textId="33B3745E" w:rsidR="00E342A4" w:rsidRPr="008971AE" w:rsidRDefault="00597593" w:rsidP="00D15D3C">
      <w:pPr>
        <w:spacing w:after="0" w:line="240" w:lineRule="auto"/>
        <w:jc w:val="both"/>
        <w:rPr>
          <w:rFonts w:cs="Arial"/>
        </w:rPr>
      </w:pPr>
      <w:r>
        <w:rPr>
          <w:rFonts w:cs="Arial"/>
        </w:rPr>
        <w:sym w:font="Wingdings" w:char="F0A8"/>
      </w:r>
      <w:r>
        <w:rPr>
          <w:rFonts w:cs="Arial"/>
        </w:rPr>
        <w:t xml:space="preserve"> </w:t>
      </w:r>
      <w:proofErr w:type="gramStart"/>
      <w:r w:rsidR="00E342A4" w:rsidRPr="008971AE">
        <w:rPr>
          <w:rFonts w:cs="Arial"/>
        </w:rPr>
        <w:t>conjointement</w:t>
      </w:r>
      <w:proofErr w:type="gramEnd"/>
      <w:r w:rsidR="00E342A4" w:rsidRPr="008971AE">
        <w:rPr>
          <w:rFonts w:cs="Arial"/>
        </w:rPr>
        <w:t xml:space="preserve"> (*)</w:t>
      </w:r>
    </w:p>
    <w:p w14:paraId="40498EDE" w14:textId="4CB3E209" w:rsidR="00E342A4" w:rsidRDefault="00E342A4" w:rsidP="00D15D3C">
      <w:pPr>
        <w:spacing w:after="0" w:line="240" w:lineRule="auto"/>
        <w:jc w:val="both"/>
        <w:rPr>
          <w:rFonts w:cs="Arial"/>
          <w:i/>
          <w:sz w:val="16"/>
          <w:szCs w:val="16"/>
        </w:rPr>
      </w:pPr>
      <w:r w:rsidRPr="001075D2">
        <w:rPr>
          <w:rFonts w:cs="Arial"/>
          <w:i/>
          <w:sz w:val="16"/>
          <w:szCs w:val="16"/>
        </w:rPr>
        <w:t xml:space="preserve">(*) </w:t>
      </w:r>
      <w:proofErr w:type="gramStart"/>
      <w:r w:rsidRPr="001075D2">
        <w:rPr>
          <w:rFonts w:cs="Arial"/>
          <w:i/>
          <w:sz w:val="16"/>
          <w:szCs w:val="16"/>
        </w:rPr>
        <w:t>cocher</w:t>
      </w:r>
      <w:proofErr w:type="gramEnd"/>
      <w:r w:rsidRPr="001075D2">
        <w:rPr>
          <w:rFonts w:cs="Arial"/>
          <w:i/>
          <w:sz w:val="16"/>
          <w:szCs w:val="16"/>
        </w:rPr>
        <w:t xml:space="preserve"> la mention utile</w:t>
      </w:r>
    </w:p>
    <w:p w14:paraId="60FAA38D" w14:textId="23C146A4" w:rsidR="00FA287E" w:rsidRDefault="00FA287E" w:rsidP="00D15D3C">
      <w:pPr>
        <w:spacing w:after="0" w:line="240" w:lineRule="auto"/>
        <w:jc w:val="both"/>
        <w:rPr>
          <w:rFonts w:cs="Arial"/>
          <w:i/>
          <w:sz w:val="16"/>
          <w:szCs w:val="16"/>
        </w:rPr>
      </w:pPr>
    </w:p>
    <w:p w14:paraId="2BDCE60A" w14:textId="17F5A6AE" w:rsidR="00FA287E" w:rsidRPr="00FF4C2C" w:rsidRDefault="00FA287E" w:rsidP="00D15D3C">
      <w:pPr>
        <w:spacing w:after="0" w:line="240" w:lineRule="auto"/>
        <w:jc w:val="both"/>
        <w:rPr>
          <w:rFonts w:cs="Arial"/>
          <w:color w:val="FFFFFF" w:themeColor="background1"/>
        </w:rPr>
      </w:pPr>
      <w:r w:rsidRPr="008971AE">
        <w:rPr>
          <w:rFonts w:cs="Arial"/>
        </w:rPr>
        <w:t xml:space="preserve">Forme du groupement imposée après l'attribution : </w:t>
      </w:r>
      <w:sdt>
        <w:sdtPr>
          <w:rPr>
            <w:rFonts w:cs="Arial"/>
          </w:rPr>
          <w:id w:val="317774618"/>
          <w:placeholder>
            <w:docPart w:val="DefaultPlaceholder_-1854013439"/>
          </w:placeholder>
          <w:comboBox>
            <w:listItem w:value="Choisissez un élément."/>
            <w:listItem w:displayText="sans objet" w:value="sans objet"/>
            <w:listItem w:displayText="solidaire" w:value="solidaire"/>
            <w:listItem w:displayText="conjoint" w:value="conjoint"/>
          </w:comboBox>
        </w:sdtPr>
        <w:sdtEndPr/>
        <w:sdtContent>
          <w:r w:rsidR="00144DC8">
            <w:rPr>
              <w:rFonts w:cs="Arial"/>
            </w:rPr>
            <w:t>sans objet</w:t>
          </w:r>
        </w:sdtContent>
      </w:sdt>
      <w:r w:rsidRPr="008971AE">
        <w:rPr>
          <w:rFonts w:cs="Arial"/>
        </w:rPr>
        <w:t xml:space="preserve"> </w:t>
      </w:r>
    </w:p>
    <w:p w14:paraId="5471E0BA" w14:textId="1BA247A7" w:rsidR="00E342A4" w:rsidRDefault="00E342A4" w:rsidP="00D15D3C">
      <w:pPr>
        <w:spacing w:after="0" w:line="240" w:lineRule="auto"/>
        <w:jc w:val="both"/>
        <w:rPr>
          <w:rFonts w:cs="Arial"/>
        </w:rPr>
      </w:pPr>
    </w:p>
    <w:p w14:paraId="2FC72A45" w14:textId="2FC45C51" w:rsidR="00E342A4" w:rsidRPr="008971AE" w:rsidRDefault="00FA287E" w:rsidP="00D15D3C">
      <w:pPr>
        <w:spacing w:after="0" w:line="240" w:lineRule="auto"/>
        <w:jc w:val="both"/>
        <w:rPr>
          <w:rFonts w:cs="Arial"/>
        </w:rPr>
      </w:pPr>
      <w:r>
        <w:rPr>
          <w:rFonts w:cs="Arial"/>
        </w:rPr>
        <w:t>E</w:t>
      </w:r>
      <w:r w:rsidR="00E342A4" w:rsidRPr="008971AE">
        <w:rPr>
          <w:rFonts w:cs="Arial"/>
        </w:rPr>
        <w:t xml:space="preserve">n application de l'article </w:t>
      </w:r>
      <w:r w:rsidR="006055A6">
        <w:rPr>
          <w:rFonts w:cs="Arial"/>
        </w:rPr>
        <w:t>R. 2142-24 du code de la commande publique</w:t>
      </w:r>
      <w:r w:rsidR="00E342A4" w:rsidRPr="008971AE">
        <w:rPr>
          <w:rFonts w:cs="Arial"/>
        </w:rPr>
        <w:t xml:space="preserve">, le mandataire des entreprises groupées conjointes, </w:t>
      </w:r>
      <w:r w:rsidR="00E342A4" w:rsidRPr="00CD4EF1">
        <w:rPr>
          <w:rFonts w:cs="Arial"/>
        </w:rPr>
        <w:t>est solidaire</w:t>
      </w:r>
      <w:r w:rsidR="00E342A4" w:rsidRPr="008971AE">
        <w:rPr>
          <w:rFonts w:cs="Arial"/>
        </w:rPr>
        <w:t>, pour l'exécution d</w:t>
      </w:r>
      <w:r w:rsidR="006E305E">
        <w:rPr>
          <w:rFonts w:cs="Arial"/>
        </w:rPr>
        <w:t>u marché</w:t>
      </w:r>
      <w:r w:rsidR="00E342A4" w:rsidRPr="008971AE">
        <w:rPr>
          <w:rFonts w:cs="Arial"/>
        </w:rPr>
        <w:t>, de chacun des membres du groupement pour ses obligations contractuelles à l'égard du Pouvoir adjudicateur.</w:t>
      </w:r>
    </w:p>
    <w:p w14:paraId="06AD65B9" w14:textId="77777777" w:rsidR="00E342A4" w:rsidRPr="008971AE" w:rsidRDefault="00E342A4" w:rsidP="00D15D3C">
      <w:pPr>
        <w:spacing w:after="0" w:line="240" w:lineRule="auto"/>
        <w:jc w:val="both"/>
        <w:rPr>
          <w:rFonts w:cs="Arial"/>
        </w:rPr>
      </w:pPr>
      <w:r w:rsidRPr="008971AE">
        <w:rPr>
          <w:rFonts w:cs="Arial"/>
        </w:rPr>
        <w:t xml:space="preserve"> </w:t>
      </w:r>
    </w:p>
    <w:p w14:paraId="14884047" w14:textId="1D24E91F" w:rsidR="00743CBA" w:rsidRDefault="00E342A4" w:rsidP="00D15D3C">
      <w:pPr>
        <w:spacing w:after="0" w:line="240" w:lineRule="auto"/>
        <w:jc w:val="both"/>
        <w:rPr>
          <w:rFonts w:cs="Arial"/>
        </w:rPr>
      </w:pPr>
      <w:r w:rsidRPr="008971AE">
        <w:rPr>
          <w:rFonts w:cs="Arial"/>
        </w:rPr>
        <w:t>Après avoir pris connaissa</w:t>
      </w:r>
      <w:r w:rsidR="00CD1924">
        <w:rPr>
          <w:rFonts w:cs="Arial"/>
        </w:rPr>
        <w:t xml:space="preserve">nce des pièces constitutives </w:t>
      </w:r>
      <w:r w:rsidR="006E305E">
        <w:rPr>
          <w:rFonts w:cs="Arial"/>
        </w:rPr>
        <w:t>du marché</w:t>
      </w:r>
      <w:r w:rsidRPr="008971AE">
        <w:rPr>
          <w:rFonts w:cs="Arial"/>
        </w:rPr>
        <w:t>, le signataire ou l'ensemble des membres du groupement s'engage(nt) sans réserve à les respecter et exécuter les prestations dans les conditions définies ci-après :</w:t>
      </w:r>
    </w:p>
    <w:p w14:paraId="2C0FFD84" w14:textId="7C7D6DB7" w:rsidR="006C47FB" w:rsidRDefault="006C47FB" w:rsidP="00D15D3C">
      <w:pPr>
        <w:spacing w:after="0" w:line="240" w:lineRule="auto"/>
        <w:jc w:val="both"/>
        <w:rPr>
          <w:rFonts w:cs="Arial"/>
        </w:rPr>
      </w:pPr>
    </w:p>
    <w:p w14:paraId="4F758C75" w14:textId="5CA75025" w:rsidR="00F2364D" w:rsidRPr="00F2364D" w:rsidRDefault="00F2364D" w:rsidP="00D15D3C">
      <w:pPr>
        <w:pStyle w:val="Titre1"/>
        <w:spacing w:before="0" w:after="0"/>
        <w:jc w:val="both"/>
      </w:pPr>
      <w:bookmarkStart w:id="9" w:name="_Toc18920912"/>
      <w:r w:rsidRPr="00F2364D">
        <w:t>Intervenants</w:t>
      </w:r>
      <w:bookmarkEnd w:id="9"/>
    </w:p>
    <w:p w14:paraId="6B9A3892" w14:textId="77777777" w:rsidR="00F2364D" w:rsidRPr="00F2364D" w:rsidRDefault="00F2364D" w:rsidP="00D15D3C">
      <w:pPr>
        <w:spacing w:after="0" w:line="240" w:lineRule="auto"/>
        <w:jc w:val="both"/>
        <w:rPr>
          <w:rFonts w:cs="Arial"/>
        </w:rPr>
      </w:pPr>
    </w:p>
    <w:p w14:paraId="1679319A" w14:textId="0F04DB2F" w:rsidR="00F2364D" w:rsidRDefault="00F2364D" w:rsidP="00D15D3C">
      <w:pPr>
        <w:pStyle w:val="Titre2"/>
        <w:jc w:val="both"/>
      </w:pPr>
      <w:bookmarkStart w:id="10" w:name="_Toc18920913"/>
      <w:r w:rsidRPr="00F2364D">
        <w:t>Maitrise d’ouvrage</w:t>
      </w:r>
      <w:bookmarkEnd w:id="10"/>
    </w:p>
    <w:p w14:paraId="27C59646" w14:textId="77777777" w:rsidR="00F2364D" w:rsidRDefault="00F2364D" w:rsidP="00D15D3C">
      <w:pPr>
        <w:jc w:val="both"/>
      </w:pPr>
    </w:p>
    <w:p w14:paraId="4859562B" w14:textId="1B6577BE" w:rsidR="00F2364D" w:rsidRDefault="00144DC8" w:rsidP="00D15D3C">
      <w:pPr>
        <w:jc w:val="both"/>
      </w:pPr>
      <w:r>
        <w:t>Métropole Aix-Marseille-Provence</w:t>
      </w:r>
    </w:p>
    <w:p w14:paraId="648BC281" w14:textId="77777777" w:rsidR="00C15E7B" w:rsidRPr="009F6388" w:rsidRDefault="00C15E7B" w:rsidP="00C15E7B">
      <w:pPr>
        <w:pStyle w:val="Sansinterligne"/>
        <w:rPr>
          <w:rFonts w:ascii="Arial" w:eastAsia="SimSun" w:hAnsi="Arial" w:cs="Arial"/>
          <w:kern w:val="3"/>
          <w:lang w:bidi="hi-IN"/>
        </w:rPr>
      </w:pPr>
      <w:r w:rsidRPr="009F6388">
        <w:rPr>
          <w:rFonts w:ascii="Arial" w:eastAsia="SimSun" w:hAnsi="Arial" w:cs="Arial"/>
          <w:kern w:val="3"/>
          <w:lang w:bidi="hi-IN"/>
        </w:rPr>
        <w:t xml:space="preserve">58 Boulevard Charles </w:t>
      </w:r>
      <w:proofErr w:type="spellStart"/>
      <w:r w:rsidRPr="009F6388">
        <w:rPr>
          <w:rFonts w:ascii="Arial" w:eastAsia="SimSun" w:hAnsi="Arial" w:cs="Arial"/>
          <w:kern w:val="3"/>
          <w:lang w:bidi="hi-IN"/>
        </w:rPr>
        <w:t>Livon</w:t>
      </w:r>
      <w:proofErr w:type="spellEnd"/>
    </w:p>
    <w:p w14:paraId="60B1B91C" w14:textId="77777777" w:rsidR="00C15E7B" w:rsidRPr="009F6388" w:rsidRDefault="00C15E7B" w:rsidP="00C15E7B">
      <w:pPr>
        <w:pStyle w:val="Sansinterligne"/>
        <w:rPr>
          <w:rFonts w:ascii="Arial" w:eastAsia="SimSun" w:hAnsi="Arial" w:cs="Arial"/>
          <w:kern w:val="3"/>
          <w:lang w:bidi="hi-IN"/>
        </w:rPr>
      </w:pPr>
      <w:r w:rsidRPr="009F6388">
        <w:rPr>
          <w:rFonts w:ascii="Arial" w:eastAsia="SimSun" w:hAnsi="Arial" w:cs="Arial"/>
          <w:kern w:val="3"/>
          <w:lang w:bidi="hi-IN"/>
        </w:rPr>
        <w:t>13007 Marseille</w:t>
      </w:r>
    </w:p>
    <w:p w14:paraId="1EAF730A" w14:textId="77777777" w:rsidR="00C15E7B" w:rsidRPr="00F2364D" w:rsidRDefault="00C15E7B" w:rsidP="00D15D3C">
      <w:pPr>
        <w:jc w:val="both"/>
      </w:pPr>
    </w:p>
    <w:p w14:paraId="39081B02" w14:textId="0700EEAD" w:rsidR="00F2364D" w:rsidRDefault="00F2364D" w:rsidP="00D15D3C">
      <w:pPr>
        <w:pStyle w:val="Titre2"/>
        <w:jc w:val="both"/>
      </w:pPr>
      <w:bookmarkStart w:id="11" w:name="_Toc18920914"/>
      <w:r w:rsidRPr="00F2364D">
        <w:t>Maitrise d’œuvre</w:t>
      </w:r>
      <w:bookmarkEnd w:id="11"/>
    </w:p>
    <w:p w14:paraId="7D40DEF1" w14:textId="77777777" w:rsidR="00F2364D" w:rsidRDefault="00F2364D" w:rsidP="00D15D3C">
      <w:pPr>
        <w:jc w:val="both"/>
      </w:pPr>
    </w:p>
    <w:p w14:paraId="3EAC99C9" w14:textId="77777777" w:rsidR="00A74113" w:rsidRPr="00F2364D" w:rsidRDefault="00A74113" w:rsidP="00A74113">
      <w:pPr>
        <w:jc w:val="both"/>
      </w:pPr>
      <w:r>
        <w:t>Agence  ELBAZ – 12, traverse Sainte-Hélène – 13007 Marseille</w:t>
      </w:r>
    </w:p>
    <w:p w14:paraId="757BF393" w14:textId="75C25AC7" w:rsidR="00F2364D" w:rsidRDefault="00F2364D" w:rsidP="00D15D3C">
      <w:pPr>
        <w:pStyle w:val="Titre2"/>
        <w:jc w:val="both"/>
      </w:pPr>
      <w:bookmarkStart w:id="12" w:name="_Toc18920915"/>
      <w:r w:rsidRPr="00F2364D">
        <w:t>Contrôle technique</w:t>
      </w:r>
      <w:bookmarkEnd w:id="12"/>
    </w:p>
    <w:p w14:paraId="3992B440" w14:textId="77777777" w:rsidR="00F2364D" w:rsidRDefault="00F2364D" w:rsidP="00D15D3C">
      <w:pPr>
        <w:jc w:val="both"/>
      </w:pPr>
    </w:p>
    <w:p w14:paraId="3C217CC7" w14:textId="4D7B3BD0" w:rsidR="00F2364D" w:rsidRPr="00F2364D" w:rsidRDefault="00144DC8" w:rsidP="00D15D3C">
      <w:pPr>
        <w:jc w:val="both"/>
      </w:pPr>
      <w:r>
        <w:t xml:space="preserve">Bureau </w:t>
      </w:r>
      <w:proofErr w:type="spellStart"/>
      <w:r>
        <w:t>Véritas</w:t>
      </w:r>
      <w:proofErr w:type="spellEnd"/>
      <w:r>
        <w:t xml:space="preserve"> – 4 Place Sadi Carnot – 13002 Marseille</w:t>
      </w:r>
    </w:p>
    <w:p w14:paraId="2F3C3F05" w14:textId="55734318" w:rsidR="00F2364D" w:rsidRPr="00F2364D" w:rsidRDefault="00F2364D" w:rsidP="00D15D3C">
      <w:pPr>
        <w:pStyle w:val="Titre2"/>
        <w:jc w:val="both"/>
        <w:rPr>
          <w:rFonts w:cs="Arial"/>
        </w:rPr>
      </w:pPr>
      <w:bookmarkStart w:id="13" w:name="_Toc18920916"/>
      <w:r w:rsidRPr="00F2364D">
        <w:t>Coordination sécurité et protection de la santé</w:t>
      </w:r>
      <w:bookmarkEnd w:id="13"/>
    </w:p>
    <w:p w14:paraId="4263BCDA" w14:textId="77777777" w:rsidR="00F2364D" w:rsidRDefault="00F2364D" w:rsidP="00D15D3C">
      <w:pPr>
        <w:spacing w:after="0" w:line="240" w:lineRule="auto"/>
        <w:jc w:val="both"/>
        <w:rPr>
          <w:rFonts w:cs="Arial"/>
        </w:rPr>
      </w:pPr>
    </w:p>
    <w:p w14:paraId="354A7CF5" w14:textId="6BBCBB20" w:rsidR="00F2364D" w:rsidRPr="00F2364D" w:rsidRDefault="00F2364D" w:rsidP="00D15D3C">
      <w:pPr>
        <w:spacing w:after="0" w:line="240" w:lineRule="auto"/>
        <w:jc w:val="both"/>
        <w:rPr>
          <w:rFonts w:cs="Arial"/>
        </w:rPr>
      </w:pPr>
      <w:r w:rsidRPr="00F2364D">
        <w:rPr>
          <w:rFonts w:cs="Arial"/>
        </w:rPr>
        <w:t>Le coordonnateur en matière de Sécurité et de Protection de la Santé (CSPS) désigné par le Maître d'ouvrage pour cette opération est :</w:t>
      </w:r>
    </w:p>
    <w:p w14:paraId="5BD1F174" w14:textId="77777777" w:rsidR="00144DC8" w:rsidRDefault="00144DC8" w:rsidP="00D15D3C">
      <w:pPr>
        <w:spacing w:after="0" w:line="240" w:lineRule="auto"/>
        <w:jc w:val="both"/>
        <w:rPr>
          <w:rFonts w:cs="Arial"/>
        </w:rPr>
      </w:pPr>
    </w:p>
    <w:p w14:paraId="46C747D5" w14:textId="77777777" w:rsidR="00481FE0" w:rsidRPr="000734D9" w:rsidRDefault="00481FE0" w:rsidP="00481FE0">
      <w:pPr>
        <w:spacing w:after="0" w:line="240" w:lineRule="auto"/>
        <w:jc w:val="both"/>
        <w:rPr>
          <w:rFonts w:ascii="Arial" w:hAnsi="Arial" w:cs="Arial"/>
          <w:b/>
          <w:sz w:val="22"/>
          <w:szCs w:val="22"/>
        </w:rPr>
      </w:pPr>
      <w:r w:rsidRPr="000734D9">
        <w:rPr>
          <w:rFonts w:ascii="Arial" w:hAnsi="Arial" w:cs="Arial"/>
          <w:b/>
          <w:sz w:val="22"/>
          <w:szCs w:val="22"/>
        </w:rPr>
        <w:t>Société PRESENTS</w:t>
      </w:r>
    </w:p>
    <w:p w14:paraId="661BA2F3" w14:textId="77777777" w:rsidR="00481FE0" w:rsidRPr="000734D9" w:rsidRDefault="00481FE0" w:rsidP="00481FE0">
      <w:pPr>
        <w:autoSpaceDE w:val="0"/>
        <w:autoSpaceDN w:val="0"/>
        <w:adjustRightInd w:val="0"/>
        <w:spacing w:after="0" w:line="240" w:lineRule="auto"/>
        <w:rPr>
          <w:rFonts w:ascii="Arial" w:hAnsi="Arial" w:cs="Arial"/>
          <w:sz w:val="22"/>
          <w:szCs w:val="22"/>
        </w:rPr>
      </w:pPr>
      <w:r w:rsidRPr="000734D9">
        <w:rPr>
          <w:rFonts w:ascii="Arial" w:hAnsi="Arial" w:cs="Arial"/>
          <w:sz w:val="22"/>
          <w:szCs w:val="22"/>
        </w:rPr>
        <w:t>Agence PACA</w:t>
      </w:r>
    </w:p>
    <w:p w14:paraId="4D4725AF" w14:textId="77777777" w:rsidR="00481FE0" w:rsidRPr="000734D9" w:rsidRDefault="00481FE0" w:rsidP="00481FE0">
      <w:pPr>
        <w:autoSpaceDE w:val="0"/>
        <w:autoSpaceDN w:val="0"/>
        <w:adjustRightInd w:val="0"/>
        <w:spacing w:after="0" w:line="240" w:lineRule="auto"/>
        <w:rPr>
          <w:rFonts w:ascii="Arial" w:hAnsi="Arial" w:cs="Arial"/>
          <w:sz w:val="22"/>
          <w:szCs w:val="22"/>
        </w:rPr>
      </w:pPr>
      <w:r w:rsidRPr="000734D9">
        <w:rPr>
          <w:rFonts w:ascii="Arial" w:hAnsi="Arial" w:cs="Arial"/>
          <w:sz w:val="22"/>
          <w:szCs w:val="22"/>
        </w:rPr>
        <w:t xml:space="preserve">37-39 Boulevard Vincent </w:t>
      </w:r>
      <w:proofErr w:type="spellStart"/>
      <w:r w:rsidRPr="000734D9">
        <w:rPr>
          <w:rFonts w:ascii="Arial" w:hAnsi="Arial" w:cs="Arial"/>
          <w:sz w:val="22"/>
          <w:szCs w:val="22"/>
        </w:rPr>
        <w:t>Delpuech</w:t>
      </w:r>
      <w:proofErr w:type="spellEnd"/>
    </w:p>
    <w:p w14:paraId="3D7D8982" w14:textId="77777777" w:rsidR="00481FE0" w:rsidRPr="000734D9" w:rsidRDefault="00481FE0" w:rsidP="00481FE0">
      <w:pPr>
        <w:spacing w:after="0" w:line="240" w:lineRule="auto"/>
        <w:jc w:val="both"/>
        <w:rPr>
          <w:rFonts w:ascii="Arial" w:hAnsi="Arial" w:cs="Arial"/>
          <w:b/>
          <w:sz w:val="22"/>
          <w:szCs w:val="22"/>
        </w:rPr>
      </w:pPr>
      <w:r w:rsidRPr="000734D9">
        <w:rPr>
          <w:rFonts w:ascii="Arial" w:hAnsi="Arial" w:cs="Arial"/>
          <w:sz w:val="22"/>
          <w:szCs w:val="22"/>
        </w:rPr>
        <w:t>13006 MARSEILLE</w:t>
      </w:r>
    </w:p>
    <w:p w14:paraId="74FCB544" w14:textId="77777777" w:rsidR="00F2364D" w:rsidRPr="00F2364D" w:rsidRDefault="00F2364D" w:rsidP="00D15D3C">
      <w:pPr>
        <w:spacing w:after="0" w:line="240" w:lineRule="auto"/>
        <w:jc w:val="both"/>
        <w:rPr>
          <w:rFonts w:cs="Arial"/>
        </w:rPr>
      </w:pPr>
    </w:p>
    <w:p w14:paraId="064FFE6D" w14:textId="77777777" w:rsidR="00F2364D" w:rsidRPr="00F2364D" w:rsidRDefault="00F2364D" w:rsidP="00D15D3C">
      <w:pPr>
        <w:jc w:val="both"/>
      </w:pPr>
    </w:p>
    <w:p w14:paraId="5F966529" w14:textId="288A08BC" w:rsidR="00C606B5" w:rsidRPr="00DC3B37" w:rsidRDefault="0047555C" w:rsidP="00D15D3C">
      <w:pPr>
        <w:pStyle w:val="Titre1"/>
        <w:spacing w:before="0" w:after="0"/>
        <w:jc w:val="both"/>
      </w:pPr>
      <w:r>
        <w:t xml:space="preserve"> </w:t>
      </w:r>
      <w:bookmarkStart w:id="14" w:name="_Toc508117426"/>
      <w:bookmarkStart w:id="15" w:name="_Toc515575244"/>
      <w:bookmarkStart w:id="16" w:name="_Toc18920917"/>
      <w:r w:rsidR="00C606B5" w:rsidRPr="00DC3B37">
        <w:t>D</w:t>
      </w:r>
      <w:r w:rsidR="0004198E">
        <w:t>éfinition des prestations</w:t>
      </w:r>
      <w:bookmarkEnd w:id="14"/>
      <w:bookmarkEnd w:id="15"/>
      <w:bookmarkEnd w:id="16"/>
    </w:p>
    <w:p w14:paraId="27B3B641" w14:textId="484116DD" w:rsidR="00743CBA" w:rsidRDefault="00743CBA" w:rsidP="00D15D3C">
      <w:pPr>
        <w:pStyle w:val="Sous-titre"/>
        <w:spacing w:after="0"/>
        <w:jc w:val="both"/>
      </w:pPr>
    </w:p>
    <w:p w14:paraId="3463A5B8" w14:textId="71F8EEE7" w:rsidR="0047555C" w:rsidRPr="00A76B03" w:rsidRDefault="00AB4275" w:rsidP="00D15D3C">
      <w:pPr>
        <w:pStyle w:val="Titre2"/>
        <w:numPr>
          <w:ilvl w:val="0"/>
          <w:numId w:val="28"/>
        </w:numPr>
        <w:jc w:val="both"/>
      </w:pPr>
      <w:bookmarkStart w:id="17" w:name="_Toc508117427"/>
      <w:bookmarkStart w:id="18" w:name="_Toc18920918"/>
      <w:bookmarkStart w:id="19" w:name="_Toc515575245"/>
      <w:r w:rsidRPr="00A76B03">
        <w:t>Contenu</w:t>
      </w:r>
      <w:bookmarkEnd w:id="17"/>
      <w:bookmarkEnd w:id="18"/>
      <w:r w:rsidRPr="00A76B03">
        <w:t xml:space="preserve"> </w:t>
      </w:r>
      <w:bookmarkEnd w:id="19"/>
    </w:p>
    <w:p w14:paraId="10CACCB3" w14:textId="77777777" w:rsidR="00AB66BA" w:rsidRDefault="00AB66BA" w:rsidP="00D15D3C">
      <w:pPr>
        <w:spacing w:after="0" w:line="240" w:lineRule="auto"/>
        <w:jc w:val="both"/>
        <w:rPr>
          <w:rFonts w:eastAsia="Calibri" w:cs="Arial"/>
          <w:b/>
          <w:smallCaps/>
          <w:color w:val="4F81BD"/>
          <w:sz w:val="16"/>
          <w:szCs w:val="16"/>
          <w:lang w:eastAsia="en-US"/>
        </w:rPr>
      </w:pPr>
    </w:p>
    <w:p w14:paraId="2B173904" w14:textId="4652BFB1" w:rsidR="00E139CF" w:rsidRPr="005C5E9F" w:rsidRDefault="00E139CF" w:rsidP="00586EA4">
      <w:pPr>
        <w:jc w:val="both"/>
        <w:rPr>
          <w:rFonts w:cs="Arial"/>
          <w:sz w:val="22"/>
          <w:szCs w:val="22"/>
          <w:lang w:bidi="fr-FR"/>
        </w:rPr>
      </w:pPr>
      <w:r w:rsidRPr="005C5E9F">
        <w:rPr>
          <w:rFonts w:cs="Arial"/>
          <w:sz w:val="22"/>
          <w:szCs w:val="22"/>
          <w:lang w:bidi="fr-FR"/>
        </w:rPr>
        <w:t>Le présent marché consiste à l’embellissement du crématorium Saint Pierre en procédant à la création d’une mezzanine pour un bureau supplémentaire, la transformation de la passerelle existante (accès salle de cérémonie N°1), création d’un bureau d’accueil , création d’un bureau de remise des urnes et mise en place de cloisons vitrées décoratives pour délimiter les deux salles d’attente</w:t>
      </w:r>
      <w:r>
        <w:rPr>
          <w:rFonts w:cs="Arial"/>
          <w:sz w:val="22"/>
          <w:szCs w:val="22"/>
          <w:lang w:bidi="fr-FR"/>
        </w:rPr>
        <w:t>.</w:t>
      </w:r>
    </w:p>
    <w:p w14:paraId="34F31350" w14:textId="77777777" w:rsidR="00E139CF" w:rsidRDefault="00E139CF" w:rsidP="00E139CF">
      <w:pPr>
        <w:rPr>
          <w:color w:val="5B9BD5"/>
        </w:rPr>
      </w:pPr>
    </w:p>
    <w:p w14:paraId="6814FF5D" w14:textId="1CF5AE1A" w:rsidR="00E139CF" w:rsidRDefault="00E139CF" w:rsidP="00E139CF">
      <w:pPr>
        <w:rPr>
          <w:b/>
          <w:u w:val="single"/>
        </w:rPr>
      </w:pPr>
      <w:r>
        <w:rPr>
          <w:b/>
          <w:u w:val="single"/>
        </w:rPr>
        <w:t>Ce Cahier</w:t>
      </w:r>
      <w:r w:rsidR="00F648CA">
        <w:rPr>
          <w:b/>
          <w:u w:val="single"/>
        </w:rPr>
        <w:t xml:space="preserve"> des charges correspond au lot </w:t>
      </w:r>
      <w:r w:rsidR="002C1934">
        <w:rPr>
          <w:b/>
          <w:u w:val="single"/>
        </w:rPr>
        <w:t>3</w:t>
      </w:r>
      <w:r>
        <w:rPr>
          <w:b/>
          <w:u w:val="single"/>
        </w:rPr>
        <w:t xml:space="preserve"> « </w:t>
      </w:r>
      <w:r w:rsidR="00F648CA">
        <w:rPr>
          <w:b/>
          <w:u w:val="single"/>
        </w:rPr>
        <w:t xml:space="preserve">Menuiseries </w:t>
      </w:r>
      <w:r w:rsidR="002C1934">
        <w:rPr>
          <w:b/>
          <w:u w:val="single"/>
        </w:rPr>
        <w:t>Bois</w:t>
      </w:r>
      <w:r>
        <w:rPr>
          <w:b/>
          <w:u w:val="single"/>
        </w:rPr>
        <w:t> »</w:t>
      </w:r>
    </w:p>
    <w:p w14:paraId="4EA3EF36" w14:textId="77777777" w:rsidR="00655A68" w:rsidRPr="0095197D" w:rsidRDefault="00655A68" w:rsidP="00D15D3C">
      <w:pPr>
        <w:spacing w:after="0" w:line="240" w:lineRule="auto"/>
        <w:jc w:val="both"/>
      </w:pPr>
    </w:p>
    <w:p w14:paraId="0A4AFA29" w14:textId="2A39CFB2" w:rsidR="00B547D9" w:rsidRPr="0047555C" w:rsidRDefault="00B547D9" w:rsidP="00D15D3C">
      <w:pPr>
        <w:spacing w:after="0" w:line="240" w:lineRule="auto"/>
        <w:ind w:left="-851"/>
        <w:jc w:val="both"/>
        <w:rPr>
          <w:rFonts w:eastAsia="Calibri" w:cs="Arial"/>
          <w:smallCaps/>
          <w:color w:val="4F81BD"/>
          <w:sz w:val="16"/>
          <w:szCs w:val="16"/>
          <w:lang w:eastAsia="en-US"/>
        </w:rPr>
      </w:pPr>
    </w:p>
    <w:p w14:paraId="3EB516AB" w14:textId="7412D234" w:rsidR="00601D4D" w:rsidRPr="00445AF2" w:rsidRDefault="00601D4D" w:rsidP="00D15D3C">
      <w:pPr>
        <w:pStyle w:val="Titre2"/>
        <w:spacing w:before="0"/>
        <w:jc w:val="both"/>
      </w:pPr>
      <w:bookmarkStart w:id="20" w:name="_Toc18920919"/>
      <w:r w:rsidRPr="00445AF2">
        <w:t>Délais d’exécution</w:t>
      </w:r>
      <w:bookmarkEnd w:id="20"/>
      <w:r w:rsidRPr="00445AF2">
        <w:t xml:space="preserve"> </w:t>
      </w:r>
    </w:p>
    <w:p w14:paraId="5B92B49B" w14:textId="77777777" w:rsidR="00986C1D" w:rsidRPr="00601D4D" w:rsidRDefault="00986C1D" w:rsidP="00D15D3C">
      <w:pPr>
        <w:spacing w:after="0" w:line="240" w:lineRule="auto"/>
        <w:jc w:val="both"/>
        <w:rPr>
          <w:rFonts w:cs="Arial"/>
          <w:u w:val="single"/>
        </w:rPr>
      </w:pPr>
    </w:p>
    <w:p w14:paraId="5BCF51D6" w14:textId="77777777" w:rsidR="001B54E2" w:rsidRDefault="001B54E2" w:rsidP="001B54E2">
      <w:pPr>
        <w:spacing w:after="0" w:line="240" w:lineRule="auto"/>
        <w:jc w:val="both"/>
        <w:rPr>
          <w:rFonts w:eastAsia="SimSun" w:cs="Arial"/>
          <w:kern w:val="3"/>
          <w:lang w:eastAsia="zh-CN" w:bidi="hi-IN"/>
        </w:rPr>
      </w:pPr>
      <w:r w:rsidRPr="00C537E7">
        <w:rPr>
          <w:rFonts w:eastAsia="SimSun" w:cs="Arial"/>
          <w:kern w:val="3"/>
          <w:lang w:eastAsia="zh-CN" w:bidi="hi-IN"/>
        </w:rPr>
        <w:t xml:space="preserve">Le délai d’exécution des travaux est fixé à </w:t>
      </w:r>
      <w:r>
        <w:rPr>
          <w:rFonts w:eastAsia="SimSun" w:cs="Arial"/>
          <w:kern w:val="3"/>
          <w:lang w:eastAsia="zh-CN" w:bidi="hi-IN"/>
        </w:rPr>
        <w:t>8 mois</w:t>
      </w:r>
      <w:r w:rsidRPr="00C537E7">
        <w:rPr>
          <w:rFonts w:eastAsia="SimSun" w:cs="Arial"/>
          <w:kern w:val="3"/>
          <w:lang w:eastAsia="zh-CN" w:bidi="hi-IN"/>
        </w:rPr>
        <w:t>. Par dérogation à l’article 19.1.1 du CCAG travaux, les travaux débutent à l’issue de la période de préparation.</w:t>
      </w:r>
    </w:p>
    <w:p w14:paraId="65E88B75" w14:textId="42E4529E" w:rsidR="00FC5F1A" w:rsidRPr="0095197D" w:rsidRDefault="00FC5F1A" w:rsidP="00D15D3C">
      <w:pPr>
        <w:spacing w:after="0" w:line="240" w:lineRule="auto"/>
        <w:jc w:val="both"/>
      </w:pPr>
    </w:p>
    <w:p w14:paraId="3A0D5405" w14:textId="06EAE21C" w:rsidR="00671F4E" w:rsidRDefault="00671F4E" w:rsidP="00D15D3C">
      <w:pPr>
        <w:pStyle w:val="Titre2"/>
        <w:spacing w:before="0"/>
        <w:jc w:val="both"/>
      </w:pPr>
      <w:bookmarkStart w:id="21" w:name="_Toc18920920"/>
      <w:bookmarkStart w:id="22" w:name="_Toc508117428"/>
      <w:bookmarkStart w:id="23" w:name="_Toc515575246"/>
      <w:r>
        <w:t>Période de préparation</w:t>
      </w:r>
      <w:bookmarkEnd w:id="21"/>
    </w:p>
    <w:p w14:paraId="7BF10D3E" w14:textId="69960D80" w:rsidR="00671F4E" w:rsidRDefault="00671F4E" w:rsidP="00D15D3C">
      <w:pPr>
        <w:jc w:val="both"/>
      </w:pPr>
    </w:p>
    <w:p w14:paraId="5FAD84C0" w14:textId="101C4B3F" w:rsidR="005E2EDE" w:rsidRDefault="005E2EDE" w:rsidP="00D15D3C">
      <w:pPr>
        <w:jc w:val="both"/>
      </w:pPr>
      <w:r>
        <w:t>Par dérogation à l'article 28.1 du CCAG Travaux, la périod</w:t>
      </w:r>
      <w:r w:rsidR="007539E7">
        <w:t>e de préparation est fixée à 1</w:t>
      </w:r>
      <w:r>
        <w:t xml:space="preserve"> mois</w:t>
      </w:r>
      <w:r w:rsidR="007539E7">
        <w:t>.</w:t>
      </w:r>
    </w:p>
    <w:p w14:paraId="12D937E2" w14:textId="77777777" w:rsidR="001B54E2" w:rsidRDefault="001B54E2" w:rsidP="00D15D3C">
      <w:pPr>
        <w:jc w:val="both"/>
      </w:pPr>
      <w:r>
        <w:t>Un ordre de service précise la date à partir de laquelle démarre la période de préparation.</w:t>
      </w:r>
    </w:p>
    <w:p w14:paraId="33199B97" w14:textId="77777777" w:rsidR="001E43B2" w:rsidRDefault="001E43B2" w:rsidP="00D15D3C">
      <w:pPr>
        <w:jc w:val="both"/>
      </w:pPr>
      <w:bookmarkStart w:id="24" w:name="_GoBack"/>
      <w:bookmarkEnd w:id="24"/>
    </w:p>
    <w:p w14:paraId="1A1A667E" w14:textId="77777777" w:rsidR="009F40E1" w:rsidRDefault="009F40E1" w:rsidP="00D15D3C">
      <w:pPr>
        <w:spacing w:after="0" w:line="240" w:lineRule="auto"/>
        <w:jc w:val="both"/>
      </w:pPr>
      <w:r>
        <w:t>Il est procédé, au cours de cette période, aux opérations suivantes :</w:t>
      </w:r>
    </w:p>
    <w:p w14:paraId="01DAADF8" w14:textId="77777777" w:rsidR="009F40E1" w:rsidRDefault="009F40E1" w:rsidP="00D15D3C">
      <w:pPr>
        <w:spacing w:after="0" w:line="240" w:lineRule="auto"/>
        <w:jc w:val="both"/>
      </w:pPr>
    </w:p>
    <w:p w14:paraId="3D50AD6E" w14:textId="77777777" w:rsidR="009F40E1" w:rsidRDefault="009F40E1" w:rsidP="00D15D3C">
      <w:pPr>
        <w:spacing w:after="0" w:line="240" w:lineRule="auto"/>
        <w:jc w:val="both"/>
        <w:rPr>
          <w:u w:val="single"/>
        </w:rPr>
      </w:pPr>
      <w:r w:rsidRPr="00DC1019">
        <w:rPr>
          <w:u w:val="single"/>
        </w:rPr>
        <w:t>Par le</w:t>
      </w:r>
      <w:r>
        <w:rPr>
          <w:u w:val="single"/>
        </w:rPr>
        <w:t>s</w:t>
      </w:r>
      <w:r w:rsidRPr="00DC1019">
        <w:rPr>
          <w:u w:val="single"/>
        </w:rPr>
        <w:t xml:space="preserve"> soins du maitre de l'ouvrage et/ou du maitre d'</w:t>
      </w:r>
      <w:proofErr w:type="spellStart"/>
      <w:r w:rsidRPr="00DC1019">
        <w:rPr>
          <w:u w:val="single"/>
        </w:rPr>
        <w:t>oeuvre</w:t>
      </w:r>
      <w:proofErr w:type="spellEnd"/>
      <w:r w:rsidRPr="00DC1019">
        <w:rPr>
          <w:u w:val="single"/>
        </w:rPr>
        <w:t xml:space="preserve"> :</w:t>
      </w:r>
    </w:p>
    <w:p w14:paraId="5B1A207D" w14:textId="77777777" w:rsidR="009F40E1" w:rsidRPr="00DC1019" w:rsidRDefault="009F40E1" w:rsidP="00D15D3C">
      <w:pPr>
        <w:spacing w:after="0" w:line="240" w:lineRule="auto"/>
        <w:jc w:val="both"/>
        <w:rPr>
          <w:u w:val="single"/>
        </w:rPr>
      </w:pPr>
    </w:p>
    <w:p w14:paraId="145D4FDA" w14:textId="77777777" w:rsidR="009F40E1" w:rsidRPr="00DC1019" w:rsidRDefault="009F40E1" w:rsidP="00D15D3C">
      <w:pPr>
        <w:pStyle w:val="Paragraphedeliste"/>
        <w:numPr>
          <w:ilvl w:val="0"/>
          <w:numId w:val="41"/>
        </w:numPr>
        <w:spacing w:after="0" w:line="240" w:lineRule="auto"/>
        <w:jc w:val="both"/>
      </w:pPr>
      <w:r w:rsidRPr="00DC1019">
        <w:t>obtention des autorisations administratives telles que les autorisations d'occupation temporaire du domaine public ou privé, les permissions de voirie ainsi que les autorisations d'ouverture de tranchées ;</w:t>
      </w:r>
    </w:p>
    <w:p w14:paraId="5ACD1C03" w14:textId="77777777" w:rsidR="009F40E1" w:rsidRPr="00DC1019" w:rsidRDefault="009F40E1" w:rsidP="00D15D3C">
      <w:pPr>
        <w:pStyle w:val="Paragraphedeliste"/>
        <w:numPr>
          <w:ilvl w:val="0"/>
          <w:numId w:val="41"/>
        </w:numPr>
        <w:spacing w:after="0" w:line="240" w:lineRule="auto"/>
        <w:jc w:val="both"/>
      </w:pPr>
      <w:r w:rsidRPr="00DC1019">
        <w:t>réunions de préparation du chantier</w:t>
      </w:r>
    </w:p>
    <w:p w14:paraId="09B87350" w14:textId="77777777" w:rsidR="009F40E1" w:rsidRDefault="009F40E1" w:rsidP="00D15D3C">
      <w:pPr>
        <w:pStyle w:val="Paragraphedeliste"/>
        <w:numPr>
          <w:ilvl w:val="0"/>
          <w:numId w:val="41"/>
        </w:numPr>
        <w:spacing w:after="0" w:line="240" w:lineRule="auto"/>
        <w:jc w:val="both"/>
      </w:pPr>
      <w:r w:rsidRPr="00DC1019">
        <w:t>registre de chantier prévu à l'article 25 du CCAG Travaux. En particulier, les documents de traçabilité du chantier : plans et note de calculs indicés, constats de travaux.</w:t>
      </w:r>
    </w:p>
    <w:p w14:paraId="042C7DD6" w14:textId="77777777" w:rsidR="009F40E1" w:rsidRDefault="009F40E1" w:rsidP="00D15D3C">
      <w:pPr>
        <w:spacing w:after="0" w:line="240" w:lineRule="auto"/>
        <w:jc w:val="both"/>
      </w:pPr>
    </w:p>
    <w:p w14:paraId="34DDA763" w14:textId="77777777" w:rsidR="00CD4EF1" w:rsidRDefault="00CD4EF1" w:rsidP="00D15D3C">
      <w:pPr>
        <w:spacing w:after="0" w:line="240" w:lineRule="auto"/>
        <w:jc w:val="both"/>
      </w:pPr>
    </w:p>
    <w:p w14:paraId="366B497F" w14:textId="77777777" w:rsidR="00CD4EF1" w:rsidRDefault="00CD4EF1" w:rsidP="00D15D3C">
      <w:pPr>
        <w:spacing w:after="0" w:line="240" w:lineRule="auto"/>
        <w:jc w:val="both"/>
      </w:pPr>
    </w:p>
    <w:p w14:paraId="4CEF6062" w14:textId="77777777" w:rsidR="00CD4EF1" w:rsidRDefault="00CD4EF1" w:rsidP="00D15D3C">
      <w:pPr>
        <w:spacing w:after="0" w:line="240" w:lineRule="auto"/>
        <w:jc w:val="both"/>
      </w:pPr>
    </w:p>
    <w:p w14:paraId="165161E0" w14:textId="77777777" w:rsidR="00CD4EF1" w:rsidRDefault="00CD4EF1" w:rsidP="00D15D3C">
      <w:pPr>
        <w:spacing w:after="0" w:line="240" w:lineRule="auto"/>
        <w:jc w:val="both"/>
      </w:pPr>
    </w:p>
    <w:p w14:paraId="4B2492C9" w14:textId="77777777" w:rsidR="00CD4EF1" w:rsidRPr="00DC1019" w:rsidRDefault="00CD4EF1" w:rsidP="00D15D3C">
      <w:pPr>
        <w:spacing w:after="0" w:line="240" w:lineRule="auto"/>
        <w:jc w:val="both"/>
      </w:pPr>
    </w:p>
    <w:p w14:paraId="39E42FF1" w14:textId="77777777" w:rsidR="009F40E1" w:rsidRDefault="009F40E1" w:rsidP="00D15D3C">
      <w:pPr>
        <w:spacing w:after="0" w:line="240" w:lineRule="auto"/>
        <w:jc w:val="both"/>
        <w:rPr>
          <w:u w:val="single"/>
        </w:rPr>
      </w:pPr>
      <w:r w:rsidRPr="00DC1019">
        <w:rPr>
          <w:u w:val="single"/>
        </w:rPr>
        <w:t>Par le</w:t>
      </w:r>
      <w:r>
        <w:rPr>
          <w:u w:val="single"/>
        </w:rPr>
        <w:t>s</w:t>
      </w:r>
      <w:r w:rsidRPr="00DC1019">
        <w:rPr>
          <w:u w:val="single"/>
        </w:rPr>
        <w:t xml:space="preserve"> soins du titulaire :</w:t>
      </w:r>
    </w:p>
    <w:p w14:paraId="0210090C" w14:textId="77777777" w:rsidR="009F40E1" w:rsidRPr="00DC1019" w:rsidRDefault="009F40E1" w:rsidP="00D15D3C">
      <w:pPr>
        <w:spacing w:after="0" w:line="240" w:lineRule="auto"/>
        <w:jc w:val="both"/>
        <w:rPr>
          <w:u w:val="single"/>
        </w:rPr>
      </w:pPr>
    </w:p>
    <w:p w14:paraId="6DAA02E7" w14:textId="77777777" w:rsidR="009F40E1" w:rsidRPr="00DC1019" w:rsidRDefault="009F40E1" w:rsidP="00D15D3C">
      <w:pPr>
        <w:pStyle w:val="Paragraphedeliste"/>
        <w:numPr>
          <w:ilvl w:val="0"/>
          <w:numId w:val="42"/>
        </w:numPr>
        <w:spacing w:after="0" w:line="240" w:lineRule="auto"/>
        <w:jc w:val="both"/>
      </w:pPr>
      <w:r w:rsidRPr="00DC1019">
        <w:t>conformément à l'article 28.2 du CCAG Travaux, établissement et présentation au visa du maitre d'</w:t>
      </w:r>
      <w:proofErr w:type="spellStart"/>
      <w:r w:rsidRPr="00DC1019">
        <w:t>oeuvre</w:t>
      </w:r>
      <w:proofErr w:type="spellEnd"/>
      <w:r w:rsidRPr="00DC1019">
        <w:t xml:space="preserve"> dix jours au moins avant l'expiration de la période de préparation, le programme d'exécution des travaux conformes aux dispositions du CCTP, accompagné :</w:t>
      </w:r>
    </w:p>
    <w:p w14:paraId="2E3E59FF" w14:textId="77777777" w:rsidR="009F40E1" w:rsidRPr="00DC1019" w:rsidRDefault="009F40E1" w:rsidP="00D15D3C">
      <w:pPr>
        <w:pStyle w:val="Paragraphedeliste"/>
        <w:numPr>
          <w:ilvl w:val="1"/>
          <w:numId w:val="42"/>
        </w:numPr>
        <w:spacing w:after="0" w:line="240" w:lineRule="auto"/>
        <w:jc w:val="both"/>
      </w:pPr>
      <w:r w:rsidRPr="00DC1019">
        <w:t>du projet des installations de chantier et des ouvrages provisoires,</w:t>
      </w:r>
    </w:p>
    <w:p w14:paraId="290F4BB4" w14:textId="77777777" w:rsidR="009F40E1" w:rsidRPr="00DC1019" w:rsidRDefault="009F40E1" w:rsidP="00D15D3C">
      <w:pPr>
        <w:pStyle w:val="Paragraphedeliste"/>
        <w:numPr>
          <w:ilvl w:val="1"/>
          <w:numId w:val="42"/>
        </w:numPr>
        <w:spacing w:after="0" w:line="240" w:lineRule="auto"/>
        <w:jc w:val="both"/>
      </w:pPr>
      <w:r w:rsidRPr="00DC1019">
        <w:t>du plan de circulations piétonnes et automobiles,</w:t>
      </w:r>
    </w:p>
    <w:p w14:paraId="4AD7F77B" w14:textId="77777777" w:rsidR="009F40E1" w:rsidRPr="00DC1019" w:rsidRDefault="009F40E1" w:rsidP="00D15D3C">
      <w:pPr>
        <w:pStyle w:val="Paragraphedeliste"/>
        <w:numPr>
          <w:ilvl w:val="1"/>
          <w:numId w:val="42"/>
        </w:numPr>
        <w:spacing w:after="0" w:line="240" w:lineRule="auto"/>
        <w:jc w:val="both"/>
      </w:pPr>
      <w:r w:rsidRPr="00DC1019">
        <w:t>des dispositions qui seront prises pour protéger les piétons,</w:t>
      </w:r>
    </w:p>
    <w:p w14:paraId="5A3E0146" w14:textId="77777777" w:rsidR="009F40E1" w:rsidRPr="00DC1019" w:rsidRDefault="009F40E1" w:rsidP="00D15D3C">
      <w:pPr>
        <w:pStyle w:val="Paragraphedeliste"/>
        <w:numPr>
          <w:ilvl w:val="1"/>
          <w:numId w:val="42"/>
        </w:numPr>
        <w:spacing w:after="0" w:line="240" w:lineRule="auto"/>
        <w:jc w:val="both"/>
      </w:pPr>
      <w:r w:rsidRPr="00DC1019">
        <w:t>du plan d'assurance qualité (PAQ) du chantier,</w:t>
      </w:r>
    </w:p>
    <w:p w14:paraId="17C3C13C" w14:textId="77777777" w:rsidR="009F40E1" w:rsidRPr="00DC1019" w:rsidRDefault="009F40E1" w:rsidP="00D15D3C">
      <w:pPr>
        <w:pStyle w:val="Paragraphedeliste"/>
        <w:numPr>
          <w:ilvl w:val="0"/>
          <w:numId w:val="42"/>
        </w:numPr>
        <w:spacing w:after="0" w:line="240" w:lineRule="auto"/>
        <w:jc w:val="both"/>
      </w:pPr>
      <w:r w:rsidRPr="00DC1019">
        <w:t>établissement et remise au maitre d'</w:t>
      </w:r>
      <w:proofErr w:type="spellStart"/>
      <w:r w:rsidRPr="00DC1019">
        <w:t>oeuvre</w:t>
      </w:r>
      <w:proofErr w:type="spellEnd"/>
      <w:r w:rsidRPr="00DC1019">
        <w:t xml:space="preserve"> des plans d'exécution des ouvrages, vues en plan, profils, notes de calcul et études de détail nécessaires pour le début des travaux, dans les conditions prévues à l'article 29 du CCAG Travaux.</w:t>
      </w:r>
    </w:p>
    <w:p w14:paraId="4BD8D65D" w14:textId="77777777" w:rsidR="009F40E1" w:rsidRPr="00DC1019" w:rsidRDefault="009F40E1" w:rsidP="00D15D3C">
      <w:pPr>
        <w:pStyle w:val="Paragraphedeliste"/>
        <w:numPr>
          <w:ilvl w:val="0"/>
          <w:numId w:val="42"/>
        </w:numPr>
        <w:spacing w:after="0" w:line="240" w:lineRule="auto"/>
        <w:jc w:val="both"/>
      </w:pPr>
      <w:r w:rsidRPr="00DC1019">
        <w:t>établissement du plan d'hygiène et de sécurité prescrit par l'article 28.3 du CCAG Travaux.</w:t>
      </w:r>
    </w:p>
    <w:p w14:paraId="6273C8DD" w14:textId="77777777" w:rsidR="009F40E1" w:rsidRDefault="009F40E1" w:rsidP="00D15D3C">
      <w:pPr>
        <w:pStyle w:val="Paragraphedeliste"/>
        <w:numPr>
          <w:ilvl w:val="0"/>
          <w:numId w:val="42"/>
        </w:numPr>
        <w:spacing w:after="0" w:line="240" w:lineRule="auto"/>
        <w:jc w:val="both"/>
      </w:pPr>
      <w:r w:rsidRPr="00DC1019">
        <w:t>établissement du plan particulier de sécurité et de protection de la santé prévue par la section 5 du Décret N° 94-1159 du 26 décembre 1994 après inspection commune organisée par le coordonnateur; cette obligation est applicable à chaque entrepreneur (cotraitants et sous-traitants). L'absence de remise au coordonnateur du Plan particulier fait obstacle à l'exécution proprement dite des travaux. Les travaux ne peuvent pas commencer avant l'obtention du visa du coordonnateur.</w:t>
      </w:r>
    </w:p>
    <w:p w14:paraId="42787211" w14:textId="77777777" w:rsidR="009F40E1" w:rsidRDefault="009F40E1" w:rsidP="00D15D3C">
      <w:pPr>
        <w:jc w:val="both"/>
      </w:pPr>
    </w:p>
    <w:p w14:paraId="253AFF2B" w14:textId="1116FDA5" w:rsidR="0047555C" w:rsidRPr="006F594B" w:rsidRDefault="004B7EB4" w:rsidP="00D15D3C">
      <w:pPr>
        <w:pStyle w:val="Titre2"/>
        <w:spacing w:before="0"/>
        <w:jc w:val="both"/>
      </w:pPr>
      <w:bookmarkStart w:id="25" w:name="_Toc18920921"/>
      <w:r w:rsidRPr="006F594B">
        <w:t>D</w:t>
      </w:r>
      <w:r w:rsidR="00AB4275" w:rsidRPr="006F594B">
        <w:t xml:space="preserve">urée </w:t>
      </w:r>
      <w:bookmarkEnd w:id="22"/>
      <w:bookmarkEnd w:id="23"/>
      <w:r w:rsidR="00C456CD">
        <w:t>du marché</w:t>
      </w:r>
      <w:bookmarkEnd w:id="25"/>
    </w:p>
    <w:p w14:paraId="1C7EAA5A" w14:textId="77777777" w:rsidR="00602DCD" w:rsidRDefault="00602DCD" w:rsidP="00D15D3C">
      <w:pPr>
        <w:spacing w:after="0" w:line="240" w:lineRule="auto"/>
        <w:jc w:val="both"/>
      </w:pPr>
    </w:p>
    <w:p w14:paraId="1AAE246A" w14:textId="473ACD5C" w:rsidR="0087779E" w:rsidRDefault="0087779E" w:rsidP="00D15D3C">
      <w:pPr>
        <w:spacing w:after="0" w:line="240" w:lineRule="auto"/>
        <w:jc w:val="both"/>
      </w:pPr>
      <w:r w:rsidRPr="0087779E">
        <w:t>Le marché débute à compter de sa notification et s’achèvera au terme du délai de garantie de parfait achèvement, soit 12 mois à compter de la réception des travaux.</w:t>
      </w:r>
      <w:r w:rsidR="00924B6F" w:rsidRPr="00924B6F">
        <w:t xml:space="preserve"> </w:t>
      </w:r>
    </w:p>
    <w:p w14:paraId="112FD09A" w14:textId="77777777" w:rsidR="00655A68" w:rsidRDefault="00655A68" w:rsidP="00D15D3C">
      <w:pPr>
        <w:spacing w:after="0" w:line="240" w:lineRule="auto"/>
        <w:jc w:val="both"/>
      </w:pPr>
    </w:p>
    <w:p w14:paraId="5A2A81DB" w14:textId="0AECC9B7" w:rsidR="0095197D" w:rsidRPr="008B320C" w:rsidRDefault="007C2F15" w:rsidP="00D15D3C">
      <w:pPr>
        <w:spacing w:after="0" w:line="240" w:lineRule="auto"/>
        <w:jc w:val="both"/>
      </w:pPr>
      <w:r w:rsidRPr="008B320C">
        <w:t xml:space="preserve">Le présent </w:t>
      </w:r>
      <w:r w:rsidR="00C456CD">
        <w:t>marché</w:t>
      </w:r>
      <w:r w:rsidRPr="008B320C">
        <w:t xml:space="preserve"> </w:t>
      </w:r>
      <w:r w:rsidR="0095197D" w:rsidRPr="008B320C">
        <w:t>n'est pas reconductible.</w:t>
      </w:r>
    </w:p>
    <w:p w14:paraId="2BC4A060" w14:textId="77777777" w:rsidR="00B547D9" w:rsidRPr="008B320C" w:rsidRDefault="00B547D9" w:rsidP="00D15D3C">
      <w:pPr>
        <w:spacing w:after="0" w:line="240" w:lineRule="auto"/>
        <w:jc w:val="both"/>
      </w:pPr>
    </w:p>
    <w:p w14:paraId="4C315CD6" w14:textId="3096F23B" w:rsidR="0009667E" w:rsidRDefault="0009667E" w:rsidP="00D15D3C">
      <w:pPr>
        <w:spacing w:after="0" w:line="240" w:lineRule="auto"/>
        <w:ind w:hanging="851"/>
        <w:jc w:val="both"/>
      </w:pPr>
    </w:p>
    <w:p w14:paraId="3E219FCA" w14:textId="77777777" w:rsidR="00A759EA" w:rsidRDefault="00A759EA" w:rsidP="00D15D3C">
      <w:pPr>
        <w:pStyle w:val="Titre2"/>
        <w:jc w:val="both"/>
      </w:pPr>
      <w:bookmarkStart w:id="26" w:name="_Toc18920922"/>
      <w:r w:rsidRPr="00DE0FAC">
        <w:t>Conduite des prestations par une personne nommément désignée</w:t>
      </w:r>
      <w:bookmarkEnd w:id="26"/>
    </w:p>
    <w:p w14:paraId="2AFBE931" w14:textId="77777777" w:rsidR="00A759EA" w:rsidRDefault="00A759EA" w:rsidP="00D15D3C">
      <w:pPr>
        <w:spacing w:after="0" w:line="240" w:lineRule="auto"/>
        <w:jc w:val="both"/>
      </w:pPr>
    </w:p>
    <w:p w14:paraId="1D2DCA5B" w14:textId="77777777" w:rsidR="00A759EA" w:rsidRDefault="00A759EA" w:rsidP="00D15D3C">
      <w:pPr>
        <w:spacing w:after="0" w:line="240" w:lineRule="auto"/>
        <w:jc w:val="both"/>
      </w:pPr>
      <w:r>
        <w:t xml:space="preserve">Tout </w:t>
      </w:r>
      <w:proofErr w:type="gramStart"/>
      <w:r>
        <w:t>ou</w:t>
      </w:r>
      <w:proofErr w:type="gramEnd"/>
      <w:r>
        <w:t xml:space="preserve"> partie des prestations prévues au présent marché doit être exécutée par une personne nommément désignée. Lorsque cette personne n'est plus en mesure d'accomplir cette tâche, le titulaire doit :</w:t>
      </w:r>
    </w:p>
    <w:p w14:paraId="00B8B877" w14:textId="77777777" w:rsidR="00A759EA" w:rsidRDefault="00A759EA" w:rsidP="00D15D3C">
      <w:pPr>
        <w:spacing w:after="0" w:line="240" w:lineRule="auto"/>
        <w:jc w:val="both"/>
      </w:pPr>
      <w:r>
        <w:t>- en aviser, sans délai, le pouvoir adjudicateur et prendre toutes dispositions nécessaires, afin d'assurer la poursuite de l'exécution des prestations ;</w:t>
      </w:r>
    </w:p>
    <w:p w14:paraId="49895192" w14:textId="77777777" w:rsidR="00A759EA" w:rsidRDefault="00A759EA" w:rsidP="00D15D3C">
      <w:pPr>
        <w:spacing w:after="0" w:line="240" w:lineRule="auto"/>
        <w:jc w:val="both"/>
      </w:pPr>
      <w:r>
        <w:t>- proposer au pouvoir adjudicateur un remplaçant disposant de compétences au moins équivalentes et dont il lui communique le nom, les titres dans un délai d'un mois à compter de la date d'envoi de l'avis mentionné à l'alinéa précédent.</w:t>
      </w:r>
    </w:p>
    <w:p w14:paraId="340B2B8D" w14:textId="77777777" w:rsidR="00A759EA" w:rsidRDefault="00A759EA" w:rsidP="00D15D3C">
      <w:pPr>
        <w:spacing w:after="0" w:line="240" w:lineRule="auto"/>
        <w:jc w:val="both"/>
      </w:pPr>
    </w:p>
    <w:p w14:paraId="2B92998A" w14:textId="77777777" w:rsidR="00A759EA" w:rsidRDefault="00A759EA" w:rsidP="00D15D3C">
      <w:pPr>
        <w:spacing w:after="0" w:line="240" w:lineRule="auto"/>
        <w:jc w:val="both"/>
      </w:pPr>
      <w:r>
        <w:t>Le remplaçant proposé par le titulaire est considéré comme accepté par le pouvoir adjudicateur, si celui-ci ne le récuse pas dans le délai d'un mois courant à compter de la réception de la communication mentionnée à l'alinéa précédent. Si le pouvoir adjudicateur récuse le remplaçant, le titulaire dispose d'un mois pour proposer un autre remplaçant.</w:t>
      </w:r>
    </w:p>
    <w:p w14:paraId="32190A64" w14:textId="77777777" w:rsidR="00A759EA" w:rsidRDefault="00A759EA" w:rsidP="00D15D3C">
      <w:pPr>
        <w:spacing w:after="0" w:line="240" w:lineRule="auto"/>
        <w:jc w:val="both"/>
      </w:pPr>
    </w:p>
    <w:p w14:paraId="05B06E35" w14:textId="77777777" w:rsidR="00A759EA" w:rsidRDefault="00A759EA" w:rsidP="00D15D3C">
      <w:pPr>
        <w:spacing w:after="0" w:line="240" w:lineRule="auto"/>
        <w:jc w:val="both"/>
      </w:pPr>
      <w:r>
        <w:t>La décision de récusation prise par le pouvoir adjudicateur est motivée.</w:t>
      </w:r>
    </w:p>
    <w:p w14:paraId="5C808C7E" w14:textId="77777777" w:rsidR="00A759EA" w:rsidRDefault="00A759EA" w:rsidP="00D15D3C">
      <w:pPr>
        <w:spacing w:after="0" w:line="240" w:lineRule="auto"/>
        <w:jc w:val="both"/>
      </w:pPr>
      <w:r>
        <w:t>Les avis, propositions et décisions du pouvoir adjudicateur sont notifiés soit directement au titulaire, ou à son représentant dûment qualifié, contre récépissé ; soit par tout autre moyen permettant d'attester la date de réception de la décision ou de l'information.</w:t>
      </w:r>
    </w:p>
    <w:p w14:paraId="4A9AA22D" w14:textId="77777777" w:rsidR="00A759EA" w:rsidRDefault="00A759EA" w:rsidP="00D15D3C">
      <w:pPr>
        <w:spacing w:after="0" w:line="240" w:lineRule="auto"/>
        <w:jc w:val="both"/>
      </w:pPr>
    </w:p>
    <w:p w14:paraId="289558C9" w14:textId="61756C41" w:rsidR="00445AF2" w:rsidRDefault="00A759EA" w:rsidP="00D15D3C">
      <w:pPr>
        <w:spacing w:after="0" w:line="240" w:lineRule="auto"/>
        <w:jc w:val="both"/>
      </w:pPr>
      <w:r>
        <w:t>A défaut de proposition de remplaçant par le titulaire ou en cas de récusation des remplaçants par le pouvoir adjudicateur, le marché peut être résilié.</w:t>
      </w:r>
    </w:p>
    <w:p w14:paraId="70C6DBFE" w14:textId="23844464" w:rsidR="009F40E1" w:rsidRDefault="009F40E1" w:rsidP="00D15D3C">
      <w:pPr>
        <w:spacing w:after="0" w:line="240" w:lineRule="auto"/>
        <w:jc w:val="both"/>
      </w:pPr>
    </w:p>
    <w:p w14:paraId="7424DD6F" w14:textId="77777777" w:rsidR="00FE3D23" w:rsidRDefault="00FE3D23" w:rsidP="00D15D3C">
      <w:pPr>
        <w:spacing w:after="0" w:line="240" w:lineRule="auto"/>
        <w:jc w:val="both"/>
      </w:pPr>
    </w:p>
    <w:p w14:paraId="454FD1AD" w14:textId="77777777" w:rsidR="00FE3D23" w:rsidRDefault="00FE3D23" w:rsidP="00D15D3C">
      <w:pPr>
        <w:spacing w:after="0" w:line="240" w:lineRule="auto"/>
        <w:jc w:val="both"/>
      </w:pPr>
    </w:p>
    <w:p w14:paraId="351218C2" w14:textId="77777777" w:rsidR="009F40E1" w:rsidRDefault="009F40E1" w:rsidP="00D15D3C">
      <w:pPr>
        <w:pStyle w:val="Titre2"/>
        <w:jc w:val="both"/>
      </w:pPr>
      <w:bookmarkStart w:id="27" w:name="_Toc18920923"/>
      <w:r w:rsidRPr="009D117D">
        <w:t>Obligations du titulaire relatives à l’usage du français sur le chantier</w:t>
      </w:r>
      <w:bookmarkEnd w:id="27"/>
    </w:p>
    <w:p w14:paraId="124CABA9" w14:textId="77777777" w:rsidR="009F40E1" w:rsidRDefault="009F40E1" w:rsidP="00D15D3C">
      <w:pPr>
        <w:spacing w:after="0" w:line="240" w:lineRule="auto"/>
        <w:jc w:val="both"/>
      </w:pPr>
    </w:p>
    <w:p w14:paraId="22623C6D" w14:textId="77777777" w:rsidR="009F40E1" w:rsidRDefault="009F40E1" w:rsidP="00D15D3C">
      <w:pPr>
        <w:spacing w:after="0" w:line="240" w:lineRule="auto"/>
        <w:jc w:val="both"/>
      </w:pPr>
      <w:r>
        <w:t>Dès notification, le prestataire fournira à la Métropole le nom et les coordonnées d’un ou de plusieurs contacts identifiés, qui seront le point d’entrée pour toute demande d’intervention ou pour tout suivi de prestation.</w:t>
      </w:r>
    </w:p>
    <w:p w14:paraId="2DB4E6C2" w14:textId="77777777" w:rsidR="009F40E1" w:rsidRDefault="009F40E1" w:rsidP="00D15D3C">
      <w:pPr>
        <w:spacing w:after="0" w:line="240" w:lineRule="auto"/>
        <w:jc w:val="both"/>
      </w:pPr>
      <w:r>
        <w:t>Une réunion de présentation et de lancement pourra être organisée en début de marché.</w:t>
      </w:r>
    </w:p>
    <w:p w14:paraId="10056D0E" w14:textId="77777777" w:rsidR="009F40E1" w:rsidRDefault="009F40E1" w:rsidP="00D15D3C">
      <w:pPr>
        <w:spacing w:after="0" w:line="240" w:lineRule="auto"/>
        <w:jc w:val="both"/>
      </w:pPr>
      <w:r>
        <w:t>Par ailleurs, afin de permettre au maître d'ouvrage d'exercer son obligation de prévention et de vigilance et afin de garantir la sécurité des travailleurs et visiteurs sur le chantier, le prestataire s’assurera que les intervenants sur site et les contacts avec la Métropole soient en bonne capacité de compréhension et d’expression en langue française.</w:t>
      </w:r>
    </w:p>
    <w:p w14:paraId="3B357DFD" w14:textId="77777777" w:rsidR="009F40E1" w:rsidRDefault="009F40E1" w:rsidP="00D15D3C">
      <w:pPr>
        <w:spacing w:after="0" w:line="240" w:lineRule="auto"/>
        <w:jc w:val="both"/>
      </w:pPr>
      <w:r>
        <w:t>En cas de défaut de compréhension, le titulaire sera tenu, après information préalable du coordonnateur SPS (s’il est obligatoire) et du maitre d’œuvre, de veiller à l’intervention d’un interprète qualifié dans les langues concernées, afin de satisfaire à l’obligation mentionnée au précédent alinéa. Cet interprète qualifié doit être en mesure d’expliquer aux travailleurs concernés, leurs droits sociaux essentiels et de transmettre les directives du maitre d’ouvrage sur le chantier.</w:t>
      </w:r>
    </w:p>
    <w:p w14:paraId="0E2F2CD4" w14:textId="2C722F51" w:rsidR="009F40E1" w:rsidRDefault="009F40E1" w:rsidP="00D15D3C">
      <w:pPr>
        <w:spacing w:after="0" w:line="240" w:lineRule="auto"/>
        <w:jc w:val="both"/>
      </w:pPr>
      <w:r>
        <w:t xml:space="preserve">Cette prise en charge se fera aux seuls frais du titulaire. En cas de carence constatée ou du défaut de preuve de la qualification d'un interprète, la Métropole désignera un ou des interprètes de son choix. Les frais consécutifs seront comptabilisés comme pénalités au titre de </w:t>
      </w:r>
      <w:r w:rsidR="001E43B2" w:rsidRPr="00E97B90">
        <w:t>l'article 8</w:t>
      </w:r>
      <w:r>
        <w:t xml:space="preserve"> au présent cahier des clauses administratives particulières ; une pénalité forfaitaire sera également appliquée.</w:t>
      </w:r>
    </w:p>
    <w:p w14:paraId="42D7734B" w14:textId="77777777" w:rsidR="009F40E1" w:rsidRDefault="009F40E1" w:rsidP="00D15D3C">
      <w:pPr>
        <w:spacing w:after="0" w:line="240" w:lineRule="auto"/>
        <w:jc w:val="both"/>
      </w:pPr>
      <w:r>
        <w:t>De plus, après mise en demeure restée sans effet, la résiliation du marché pourrait être prononcée aux frais et risques du titulaire.</w:t>
      </w:r>
    </w:p>
    <w:p w14:paraId="24407989" w14:textId="77777777" w:rsidR="009F40E1" w:rsidRDefault="009F40E1" w:rsidP="00D15D3C">
      <w:pPr>
        <w:spacing w:after="0" w:line="240" w:lineRule="auto"/>
        <w:jc w:val="both"/>
      </w:pPr>
    </w:p>
    <w:p w14:paraId="0E7DCFD0" w14:textId="580A316E" w:rsidR="00BD32A1" w:rsidRPr="00743CBA" w:rsidRDefault="00BD32A1" w:rsidP="00D15D3C">
      <w:pPr>
        <w:pStyle w:val="Titre1"/>
        <w:jc w:val="both"/>
      </w:pPr>
      <w:bookmarkStart w:id="28" w:name="_Toc508117429"/>
      <w:bookmarkStart w:id="29" w:name="_Toc515575247"/>
      <w:bookmarkStart w:id="30" w:name="_Toc18920924"/>
      <w:bookmarkStart w:id="31" w:name="_Toc493493405"/>
      <w:r w:rsidRPr="00743CBA">
        <w:t>R</w:t>
      </w:r>
      <w:r w:rsidR="0004198E">
        <w:t xml:space="preserve">èglement </w:t>
      </w:r>
      <w:bookmarkEnd w:id="28"/>
      <w:bookmarkEnd w:id="29"/>
      <w:r w:rsidR="0002301C">
        <w:t>du marché</w:t>
      </w:r>
      <w:bookmarkEnd w:id="30"/>
      <w:r w:rsidRPr="00743CBA">
        <w:t xml:space="preserve"> </w:t>
      </w:r>
    </w:p>
    <w:p w14:paraId="0B9A19FC" w14:textId="77777777" w:rsidR="00743CBA" w:rsidRDefault="00743CBA" w:rsidP="00D15D3C">
      <w:pPr>
        <w:pStyle w:val="Sous-titre"/>
        <w:spacing w:after="0"/>
        <w:jc w:val="both"/>
      </w:pPr>
    </w:p>
    <w:p w14:paraId="31E38D99" w14:textId="7C9375D8" w:rsidR="005B6FA6" w:rsidRPr="00AB4275" w:rsidRDefault="00AB4275" w:rsidP="00D15D3C">
      <w:pPr>
        <w:pStyle w:val="Titre2"/>
        <w:numPr>
          <w:ilvl w:val="0"/>
          <w:numId w:val="11"/>
        </w:numPr>
        <w:spacing w:before="0"/>
        <w:jc w:val="both"/>
      </w:pPr>
      <w:bookmarkStart w:id="32" w:name="_Toc508117430"/>
      <w:bookmarkStart w:id="33" w:name="_Toc515575248"/>
      <w:bookmarkStart w:id="34" w:name="_Toc18920925"/>
      <w:r w:rsidRPr="00AB4275">
        <w:t>Prix</w:t>
      </w:r>
      <w:bookmarkEnd w:id="31"/>
      <w:bookmarkEnd w:id="32"/>
      <w:bookmarkEnd w:id="33"/>
      <w:bookmarkEnd w:id="34"/>
    </w:p>
    <w:p w14:paraId="01BBF124" w14:textId="77777777" w:rsidR="005B6FA6" w:rsidRPr="005B6FA6" w:rsidRDefault="005B6FA6" w:rsidP="00D15D3C">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14:paraId="221E9B4A" w14:textId="049661F3"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 xml:space="preserve">Les prix du présent </w:t>
      </w:r>
      <w:r w:rsidR="0002301C">
        <w:rPr>
          <w:rFonts w:eastAsia="SimSun" w:cs="Arial"/>
          <w:kern w:val="3"/>
          <w:lang w:eastAsia="zh-CN" w:bidi="hi-IN"/>
        </w:rPr>
        <w:t>marché</w:t>
      </w:r>
      <w:r w:rsidRPr="005B6FA6">
        <w:rPr>
          <w:rFonts w:eastAsia="SimSun" w:cs="Arial"/>
          <w:kern w:val="3"/>
          <w:lang w:eastAsia="zh-CN" w:bidi="hi-IN"/>
        </w:rPr>
        <w:t xml:space="preserve"> sont réputés établis sur la base des conditions économiques du mois de la date limite de remise des offres.</w:t>
      </w:r>
    </w:p>
    <w:p w14:paraId="29D7871E" w14:textId="77777777" w:rsidR="00655A68" w:rsidRPr="005B6FA6"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0761CB5A" w14:textId="40F7E9CD"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Ce mois est appelé mois "zéro" (M0), soit le mois de ...................</w:t>
      </w:r>
    </w:p>
    <w:p w14:paraId="4C6760E4" w14:textId="77777777" w:rsidR="00655A68"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387BC923" w14:textId="6D1D847B" w:rsidR="005C2899" w:rsidRDefault="005C2899"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Le</w:t>
      </w:r>
      <w:r w:rsidRPr="00C32E15">
        <w:rPr>
          <w:rFonts w:eastAsia="SimSun" w:cs="Arial"/>
          <w:kern w:val="3"/>
          <w:lang w:eastAsia="zh-CN" w:bidi="hi-IN"/>
        </w:rPr>
        <w:t xml:space="preserve"> marché est traité à prix forfaitaire.</w:t>
      </w:r>
    </w:p>
    <w:p w14:paraId="20705EFE" w14:textId="77777777" w:rsidR="00655A68" w:rsidRPr="00C32E15"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7FE00978" w14:textId="7EE99BAA" w:rsidR="005C2899" w:rsidRPr="00C32E15" w:rsidRDefault="005C2899" w:rsidP="00D15D3C">
      <w:pPr>
        <w:widowControl w:val="0"/>
        <w:suppressAutoHyphens/>
        <w:autoSpaceDN w:val="0"/>
        <w:spacing w:after="0" w:line="360" w:lineRule="auto"/>
        <w:jc w:val="both"/>
        <w:textAlignment w:val="baseline"/>
        <w:rPr>
          <w:rFonts w:eastAsia="SimSun" w:cs="Arial"/>
          <w:kern w:val="3"/>
          <w:lang w:eastAsia="zh-CN" w:bidi="hi-IN"/>
        </w:rPr>
      </w:pPr>
      <w:r w:rsidRPr="00C32E15">
        <w:rPr>
          <w:rFonts w:eastAsia="SimSun" w:cs="Arial"/>
          <w:kern w:val="3"/>
          <w:lang w:eastAsia="zh-CN" w:bidi="hi-IN"/>
        </w:rPr>
        <w:t>Le présent marché est conclu pour un montant de ...................</w:t>
      </w:r>
      <w:r w:rsidR="00655A68">
        <w:rPr>
          <w:rFonts w:eastAsia="SimSun" w:cs="Arial"/>
          <w:kern w:val="3"/>
          <w:lang w:eastAsia="zh-CN" w:bidi="hi-IN"/>
        </w:rPr>
        <w:t>.............</w:t>
      </w:r>
      <w:r w:rsidRPr="00C32E15">
        <w:rPr>
          <w:rFonts w:eastAsia="SimSun" w:cs="Arial"/>
          <w:kern w:val="3"/>
          <w:lang w:eastAsia="zh-CN" w:bidi="hi-IN"/>
        </w:rPr>
        <w:t xml:space="preserve">............ </w:t>
      </w:r>
      <w:proofErr w:type="gramStart"/>
      <w:r w:rsidRPr="00C32E15">
        <w:rPr>
          <w:rFonts w:eastAsia="SimSun" w:cs="Arial"/>
          <w:kern w:val="3"/>
          <w:lang w:eastAsia="zh-CN" w:bidi="hi-IN"/>
        </w:rPr>
        <w:t>euros</w:t>
      </w:r>
      <w:proofErr w:type="gramEnd"/>
      <w:r w:rsidRPr="00C32E15">
        <w:rPr>
          <w:rFonts w:eastAsia="SimSun" w:cs="Arial"/>
          <w:kern w:val="3"/>
          <w:lang w:eastAsia="zh-CN" w:bidi="hi-IN"/>
        </w:rPr>
        <w:t xml:space="preserve"> HT (soit .............</w:t>
      </w:r>
      <w:r w:rsidR="00655A68">
        <w:rPr>
          <w:rFonts w:eastAsia="SimSun" w:cs="Arial"/>
          <w:kern w:val="3"/>
          <w:lang w:eastAsia="zh-CN" w:bidi="hi-IN"/>
        </w:rPr>
        <w:t>..............................................................</w:t>
      </w:r>
      <w:r w:rsidRPr="00C32E15">
        <w:rPr>
          <w:rFonts w:eastAsia="SimSun" w:cs="Arial"/>
          <w:kern w:val="3"/>
          <w:lang w:eastAsia="zh-CN" w:bidi="hi-IN"/>
        </w:rPr>
        <w:t>..................... euros TTC).</w:t>
      </w:r>
    </w:p>
    <w:p w14:paraId="50D844EB" w14:textId="77777777" w:rsidR="005C2899" w:rsidRPr="00C32E15" w:rsidRDefault="005C2899" w:rsidP="00D15D3C">
      <w:pPr>
        <w:widowControl w:val="0"/>
        <w:suppressAutoHyphens/>
        <w:autoSpaceDN w:val="0"/>
        <w:spacing w:after="0" w:line="360" w:lineRule="auto"/>
        <w:jc w:val="both"/>
        <w:textAlignment w:val="baseline"/>
        <w:rPr>
          <w:rFonts w:eastAsia="SimSun" w:cs="Arial"/>
          <w:kern w:val="3"/>
          <w:lang w:eastAsia="zh-CN" w:bidi="hi-IN"/>
        </w:rPr>
      </w:pPr>
    </w:p>
    <w:p w14:paraId="13D8BCD2" w14:textId="77777777" w:rsidR="005C2899" w:rsidRPr="00C32E15" w:rsidRDefault="005C2899" w:rsidP="00D15D3C">
      <w:pPr>
        <w:widowControl w:val="0"/>
        <w:suppressAutoHyphens/>
        <w:autoSpaceDN w:val="0"/>
        <w:spacing w:after="0" w:line="360" w:lineRule="auto"/>
        <w:jc w:val="both"/>
        <w:textAlignment w:val="baseline"/>
        <w:rPr>
          <w:rFonts w:eastAsia="SimSun" w:cs="Arial"/>
          <w:kern w:val="3"/>
          <w:lang w:eastAsia="zh-CN" w:bidi="hi-IN"/>
        </w:rPr>
      </w:pPr>
      <w:r w:rsidRPr="00C32E15">
        <w:rPr>
          <w:rFonts w:eastAsia="SimSun" w:cs="Arial"/>
          <w:kern w:val="3"/>
          <w:lang w:eastAsia="zh-CN" w:bidi="hi-IN"/>
        </w:rPr>
        <w:t>En lettres: ..........................................................................................................</w:t>
      </w:r>
    </w:p>
    <w:p w14:paraId="7CD088C5" w14:textId="77777777" w:rsidR="005C2899" w:rsidRPr="00C32E15" w:rsidRDefault="005C2899" w:rsidP="00D15D3C">
      <w:pPr>
        <w:widowControl w:val="0"/>
        <w:suppressAutoHyphens/>
        <w:autoSpaceDN w:val="0"/>
        <w:spacing w:after="0" w:line="240" w:lineRule="auto"/>
        <w:jc w:val="both"/>
        <w:textAlignment w:val="baseline"/>
        <w:rPr>
          <w:rFonts w:eastAsia="SimSun" w:cs="Arial"/>
          <w:kern w:val="3"/>
          <w:lang w:eastAsia="zh-CN" w:bidi="hi-IN"/>
        </w:rPr>
      </w:pPr>
    </w:p>
    <w:p w14:paraId="671BEE84" w14:textId="77777777" w:rsidR="005C2899" w:rsidRPr="00B94D33" w:rsidRDefault="005C2899" w:rsidP="00D15D3C">
      <w:pPr>
        <w:widowControl w:val="0"/>
        <w:suppressAutoHyphens/>
        <w:autoSpaceDN w:val="0"/>
        <w:spacing w:after="0" w:line="240" w:lineRule="auto"/>
        <w:jc w:val="both"/>
        <w:textAlignment w:val="baseline"/>
        <w:rPr>
          <w:rFonts w:eastAsia="SimSun" w:cs="Arial"/>
          <w:kern w:val="3"/>
          <w:lang w:eastAsia="zh-CN" w:bidi="hi-IN"/>
        </w:rPr>
      </w:pPr>
      <w:r w:rsidRPr="00C32E15">
        <w:rPr>
          <w:rFonts w:eastAsia="SimSun" w:cs="Arial"/>
          <w:kern w:val="3"/>
          <w:lang w:eastAsia="zh-CN" w:bidi="hi-IN"/>
        </w:rPr>
        <w:t>Le détail du prix concernant l'ensemble des prestations est récapitulé dans la décomposition du prix forfaitaire.</w:t>
      </w:r>
    </w:p>
    <w:p w14:paraId="6B550A5F" w14:textId="359A2F05" w:rsidR="005C2899" w:rsidRDefault="005C2899" w:rsidP="00D15D3C">
      <w:pPr>
        <w:widowControl w:val="0"/>
        <w:suppressAutoHyphens/>
        <w:autoSpaceDN w:val="0"/>
        <w:spacing w:after="0" w:line="240" w:lineRule="auto"/>
        <w:jc w:val="both"/>
        <w:textAlignment w:val="baseline"/>
        <w:rPr>
          <w:rFonts w:eastAsia="SimSun" w:cs="Arial"/>
          <w:kern w:val="3"/>
          <w:lang w:eastAsia="zh-CN" w:bidi="hi-IN"/>
        </w:rPr>
      </w:pPr>
    </w:p>
    <w:p w14:paraId="060ED186" w14:textId="77777777" w:rsidR="005D1E42" w:rsidRDefault="005D1E42" w:rsidP="00D15D3C">
      <w:pPr>
        <w:pStyle w:val="Titre2"/>
        <w:spacing w:before="0"/>
        <w:jc w:val="both"/>
      </w:pPr>
      <w:bookmarkStart w:id="35" w:name="_Toc18920926"/>
      <w:r>
        <w:t>Contenu</w:t>
      </w:r>
      <w:r w:rsidRPr="00AB4275">
        <w:t xml:space="preserve"> des prix</w:t>
      </w:r>
      <w:bookmarkEnd w:id="35"/>
    </w:p>
    <w:p w14:paraId="0188B828" w14:textId="77777777" w:rsidR="005D1E42" w:rsidRDefault="005D1E42" w:rsidP="00D15D3C">
      <w:pPr>
        <w:jc w:val="both"/>
      </w:pPr>
    </w:p>
    <w:p w14:paraId="750D8C07" w14:textId="77777777" w:rsidR="005D1E42" w:rsidRDefault="005D1E42" w:rsidP="00D15D3C">
      <w:pPr>
        <w:spacing w:after="0" w:line="240" w:lineRule="auto"/>
        <w:jc w:val="both"/>
      </w:pPr>
      <w:r>
        <w:t>Les prix du marché sont hors TVA (TVA en sus) et sont établis en tenant compte de toutes les dispositions directes et indirectes inhérentes à la bonne exécution des travaux dans le respect des documents contractuels :</w:t>
      </w:r>
    </w:p>
    <w:p w14:paraId="23C1DCE9" w14:textId="77777777" w:rsidR="005D1E42" w:rsidRDefault="005D1E42" w:rsidP="00D15D3C">
      <w:pPr>
        <w:spacing w:after="0" w:line="240" w:lineRule="auto"/>
        <w:jc w:val="both"/>
      </w:pPr>
    </w:p>
    <w:p w14:paraId="5F44991B" w14:textId="77777777" w:rsidR="005D1E42" w:rsidRDefault="005D1E42" w:rsidP="00D15D3C">
      <w:pPr>
        <w:spacing w:after="0" w:line="240" w:lineRule="auto"/>
        <w:jc w:val="both"/>
      </w:pPr>
      <w:r>
        <w:t>- en tenant compte notamment de toutes les sujétions susceptibles d'être entrainées par l'exécution de ses ouvrages en considérant comme normalement prévisibles les intempéries et autres phénomènes naturels indiqués ci-après, tant qu'ils ne dépassent pas les intensités et les durées ci-après :</w:t>
      </w:r>
    </w:p>
    <w:p w14:paraId="65B27F11" w14:textId="77777777" w:rsidR="005D1E42" w:rsidRDefault="005D1E42" w:rsidP="00D15D3C">
      <w:pPr>
        <w:spacing w:after="0" w:line="240" w:lineRule="auto"/>
        <w:jc w:val="both"/>
      </w:pPr>
    </w:p>
    <w:p w14:paraId="480ED42A" w14:textId="77777777" w:rsidR="005D1E42" w:rsidRDefault="005D1E42" w:rsidP="00D15D3C">
      <w:pPr>
        <w:spacing w:after="0" w:line="240" w:lineRule="auto"/>
        <w:jc w:val="both"/>
      </w:pPr>
    </w:p>
    <w:p w14:paraId="7BEE2B91" w14:textId="43E6B42D" w:rsidR="005D1E42" w:rsidRPr="00655A68" w:rsidRDefault="005D1E42" w:rsidP="00D15D3C">
      <w:pPr>
        <w:pStyle w:val="Paragraphedeliste"/>
        <w:numPr>
          <w:ilvl w:val="0"/>
          <w:numId w:val="43"/>
        </w:numPr>
        <w:spacing w:after="0" w:line="240" w:lineRule="auto"/>
        <w:jc w:val="both"/>
      </w:pPr>
      <w:r w:rsidRPr="00655A68">
        <w:t>Vent : 72 km/h pour les engins de levage</w:t>
      </w:r>
    </w:p>
    <w:p w14:paraId="7B0A517C" w14:textId="77777777" w:rsidR="005D1E42" w:rsidRPr="00655A68" w:rsidRDefault="005D1E42" w:rsidP="00D15D3C">
      <w:pPr>
        <w:pStyle w:val="Paragraphedeliste"/>
        <w:numPr>
          <w:ilvl w:val="0"/>
          <w:numId w:val="43"/>
        </w:numPr>
        <w:spacing w:after="0" w:line="240" w:lineRule="auto"/>
        <w:jc w:val="both"/>
      </w:pPr>
      <w:r w:rsidRPr="00655A68">
        <w:t>Pluie : continue modérée 2.5 à 10mm/h – fortes averses &gt; 10mm/h</w:t>
      </w:r>
    </w:p>
    <w:p w14:paraId="55E4ECF8" w14:textId="77777777" w:rsidR="005D1E42" w:rsidRPr="00655A68" w:rsidRDefault="005D1E42" w:rsidP="00D15D3C">
      <w:pPr>
        <w:pStyle w:val="Paragraphedeliste"/>
        <w:numPr>
          <w:ilvl w:val="0"/>
          <w:numId w:val="43"/>
        </w:numPr>
        <w:spacing w:after="0" w:line="240" w:lineRule="auto"/>
        <w:jc w:val="both"/>
      </w:pPr>
      <w:r w:rsidRPr="00655A68">
        <w:t>Température : +5°avec un vent à 20 Km/h maximum pour les enrobés bitumineux</w:t>
      </w:r>
    </w:p>
    <w:p w14:paraId="4A63C7BA" w14:textId="77777777" w:rsidR="005D1E42" w:rsidRPr="00655A68" w:rsidRDefault="005D1E42" w:rsidP="00D15D3C">
      <w:pPr>
        <w:pStyle w:val="Paragraphedeliste"/>
        <w:numPr>
          <w:ilvl w:val="0"/>
          <w:numId w:val="43"/>
        </w:numPr>
        <w:spacing w:after="0" w:line="240" w:lineRule="auto"/>
        <w:jc w:val="both"/>
      </w:pPr>
      <w:r w:rsidRPr="00655A68">
        <w:t>Neige : Lorsque la neige tient au sol</w:t>
      </w:r>
    </w:p>
    <w:p w14:paraId="70F1F80B" w14:textId="77777777" w:rsidR="005D1E42" w:rsidRDefault="005D1E42" w:rsidP="00D15D3C">
      <w:pPr>
        <w:spacing w:after="0" w:line="240" w:lineRule="auto"/>
        <w:jc w:val="both"/>
      </w:pPr>
    </w:p>
    <w:p w14:paraId="0DC5B729" w14:textId="02EDCD14" w:rsidR="005D1E42" w:rsidRDefault="005D1E42" w:rsidP="00D15D3C">
      <w:pPr>
        <w:spacing w:after="0" w:line="240" w:lineRule="auto"/>
        <w:jc w:val="both"/>
      </w:pPr>
      <w:r>
        <w:t xml:space="preserve">Il est précisé que seuls les relevés météorologiques de la station </w:t>
      </w:r>
      <w:r w:rsidR="00655A68">
        <w:t>Marignane</w:t>
      </w:r>
      <w:r>
        <w:t xml:space="preserve"> feront foi pour la détermination du nombre de jours d'intempéries.</w:t>
      </w:r>
    </w:p>
    <w:p w14:paraId="7510486E" w14:textId="77777777" w:rsidR="005D1E42" w:rsidRDefault="005D1E42" w:rsidP="00D15D3C">
      <w:pPr>
        <w:spacing w:after="0" w:line="240" w:lineRule="auto"/>
        <w:jc w:val="both"/>
      </w:pPr>
      <w:r>
        <w:t>L'entrepreneur est tenu de consulter les représentants du personnel.</w:t>
      </w:r>
    </w:p>
    <w:p w14:paraId="0CB78812" w14:textId="77777777" w:rsidR="005D1E42" w:rsidRDefault="005D1E42" w:rsidP="00D15D3C">
      <w:pPr>
        <w:spacing w:after="0" w:line="240" w:lineRule="auto"/>
        <w:jc w:val="both"/>
      </w:pPr>
      <w:r>
        <w:t xml:space="preserve">L'intempérie peut être signifiée également en considérant les conditions de mise en </w:t>
      </w:r>
      <w:proofErr w:type="spellStart"/>
      <w:r>
        <w:t>oeuvre</w:t>
      </w:r>
      <w:proofErr w:type="spellEnd"/>
      <w:r>
        <w:t xml:space="preserve"> des matériaux attestées par leur fiche technique ;</w:t>
      </w:r>
    </w:p>
    <w:p w14:paraId="77EBC16C" w14:textId="77777777" w:rsidR="005D1E42" w:rsidRDefault="005D1E42" w:rsidP="00D15D3C">
      <w:pPr>
        <w:spacing w:after="0" w:line="240" w:lineRule="auto"/>
        <w:jc w:val="both"/>
      </w:pPr>
      <w:r>
        <w:t>Il est précisé que les intempéries sont déclarées sur site par le Maître d'</w:t>
      </w:r>
      <w:proofErr w:type="spellStart"/>
      <w:r>
        <w:t>oeuvre</w:t>
      </w:r>
      <w:proofErr w:type="spellEnd"/>
      <w:r>
        <w:t xml:space="preserve"> à partir de 9h et si le personnel ne peut être affecté à d'autres tâches ;</w:t>
      </w:r>
    </w:p>
    <w:p w14:paraId="2A6856DA" w14:textId="77777777" w:rsidR="005D1E42" w:rsidRDefault="005D1E42" w:rsidP="00D15D3C">
      <w:pPr>
        <w:spacing w:after="0" w:line="240" w:lineRule="auto"/>
        <w:jc w:val="both"/>
      </w:pPr>
    </w:p>
    <w:p w14:paraId="7FD8C488" w14:textId="77777777" w:rsidR="005D1E42" w:rsidRDefault="005D1E42" w:rsidP="00D15D3C">
      <w:pPr>
        <w:spacing w:after="0" w:line="240" w:lineRule="auto"/>
        <w:jc w:val="both"/>
      </w:pPr>
      <w:r>
        <w:t>- en tenant compte des dépenses liées aux mesures particulières concernant la Sécurité et la Protection de la Santé (S.P.S.)</w:t>
      </w:r>
    </w:p>
    <w:p w14:paraId="39F87F5B" w14:textId="77777777" w:rsidR="005D1E42" w:rsidRDefault="005D1E42" w:rsidP="00D15D3C">
      <w:pPr>
        <w:spacing w:after="0" w:line="240" w:lineRule="auto"/>
        <w:jc w:val="both"/>
      </w:pPr>
    </w:p>
    <w:p w14:paraId="158E422F" w14:textId="0FDC5A93" w:rsidR="005D1E42" w:rsidRPr="005D1E42" w:rsidRDefault="005D1E42" w:rsidP="00D15D3C">
      <w:pPr>
        <w:spacing w:after="0" w:line="240" w:lineRule="auto"/>
        <w:jc w:val="both"/>
      </w:pPr>
      <w:r>
        <w:t xml:space="preserve">Les prix comprennent tous les frais du titulaire liés à la coordination, l'ordonnancement et le pilotage à l'intérieur du groupement ainsi que la marge pour la défaillance éventuelle d'un </w:t>
      </w:r>
      <w:proofErr w:type="spellStart"/>
      <w:r>
        <w:t>co-traitant</w:t>
      </w:r>
      <w:proofErr w:type="spellEnd"/>
      <w:r>
        <w:t xml:space="preserve"> ou d'un sous-traitant.</w:t>
      </w:r>
    </w:p>
    <w:p w14:paraId="3C99AC77" w14:textId="77777777" w:rsidR="00C66D16" w:rsidRDefault="00C66D16" w:rsidP="00D15D3C">
      <w:pPr>
        <w:widowControl w:val="0"/>
        <w:suppressAutoHyphens/>
        <w:autoSpaceDN w:val="0"/>
        <w:spacing w:after="0" w:line="240" w:lineRule="auto"/>
        <w:jc w:val="both"/>
        <w:textAlignment w:val="baseline"/>
        <w:rPr>
          <w:rFonts w:eastAsia="SimSun" w:cs="Arial"/>
          <w:kern w:val="3"/>
          <w:lang w:eastAsia="zh-CN" w:bidi="hi-IN"/>
        </w:rPr>
      </w:pPr>
    </w:p>
    <w:p w14:paraId="190417C0" w14:textId="5A85A685" w:rsidR="005B6FA6" w:rsidRPr="00AB4275" w:rsidRDefault="006F594B" w:rsidP="00D15D3C">
      <w:pPr>
        <w:pStyle w:val="Titre2"/>
        <w:spacing w:before="0"/>
        <w:jc w:val="both"/>
      </w:pPr>
      <w:bookmarkStart w:id="36" w:name="_Toc493493406"/>
      <w:bookmarkStart w:id="37" w:name="_Toc508117431"/>
      <w:bookmarkStart w:id="38" w:name="_Toc515575249"/>
      <w:bookmarkStart w:id="39" w:name="_Toc18920927"/>
      <w:r>
        <w:t>V</w:t>
      </w:r>
      <w:r w:rsidR="00AB4275" w:rsidRPr="00AB4275">
        <w:t>ariation des prix</w:t>
      </w:r>
      <w:bookmarkEnd w:id="36"/>
      <w:bookmarkEnd w:id="37"/>
      <w:bookmarkEnd w:id="38"/>
      <w:bookmarkEnd w:id="39"/>
    </w:p>
    <w:p w14:paraId="7ED6CFAB" w14:textId="77777777" w:rsidR="00466247" w:rsidRDefault="00466247"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en-US"/>
        </w:rPr>
      </w:pPr>
    </w:p>
    <w:p w14:paraId="56DD0D30" w14:textId="77777777" w:rsidR="00203FEF" w:rsidRPr="00466247" w:rsidRDefault="00203FEF"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zh-CN" w:bidi="hi-IN"/>
        </w:rPr>
      </w:pPr>
    </w:p>
    <w:p w14:paraId="2BA92695" w14:textId="6339904E" w:rsidR="002C353D" w:rsidRPr="00466247" w:rsidRDefault="00904969"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zh-CN" w:bidi="hi-IN"/>
        </w:rPr>
      </w:pPr>
      <w:r>
        <w:rPr>
          <w:rFonts w:eastAsia="SimSun" w:cs="Arial"/>
          <w:b/>
          <w:kern w:val="3"/>
          <w:lang w:eastAsia="zh-CN" w:bidi="hi-IN"/>
        </w:rPr>
        <w:t xml:space="preserve"> </w:t>
      </w:r>
      <w:r w:rsidR="002505A5">
        <w:rPr>
          <w:rFonts w:eastAsia="SimSun" w:cs="Arial"/>
          <w:b/>
          <w:kern w:val="3"/>
          <w:lang w:eastAsia="zh-CN" w:bidi="hi-IN"/>
        </w:rPr>
        <w:t>Le marché</w:t>
      </w:r>
      <w:r w:rsidR="002C353D" w:rsidRPr="00466247">
        <w:rPr>
          <w:rFonts w:eastAsia="SimSun" w:cs="Arial"/>
          <w:b/>
          <w:kern w:val="3"/>
          <w:lang w:eastAsia="zh-CN" w:bidi="hi-IN"/>
        </w:rPr>
        <w:t xml:space="preserve"> est passé à prix ferme actualisable.</w:t>
      </w:r>
    </w:p>
    <w:p w14:paraId="1339F8D3" w14:textId="77777777" w:rsidR="002C353D" w:rsidRDefault="002C353D" w:rsidP="00D15D3C">
      <w:pPr>
        <w:widowControl w:val="0"/>
        <w:suppressAutoHyphens/>
        <w:autoSpaceDN w:val="0"/>
        <w:spacing w:after="0" w:line="240" w:lineRule="auto"/>
        <w:ind w:left="-851"/>
        <w:jc w:val="both"/>
        <w:textAlignment w:val="baseline"/>
        <w:rPr>
          <w:rFonts w:eastAsia="SimSun" w:cs="Arial"/>
          <w:i/>
          <w:smallCaps/>
          <w:color w:val="4F81BD"/>
          <w:kern w:val="3"/>
          <w:sz w:val="16"/>
          <w:szCs w:val="16"/>
          <w:lang w:eastAsia="zh-CN" w:bidi="hi-IN"/>
        </w:rPr>
      </w:pPr>
    </w:p>
    <w:p w14:paraId="4BA876D1"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Ils sont actualisables si un délai supérieur à trois mois s'écoule entre la date à laquelle le candidat a fixé son prix dans l'offre et la date de début d'exécution des prestations.</w:t>
      </w:r>
    </w:p>
    <w:p w14:paraId="18E31F46"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5C3370C2"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u w:val="single"/>
          <w:lang w:eastAsia="zh-CN" w:bidi="hi-IN"/>
        </w:rPr>
        <w:t>Choix de l'indice ou index de référence</w:t>
      </w:r>
      <w:r w:rsidR="00203FEF">
        <w:rPr>
          <w:rFonts w:eastAsia="SimSun" w:cs="Arial"/>
          <w:kern w:val="3"/>
          <w:lang w:eastAsia="zh-CN" w:bidi="hi-IN"/>
        </w:rPr>
        <w:t xml:space="preserve"> </w:t>
      </w:r>
      <w:r w:rsidRPr="005B6FA6">
        <w:rPr>
          <w:rFonts w:eastAsia="SimSun" w:cs="Arial"/>
          <w:kern w:val="3"/>
          <w:lang w:eastAsia="zh-CN" w:bidi="hi-IN"/>
        </w:rPr>
        <w:t>:</w:t>
      </w:r>
    </w:p>
    <w:p w14:paraId="3C79A26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336E969E" w14:textId="377CF51F"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L'indice/index de référence « I » choisi en raison de sa structure pour l'actualisation des prix de</w:t>
      </w:r>
      <w:r w:rsidR="00231195">
        <w:rPr>
          <w:rFonts w:eastAsia="SimSun" w:cs="Arial"/>
          <w:kern w:val="3"/>
          <w:lang w:eastAsia="zh-CN" w:bidi="hi-IN"/>
        </w:rPr>
        <w:t>s prestations faisant l'objet d</w:t>
      </w:r>
      <w:r w:rsidR="007A3FD3">
        <w:rPr>
          <w:rFonts w:eastAsia="SimSun" w:cs="Arial"/>
          <w:kern w:val="3"/>
          <w:lang w:eastAsia="zh-CN" w:bidi="hi-IN"/>
        </w:rPr>
        <w:t xml:space="preserve">u marché </w:t>
      </w:r>
      <w:r w:rsidRPr="005B6FA6">
        <w:rPr>
          <w:rFonts w:eastAsia="SimSun" w:cs="Arial"/>
          <w:kern w:val="3"/>
          <w:lang w:eastAsia="zh-CN" w:bidi="hi-IN"/>
        </w:rPr>
        <w:t>est l'indice/index suivant</w:t>
      </w:r>
      <w:r w:rsidR="00466247">
        <w:rPr>
          <w:rFonts w:eastAsia="SimSun" w:cs="Arial"/>
          <w:kern w:val="3"/>
          <w:lang w:eastAsia="zh-CN" w:bidi="hi-IN"/>
        </w:rPr>
        <w:t xml:space="preserve"> </w:t>
      </w:r>
      <w:r w:rsidRPr="005B6FA6">
        <w:rPr>
          <w:rFonts w:eastAsia="SimSun" w:cs="Arial"/>
          <w:kern w:val="3"/>
          <w:lang w:eastAsia="zh-CN" w:bidi="hi-IN"/>
        </w:rPr>
        <w:t>:</w:t>
      </w:r>
    </w:p>
    <w:p w14:paraId="6C7A4DB8" w14:textId="77777777" w:rsidR="001E43B2" w:rsidRDefault="001E43B2" w:rsidP="00D15D3C">
      <w:pPr>
        <w:widowControl w:val="0"/>
        <w:suppressAutoHyphens/>
        <w:autoSpaceDN w:val="0"/>
        <w:spacing w:after="0" w:line="240" w:lineRule="auto"/>
        <w:jc w:val="both"/>
        <w:textAlignment w:val="baseline"/>
        <w:rPr>
          <w:rFonts w:eastAsia="SimSun" w:cs="Arial"/>
          <w:kern w:val="3"/>
          <w:lang w:eastAsia="zh-CN" w:bidi="hi-IN"/>
        </w:rPr>
      </w:pPr>
    </w:p>
    <w:p w14:paraId="199E88DD" w14:textId="77777777" w:rsidR="00A74113" w:rsidRPr="00241D7F" w:rsidRDefault="00A74113" w:rsidP="00A74113">
      <w:pPr>
        <w:widowControl w:val="0"/>
        <w:suppressAutoHyphens/>
        <w:autoSpaceDN w:val="0"/>
        <w:spacing w:after="0" w:line="240" w:lineRule="auto"/>
        <w:jc w:val="both"/>
        <w:textAlignment w:val="baseline"/>
        <w:rPr>
          <w:rFonts w:eastAsia="SimSun" w:cs="Arial"/>
          <w:b/>
          <w:kern w:val="3"/>
          <w:lang w:eastAsia="zh-CN" w:bidi="hi-IN"/>
        </w:rPr>
      </w:pPr>
      <w:r>
        <w:rPr>
          <w:rFonts w:eastAsia="SimSun" w:cs="Arial"/>
          <w:b/>
          <w:kern w:val="3"/>
          <w:lang w:eastAsia="zh-CN" w:bidi="hi-IN"/>
        </w:rPr>
        <w:t xml:space="preserve">I = </w:t>
      </w:r>
      <w:r w:rsidRPr="00241D7F">
        <w:rPr>
          <w:rFonts w:eastAsia="SimSun" w:cs="Arial"/>
          <w:b/>
          <w:kern w:val="3"/>
          <w:lang w:eastAsia="zh-CN" w:bidi="hi-IN"/>
        </w:rPr>
        <w:t>BT01 : Tous corps d’état</w:t>
      </w:r>
    </w:p>
    <w:p w14:paraId="3494F19B"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5105A8B7"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5B6FA6">
        <w:rPr>
          <w:rFonts w:eastAsia="SimSun" w:cs="Arial"/>
          <w:kern w:val="3"/>
          <w:u w:val="single"/>
          <w:lang w:eastAsia="zh-CN" w:bidi="hi-IN"/>
        </w:rPr>
        <w:t>Modalités d'actualisation des prix</w:t>
      </w:r>
    </w:p>
    <w:p w14:paraId="6126536A"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165AE8AB"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La formule sera du type :</w:t>
      </w:r>
    </w:p>
    <w:p w14:paraId="389CB5D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6EF820FD"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P=Po x [I</w:t>
      </w:r>
      <w:r w:rsidR="00203FEF">
        <w:rPr>
          <w:rFonts w:eastAsia="SimSun" w:cs="Arial"/>
          <w:kern w:val="3"/>
          <w:lang w:eastAsia="zh-CN" w:bidi="hi-IN"/>
        </w:rPr>
        <w:t xml:space="preserve"> </w:t>
      </w:r>
      <w:r w:rsidRPr="005B6FA6">
        <w:rPr>
          <w:rFonts w:eastAsia="SimSun" w:cs="Arial"/>
          <w:kern w:val="3"/>
          <w:lang w:eastAsia="zh-CN" w:bidi="hi-IN"/>
        </w:rPr>
        <w:t>(m-3)/Io]</w:t>
      </w:r>
    </w:p>
    <w:p w14:paraId="401672BC"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383C74A2"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P : Prix actualisé Hors taxe</w:t>
      </w:r>
    </w:p>
    <w:p w14:paraId="025338A2" w14:textId="5D793140"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 xml:space="preserve">Po : Prix initial </w:t>
      </w:r>
      <w:r w:rsidR="0040087A" w:rsidRPr="005B6FA6">
        <w:rPr>
          <w:rFonts w:eastAsia="SimSun" w:cs="Arial"/>
          <w:kern w:val="3"/>
          <w:lang w:eastAsia="zh-CN" w:bidi="hi-IN"/>
        </w:rPr>
        <w:t>d</w:t>
      </w:r>
      <w:r w:rsidR="007A3FD3">
        <w:rPr>
          <w:rFonts w:eastAsia="SimSun" w:cs="Arial"/>
          <w:kern w:val="3"/>
          <w:lang w:eastAsia="zh-CN" w:bidi="hi-IN"/>
        </w:rPr>
        <w:t xml:space="preserve">u marché </w:t>
      </w:r>
      <w:r w:rsidRPr="005B6FA6">
        <w:rPr>
          <w:rFonts w:eastAsia="SimSun" w:cs="Arial"/>
          <w:kern w:val="3"/>
          <w:lang w:eastAsia="zh-CN" w:bidi="hi-IN"/>
        </w:rPr>
        <w:t>Hors Taxe</w:t>
      </w:r>
    </w:p>
    <w:p w14:paraId="4DB040CB"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w:t>
      </w:r>
      <w:r w:rsidR="00203FEF">
        <w:rPr>
          <w:rFonts w:eastAsia="SimSun" w:cs="Arial"/>
          <w:kern w:val="3"/>
          <w:lang w:eastAsia="zh-CN" w:bidi="hi-IN"/>
        </w:rPr>
        <w:t xml:space="preserve"> </w:t>
      </w:r>
      <w:r w:rsidRPr="005B6FA6">
        <w:rPr>
          <w:rFonts w:eastAsia="SimSun" w:cs="Arial"/>
          <w:kern w:val="3"/>
          <w:lang w:eastAsia="zh-CN" w:bidi="hi-IN"/>
        </w:rPr>
        <w:t>(m-3) : index ou indice du mois correspondant à la date de début d'exécution des prestations moins 3 mois</w:t>
      </w:r>
    </w:p>
    <w:p w14:paraId="7DB2907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Io : Indice du mois d'établissement des prix</w:t>
      </w:r>
    </w:p>
    <w:p w14:paraId="465C816A"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735F6B94" w14:textId="77777777" w:rsidR="00466247" w:rsidRDefault="00F77E67" w:rsidP="00D15D3C">
      <w:pPr>
        <w:widowControl w:val="0"/>
        <w:suppressAutoHyphens/>
        <w:autoSpaceDN w:val="0"/>
        <w:spacing w:after="0" w:line="240" w:lineRule="auto"/>
        <w:jc w:val="both"/>
        <w:textAlignment w:val="baseline"/>
        <w:rPr>
          <w:rFonts w:eastAsia="SimSun" w:cs="Arial"/>
          <w:kern w:val="3"/>
          <w:lang w:eastAsia="zh-CN" w:bidi="hi-IN"/>
        </w:rPr>
      </w:pPr>
      <w:r w:rsidRPr="00F77E67">
        <w:rPr>
          <w:rFonts w:eastAsia="SimSun" w:cs="Arial"/>
          <w:kern w:val="3"/>
          <w:lang w:eastAsia="zh-CN" w:bidi="hi-IN"/>
        </w:rPr>
        <w:t>Dans le cas de disparition d'indice, un nouvel indice de substitution préconisé par l'organisme qui l'établit sera de plein droit applicable.</w:t>
      </w:r>
    </w:p>
    <w:p w14:paraId="65DDA03D" w14:textId="75371DAC" w:rsidR="002C353D" w:rsidRPr="009762FD" w:rsidRDefault="00F77E67" w:rsidP="00D15D3C">
      <w:pPr>
        <w:widowControl w:val="0"/>
        <w:suppressAutoHyphens/>
        <w:autoSpaceDN w:val="0"/>
        <w:spacing w:after="0" w:line="240" w:lineRule="auto"/>
        <w:jc w:val="both"/>
        <w:textAlignment w:val="baseline"/>
        <w:rPr>
          <w:rFonts w:eastAsia="SimSun" w:cs="Arial"/>
          <w:kern w:val="3"/>
          <w:lang w:eastAsia="zh-CN" w:bidi="hi-IN"/>
        </w:rPr>
      </w:pPr>
      <w:r w:rsidRPr="00F77E67">
        <w:rPr>
          <w:rFonts w:eastAsia="SimSun" w:cs="Arial"/>
          <w:kern w:val="3"/>
          <w:lang w:eastAsia="zh-CN" w:bidi="hi-IN"/>
        </w:rPr>
        <w:br/>
      </w:r>
      <w:r w:rsidRPr="009762FD">
        <w:rPr>
          <w:rFonts w:eastAsia="SimSun" w:cs="Arial"/>
          <w:kern w:val="3"/>
          <w:lang w:eastAsia="zh-CN" w:bidi="hi-IN"/>
        </w:rPr>
        <w:t xml:space="preserve">Dans le cas où aucun indice de substitution ne serait préconisé, les parties conviennent que la substitution d'indice sera effectuée par avenant. Il s'agit d'une clause de réexamen conclue conformément à l'article </w:t>
      </w:r>
      <w:r w:rsidR="008C7C98" w:rsidRPr="000B455B">
        <w:rPr>
          <w:rFonts w:eastAsia="SimSun" w:cs="Arial"/>
          <w:kern w:val="3"/>
          <w:lang w:eastAsia="zh-CN" w:bidi="hi-IN"/>
        </w:rPr>
        <w:t>R. 2194-1 du code de la commande publique</w:t>
      </w:r>
      <w:r w:rsidRPr="009762FD">
        <w:rPr>
          <w:rFonts w:eastAsia="SimSun" w:cs="Arial"/>
          <w:kern w:val="3"/>
          <w:lang w:eastAsia="zh-CN" w:bidi="hi-IN"/>
        </w:rPr>
        <w:t>.</w:t>
      </w:r>
    </w:p>
    <w:p w14:paraId="05CF8824" w14:textId="77777777" w:rsidR="009769B4" w:rsidRPr="009769B4" w:rsidRDefault="009769B4" w:rsidP="009769B4">
      <w:bookmarkStart w:id="40" w:name="_Toc493493407"/>
    </w:p>
    <w:p w14:paraId="7A26C420" w14:textId="4AB4A304" w:rsidR="00203FEF" w:rsidRPr="00AB4275" w:rsidRDefault="00AB4275" w:rsidP="00D15D3C">
      <w:pPr>
        <w:pStyle w:val="Titre2"/>
        <w:spacing w:before="0"/>
        <w:jc w:val="both"/>
        <w:rPr>
          <w:iCs/>
          <w:smallCaps/>
        </w:rPr>
      </w:pPr>
      <w:bookmarkStart w:id="41" w:name="_Toc508117432"/>
      <w:bookmarkStart w:id="42" w:name="_Toc515575250"/>
      <w:bookmarkStart w:id="43" w:name="_Toc18920928"/>
      <w:r w:rsidRPr="00AB4275">
        <w:t>Règlement</w:t>
      </w:r>
      <w:bookmarkEnd w:id="41"/>
      <w:bookmarkEnd w:id="42"/>
      <w:bookmarkEnd w:id="43"/>
      <w:r w:rsidRPr="00AB4275">
        <w:t xml:space="preserve"> </w:t>
      </w:r>
      <w:bookmarkEnd w:id="40"/>
    </w:p>
    <w:p w14:paraId="3C3F0825"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79E497EE" w14:textId="6E0B9EC0" w:rsid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F84046">
        <w:rPr>
          <w:rFonts w:eastAsia="SimSun" w:cs="Arial"/>
          <w:kern w:val="3"/>
          <w:u w:val="single"/>
          <w:lang w:eastAsia="zh-CN" w:bidi="hi-IN"/>
        </w:rPr>
        <w:t>Coordonnées bancaires</w:t>
      </w:r>
    </w:p>
    <w:p w14:paraId="4ED6292E" w14:textId="77777777" w:rsidR="00E174A2" w:rsidRPr="00F84046" w:rsidRDefault="00E174A2"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51A57507" w14:textId="29C617DD"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pouvoir adjudicateur se libérera des sommes dues au titre du présent </w:t>
      </w:r>
      <w:r w:rsidR="007A3FD3">
        <w:rPr>
          <w:rFonts w:eastAsia="SimSun" w:cs="Arial"/>
          <w:kern w:val="3"/>
          <w:lang w:eastAsia="zh-CN" w:bidi="hi-IN"/>
        </w:rPr>
        <w:t>marché</w:t>
      </w:r>
      <w:r w:rsidRPr="00203FEF">
        <w:rPr>
          <w:rFonts w:eastAsia="SimSun" w:cs="Arial"/>
          <w:kern w:val="3"/>
          <w:lang w:eastAsia="zh-CN" w:bidi="hi-IN"/>
        </w:rPr>
        <w:t xml:space="preserve"> en faisant porter le montant au crédit du compte renseigné ci-dessous.</w:t>
      </w:r>
    </w:p>
    <w:p w14:paraId="53877937"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0F420D7F"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En cas de candidat unique ou de groupement solidaire sans répartition de paiement :</w:t>
      </w:r>
    </w:p>
    <w:p w14:paraId="740C84CB"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Compte ouvert au nom de :</w:t>
      </w:r>
    </w:p>
    <w:p w14:paraId="1F4F60C6"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IBAN : ...........</w:t>
      </w:r>
    </w:p>
    <w:p w14:paraId="43405DAD"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BIC : ..............</w:t>
      </w:r>
    </w:p>
    <w:p w14:paraId="17569635"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Joindre un relevé BIC (</w:t>
      </w:r>
      <w:proofErr w:type="spellStart"/>
      <w:r w:rsidRPr="00203FEF">
        <w:rPr>
          <w:rFonts w:eastAsia="SimSun" w:cs="Arial"/>
          <w:i/>
          <w:kern w:val="3"/>
          <w:lang w:eastAsia="zh-CN" w:bidi="hi-IN"/>
        </w:rPr>
        <w:t>bank</w:t>
      </w:r>
      <w:proofErr w:type="spellEnd"/>
      <w:r w:rsidRPr="00203FEF">
        <w:rPr>
          <w:rFonts w:eastAsia="SimSun" w:cs="Arial"/>
          <w:i/>
          <w:kern w:val="3"/>
          <w:lang w:eastAsia="zh-CN" w:bidi="hi-IN"/>
        </w:rPr>
        <w:t xml:space="preserve"> indentification code) ou IBAN (international </w:t>
      </w:r>
      <w:proofErr w:type="spellStart"/>
      <w:r w:rsidRPr="00203FEF">
        <w:rPr>
          <w:rFonts w:eastAsia="SimSun" w:cs="Arial"/>
          <w:i/>
          <w:kern w:val="3"/>
          <w:lang w:eastAsia="zh-CN" w:bidi="hi-IN"/>
        </w:rPr>
        <w:t>bank</w:t>
      </w:r>
      <w:proofErr w:type="spellEnd"/>
      <w:r w:rsidRPr="00203FEF">
        <w:rPr>
          <w:rFonts w:eastAsia="SimSun" w:cs="Arial"/>
          <w:i/>
          <w:kern w:val="3"/>
          <w:lang w:eastAsia="zh-CN" w:bidi="hi-IN"/>
        </w:rPr>
        <w:t xml:space="preserve"> </w:t>
      </w:r>
      <w:proofErr w:type="spellStart"/>
      <w:r w:rsidRPr="00203FEF">
        <w:rPr>
          <w:rFonts w:eastAsia="SimSun" w:cs="Arial"/>
          <w:i/>
          <w:kern w:val="3"/>
          <w:lang w:eastAsia="zh-CN" w:bidi="hi-IN"/>
        </w:rPr>
        <w:t>accompt</w:t>
      </w:r>
      <w:proofErr w:type="spellEnd"/>
      <w:r w:rsidRPr="00203FEF">
        <w:rPr>
          <w:rFonts w:eastAsia="SimSun" w:cs="Arial"/>
          <w:i/>
          <w:kern w:val="3"/>
          <w:lang w:eastAsia="zh-CN" w:bidi="hi-IN"/>
        </w:rPr>
        <w:t xml:space="preserve"> </w:t>
      </w:r>
      <w:proofErr w:type="spellStart"/>
      <w:r w:rsidRPr="00203FEF">
        <w:rPr>
          <w:rFonts w:eastAsia="SimSun" w:cs="Arial"/>
          <w:i/>
          <w:kern w:val="3"/>
          <w:lang w:eastAsia="zh-CN" w:bidi="hi-IN"/>
        </w:rPr>
        <w:t>number</w:t>
      </w:r>
      <w:proofErr w:type="spellEnd"/>
      <w:r w:rsidRPr="00203FEF">
        <w:rPr>
          <w:rFonts w:eastAsia="SimSun" w:cs="Arial"/>
          <w:i/>
          <w:kern w:val="3"/>
          <w:lang w:eastAsia="zh-CN" w:bidi="hi-IN"/>
        </w:rPr>
        <w:t>).</w:t>
      </w:r>
    </w:p>
    <w:p w14:paraId="6FCD395B"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203FEF">
        <w:rPr>
          <w:rFonts w:eastAsia="SimSun" w:cs="Arial"/>
          <w:kern w:val="3"/>
          <w:lang w:eastAsia="zh-CN" w:bidi="hi-IN"/>
        </w:rPr>
        <w:t>co-traitants</w:t>
      </w:r>
      <w:proofErr w:type="spellEnd"/>
      <w:r w:rsidRPr="00203FEF">
        <w:rPr>
          <w:rFonts w:eastAsia="SimSun" w:cs="Arial"/>
          <w:kern w:val="3"/>
          <w:lang w:eastAsia="zh-CN" w:bidi="hi-IN"/>
        </w:rPr>
        <w:t>.</w:t>
      </w:r>
    </w:p>
    <w:p w14:paraId="2F1E4A8D"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381ECBAE"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kern w:val="3"/>
          <w:lang w:eastAsia="zh-CN" w:bidi="hi-IN"/>
        </w:rPr>
        <w:t>En cas de groupement conjoint ou de groupement solidaire avec répartition de paiement :</w:t>
      </w:r>
    </w:p>
    <w:p w14:paraId="10789E7E"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7E64F7CD"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 Compte ouvert au nom de :</w:t>
      </w:r>
    </w:p>
    <w:p w14:paraId="02835DE0"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Domiciliation :</w:t>
      </w:r>
    </w:p>
    <w:p w14:paraId="04B50B28"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IBAN : ...........</w:t>
      </w:r>
    </w:p>
    <w:p w14:paraId="3079BA87"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BIC : ..............</w:t>
      </w:r>
    </w:p>
    <w:p w14:paraId="48F591F8"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Joindre un relevé BIC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indentification code) ou IBAN (international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accompt</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number</w:t>
      </w:r>
      <w:proofErr w:type="spellEnd"/>
      <w:r w:rsidRPr="00203FEF">
        <w:rPr>
          <w:rFonts w:eastAsia="SimSun" w:cs="Arial"/>
          <w:kern w:val="3"/>
          <w:lang w:eastAsia="zh-CN" w:bidi="hi-IN"/>
        </w:rPr>
        <w:t>).   </w:t>
      </w:r>
    </w:p>
    <w:p w14:paraId="0FEDA5E2"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2B019589"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 Compte ouvert au nom de :</w:t>
      </w:r>
    </w:p>
    <w:p w14:paraId="76D278B7"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Domiciliation :</w:t>
      </w:r>
    </w:p>
    <w:p w14:paraId="036DFD6B"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IBAN : ...........</w:t>
      </w:r>
    </w:p>
    <w:p w14:paraId="2D9FABF1"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BIC : ..............</w:t>
      </w:r>
    </w:p>
    <w:p w14:paraId="61940D9F"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Joindre un relevé BIC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indentification code) ou IBAN (international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accompt</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number</w:t>
      </w:r>
      <w:proofErr w:type="spellEnd"/>
      <w:r w:rsidRPr="00203FEF">
        <w:rPr>
          <w:rFonts w:eastAsia="SimSun" w:cs="Arial"/>
          <w:kern w:val="3"/>
          <w:lang w:eastAsia="zh-CN" w:bidi="hi-IN"/>
        </w:rPr>
        <w:t>).   </w:t>
      </w:r>
    </w:p>
    <w:p w14:paraId="07DB7B23"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121B23D5" w14:textId="0C3EB8F8" w:rsid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Pr>
          <w:rFonts w:eastAsia="SimSun" w:cs="Arial"/>
          <w:kern w:val="3"/>
          <w:u w:val="single"/>
          <w:lang w:eastAsia="zh-CN" w:bidi="hi-IN"/>
        </w:rPr>
        <w:t>Modalités de transmission de la facture en format papier :</w:t>
      </w:r>
    </w:p>
    <w:p w14:paraId="5D4ABD10" w14:textId="77777777" w:rsidR="00E174A2" w:rsidRPr="00F84046" w:rsidRDefault="00E174A2"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363A642B"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factures doivent être adressées à l'adresse suivante :</w:t>
      </w:r>
    </w:p>
    <w:p w14:paraId="79218B87"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0A74A9A9" w14:textId="77777777" w:rsidR="004E5305" w:rsidRPr="00E50477" w:rsidRDefault="004E5305" w:rsidP="004E5305">
      <w:pPr>
        <w:autoSpaceDN w:val="0"/>
        <w:spacing w:after="0" w:line="240" w:lineRule="auto"/>
        <w:jc w:val="center"/>
        <w:rPr>
          <w:rFonts w:cs="Mangal"/>
          <w:b/>
          <w:kern w:val="3"/>
          <w:lang w:eastAsia="en-US"/>
        </w:rPr>
      </w:pPr>
      <w:r w:rsidRPr="00E50477">
        <w:rPr>
          <w:rFonts w:cs="Mangal"/>
          <w:b/>
          <w:kern w:val="3"/>
          <w:lang w:eastAsia="en-US"/>
        </w:rPr>
        <w:t>Métropole Aix-Marseille Provence</w:t>
      </w:r>
    </w:p>
    <w:p w14:paraId="389D6594" w14:textId="77777777" w:rsidR="004E5305" w:rsidRDefault="004E5305" w:rsidP="004E5305">
      <w:pPr>
        <w:autoSpaceDN w:val="0"/>
        <w:spacing w:after="0" w:line="240" w:lineRule="auto"/>
        <w:jc w:val="center"/>
        <w:rPr>
          <w:rFonts w:cs="Mangal"/>
          <w:kern w:val="3"/>
          <w:lang w:eastAsia="en-US"/>
        </w:rPr>
      </w:pPr>
      <w:r>
        <w:rPr>
          <w:rFonts w:cs="Mangal"/>
          <w:kern w:val="3"/>
          <w:lang w:eastAsia="en-US"/>
        </w:rPr>
        <w:t>Tour la Marseillaise</w:t>
      </w:r>
    </w:p>
    <w:p w14:paraId="094EA68D" w14:textId="77777777" w:rsidR="004E5305" w:rsidRDefault="004E5305" w:rsidP="004E5305">
      <w:pPr>
        <w:autoSpaceDN w:val="0"/>
        <w:spacing w:after="0" w:line="240" w:lineRule="auto"/>
        <w:jc w:val="center"/>
        <w:rPr>
          <w:rFonts w:cs="Mangal"/>
          <w:kern w:val="3"/>
          <w:lang w:eastAsia="en-US"/>
        </w:rPr>
      </w:pPr>
      <w:r>
        <w:rPr>
          <w:rFonts w:cs="Mangal"/>
          <w:kern w:val="3"/>
          <w:lang w:eastAsia="en-US"/>
        </w:rPr>
        <w:t xml:space="preserve">2 Bis, boulevard </w:t>
      </w:r>
      <w:proofErr w:type="spellStart"/>
      <w:r>
        <w:rPr>
          <w:rFonts w:cs="Mangal"/>
          <w:kern w:val="3"/>
          <w:lang w:eastAsia="en-US"/>
        </w:rPr>
        <w:t>Euromed</w:t>
      </w:r>
      <w:proofErr w:type="spellEnd"/>
      <w:r>
        <w:rPr>
          <w:rFonts w:cs="Mangal"/>
          <w:kern w:val="3"/>
          <w:lang w:eastAsia="en-US"/>
        </w:rPr>
        <w:t xml:space="preserve"> – Quai d’</w:t>
      </w:r>
      <w:proofErr w:type="spellStart"/>
      <w:r>
        <w:rPr>
          <w:rFonts w:cs="Mangal"/>
          <w:kern w:val="3"/>
          <w:lang w:eastAsia="en-US"/>
        </w:rPr>
        <w:t>Arenc</w:t>
      </w:r>
      <w:proofErr w:type="spellEnd"/>
    </w:p>
    <w:p w14:paraId="62903007" w14:textId="29582326" w:rsidR="00203FEF" w:rsidRDefault="004E5305" w:rsidP="00586EA4">
      <w:pPr>
        <w:widowControl w:val="0"/>
        <w:suppressAutoHyphens/>
        <w:autoSpaceDN w:val="0"/>
        <w:spacing w:after="0" w:line="240" w:lineRule="auto"/>
        <w:jc w:val="center"/>
        <w:textAlignment w:val="baseline"/>
        <w:rPr>
          <w:rFonts w:cs="Mangal"/>
          <w:kern w:val="3"/>
          <w:lang w:eastAsia="en-US"/>
        </w:rPr>
      </w:pPr>
      <w:r>
        <w:rPr>
          <w:rFonts w:cs="Mangal"/>
          <w:kern w:val="3"/>
          <w:lang w:eastAsia="en-US"/>
        </w:rPr>
        <w:t>13002 Marseille</w:t>
      </w:r>
    </w:p>
    <w:p w14:paraId="5DCA20D8" w14:textId="77777777" w:rsidR="00586EA4" w:rsidRDefault="00586EA4" w:rsidP="004E5305">
      <w:pPr>
        <w:widowControl w:val="0"/>
        <w:suppressAutoHyphens/>
        <w:autoSpaceDN w:val="0"/>
        <w:spacing w:after="0" w:line="240" w:lineRule="auto"/>
        <w:jc w:val="both"/>
        <w:textAlignment w:val="baseline"/>
        <w:rPr>
          <w:rFonts w:cs="Mangal"/>
          <w:kern w:val="3"/>
          <w:lang w:eastAsia="en-US"/>
        </w:rPr>
      </w:pPr>
    </w:p>
    <w:p w14:paraId="2E5AE74B" w14:textId="77777777" w:rsidR="00586EA4" w:rsidRPr="00203FEF" w:rsidRDefault="00586EA4" w:rsidP="004E5305">
      <w:pPr>
        <w:widowControl w:val="0"/>
        <w:suppressAutoHyphens/>
        <w:autoSpaceDN w:val="0"/>
        <w:spacing w:after="0" w:line="240" w:lineRule="auto"/>
        <w:jc w:val="both"/>
        <w:textAlignment w:val="baseline"/>
        <w:rPr>
          <w:rFonts w:eastAsia="SimSun" w:cs="Arial"/>
          <w:kern w:val="3"/>
          <w:lang w:eastAsia="zh-CN" w:bidi="hi-IN"/>
        </w:rPr>
      </w:pPr>
    </w:p>
    <w:p w14:paraId="508F77E0"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Aucune facture ne sera reçue avant la da</w:t>
      </w:r>
      <w:r w:rsidR="00F84046">
        <w:rPr>
          <w:rFonts w:eastAsia="SimSun" w:cs="Arial"/>
          <w:kern w:val="3"/>
          <w:lang w:eastAsia="zh-CN" w:bidi="hi-IN"/>
        </w:rPr>
        <w:t xml:space="preserve">te d'admission des prestations. </w:t>
      </w:r>
      <w:r w:rsidRPr="00203FEF">
        <w:rPr>
          <w:rFonts w:eastAsia="SimSun" w:cs="Arial"/>
          <w:kern w:val="3"/>
          <w:lang w:eastAsia="zh-CN" w:bidi="hi-IN"/>
        </w:rPr>
        <w:t>Toute facture reçue avant cette date ne sera pas prise en compte et retournée au titulaire. Une nouvelle facturation sera alors établie postérieurement à l'admission.</w:t>
      </w:r>
    </w:p>
    <w:p w14:paraId="2AF6B0EE" w14:textId="77777777" w:rsidR="00F84046" w:rsidRP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54EE6B28"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factures seront établies en un original et deux copies portant, outre les mentions légales, les indications suivantes :</w:t>
      </w:r>
    </w:p>
    <w:p w14:paraId="5991CF6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date d'émission de la facture</w:t>
      </w:r>
    </w:p>
    <w:p w14:paraId="49CF3FA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désignation et l'adresse de l'émetteur et du destinataire de la facture</w:t>
      </w:r>
    </w:p>
    <w:p w14:paraId="2ECA705E"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numéro de </w:t>
      </w:r>
      <w:proofErr w:type="spellStart"/>
      <w:r w:rsidRPr="00203FEF">
        <w:rPr>
          <w:rFonts w:eastAsia="SimSun" w:cs="Arial"/>
          <w:kern w:val="3"/>
          <w:lang w:eastAsia="zh-CN" w:bidi="hi-IN"/>
        </w:rPr>
        <w:t>siret</w:t>
      </w:r>
      <w:proofErr w:type="spellEnd"/>
      <w:r w:rsidRPr="00203FEF">
        <w:rPr>
          <w:rFonts w:eastAsia="SimSun" w:cs="Arial"/>
          <w:kern w:val="3"/>
          <w:lang w:eastAsia="zh-CN" w:bidi="hi-IN"/>
        </w:rPr>
        <w:t xml:space="preserve"> ou </w:t>
      </w:r>
      <w:proofErr w:type="spellStart"/>
      <w:r w:rsidRPr="00203FEF">
        <w:rPr>
          <w:rFonts w:eastAsia="SimSun" w:cs="Arial"/>
          <w:kern w:val="3"/>
          <w:lang w:eastAsia="zh-CN" w:bidi="hi-IN"/>
        </w:rPr>
        <w:t>siren</w:t>
      </w:r>
      <w:proofErr w:type="spellEnd"/>
      <w:r w:rsidRPr="00203FEF">
        <w:rPr>
          <w:rFonts w:eastAsia="SimSun" w:cs="Arial"/>
          <w:kern w:val="3"/>
          <w:lang w:eastAsia="zh-CN" w:bidi="hi-IN"/>
        </w:rPr>
        <w:t xml:space="preserve"> ou Répertoire du Commerce et Métiers de la société</w:t>
      </w:r>
    </w:p>
    <w:p w14:paraId="2745998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de facture</w:t>
      </w:r>
    </w:p>
    <w:p w14:paraId="342049B4" w14:textId="0AEC72C9"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numéro </w:t>
      </w:r>
      <w:r w:rsidR="007A3FD3">
        <w:rPr>
          <w:rFonts w:eastAsia="SimSun" w:cs="Arial"/>
          <w:kern w:val="3"/>
          <w:lang w:eastAsia="zh-CN" w:bidi="hi-IN"/>
        </w:rPr>
        <w:t>du marché</w:t>
      </w:r>
    </w:p>
    <w:p w14:paraId="55B860E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du bon de commande ou engagement</w:t>
      </w:r>
    </w:p>
    <w:p w14:paraId="1D6B121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code d'identification du service en charge du paiement; (indiqué sur le bon de commande)</w:t>
      </w:r>
    </w:p>
    <w:p w14:paraId="2FA25D84"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date d'exécution des prestations</w:t>
      </w:r>
    </w:p>
    <w:p w14:paraId="02EA6447"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quantité et la dénomination précises des prestations réalisées;</w:t>
      </w:r>
    </w:p>
    <w:p w14:paraId="7515AAA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prix unitaire hors taxes  des prestations réalisées</w:t>
      </w:r>
    </w:p>
    <w:p w14:paraId="5B4148C6"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montant total hors taxes et le montant de la taxe à payer, ainsi que la répartition de ces montants par taux de taxe sur la valeur ajoutée,</w:t>
      </w:r>
    </w:p>
    <w:p w14:paraId="7291BF00"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montant TTC</w:t>
      </w:r>
    </w:p>
    <w:p w14:paraId="4EB69715" w14:textId="410D0B56" w:rsid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coordonnées bancaires</w:t>
      </w:r>
    </w:p>
    <w:p w14:paraId="4DCEEE66"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169C9CDE" w14:textId="77777777" w:rsidR="00F84046" w:rsidRPr="00203FEF"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203FEF">
        <w:rPr>
          <w:rFonts w:eastAsia="SimSun" w:cs="Arial"/>
          <w:kern w:val="3"/>
          <w:u w:val="single"/>
          <w:lang w:eastAsia="zh-CN" w:bidi="hi-IN"/>
        </w:rPr>
        <w:t>Modalités de transmission de la facture électronique</w:t>
      </w:r>
    </w:p>
    <w:p w14:paraId="113AB403"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141895E2" w14:textId="465DD72A"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Pour les entreprises soumises à l'obligation de transmission de leur facture par voie dématérialisée, les modalités de transmission des factures conformément au décret n°2016-1478 du 2 novembre 2016 relatif au développement de la facturation électronique sont les suivantes</w:t>
      </w:r>
      <w:r w:rsidR="00E174A2">
        <w:rPr>
          <w:rFonts w:eastAsia="SimSun" w:cs="Arial"/>
          <w:kern w:val="3"/>
          <w:lang w:eastAsia="zh-CN" w:bidi="hi-IN"/>
        </w:rPr>
        <w:t xml:space="preserve"> </w:t>
      </w:r>
      <w:r w:rsidRPr="00203FEF">
        <w:rPr>
          <w:rFonts w:eastAsia="SimSun" w:cs="Arial"/>
          <w:kern w:val="3"/>
          <w:lang w:eastAsia="zh-CN" w:bidi="hi-IN"/>
        </w:rPr>
        <w:t>:</w:t>
      </w:r>
    </w:p>
    <w:p w14:paraId="0E3ABAD3"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7E1DDB35" w14:textId="170217F5"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Outre les mentions obligatoires figurant sur les formats papiers, la facture électronique devra également comporter</w:t>
      </w:r>
      <w:r w:rsidR="00E174A2">
        <w:rPr>
          <w:rFonts w:eastAsia="SimSun" w:cs="Arial"/>
          <w:kern w:val="3"/>
          <w:lang w:eastAsia="zh-CN" w:bidi="hi-IN"/>
        </w:rPr>
        <w:t xml:space="preserve"> </w:t>
      </w:r>
      <w:r w:rsidRPr="00203FEF">
        <w:rPr>
          <w:rFonts w:eastAsia="SimSun" w:cs="Arial"/>
          <w:kern w:val="3"/>
          <w:lang w:eastAsia="zh-CN" w:bidi="hi-IN"/>
        </w:rPr>
        <w:t>:</w:t>
      </w:r>
    </w:p>
    <w:p w14:paraId="5A6F870C"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les numéros d'identité de l'émetteur et du destinataire de la facture (indiqué dans </w:t>
      </w:r>
      <w:proofErr w:type="gramStart"/>
      <w:r w:rsidRPr="00203FEF">
        <w:rPr>
          <w:rFonts w:eastAsia="SimSun" w:cs="Arial"/>
          <w:kern w:val="3"/>
          <w:lang w:eastAsia="zh-CN" w:bidi="hi-IN"/>
        </w:rPr>
        <w:t>le bon</w:t>
      </w:r>
      <w:proofErr w:type="gramEnd"/>
      <w:r w:rsidRPr="00203FEF">
        <w:rPr>
          <w:rFonts w:eastAsia="SimSun" w:cs="Arial"/>
          <w:kern w:val="3"/>
          <w:lang w:eastAsia="zh-CN" w:bidi="hi-IN"/>
        </w:rPr>
        <w:t xml:space="preserve"> commande)</w:t>
      </w:r>
    </w:p>
    <w:p w14:paraId="039CCEE0" w14:textId="12118C48" w:rsidR="00203FEF" w:rsidRPr="00203FEF" w:rsidRDefault="00E174A2"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l</w:t>
      </w:r>
      <w:r w:rsidR="00203FEF" w:rsidRPr="00203FEF">
        <w:rPr>
          <w:rFonts w:eastAsia="SimSun" w:cs="Arial"/>
          <w:kern w:val="3"/>
          <w:lang w:eastAsia="zh-CN" w:bidi="hi-IN"/>
        </w:rPr>
        <w:t xml:space="preserve">e numéro de </w:t>
      </w:r>
      <w:r>
        <w:rPr>
          <w:rFonts w:eastAsia="SimSun" w:cs="Arial"/>
          <w:kern w:val="3"/>
          <w:lang w:eastAsia="zh-CN" w:bidi="hi-IN"/>
        </w:rPr>
        <w:t>SIRET</w:t>
      </w:r>
      <w:r w:rsidR="00203FEF" w:rsidRPr="00203FEF">
        <w:rPr>
          <w:rFonts w:eastAsia="SimSun" w:cs="Arial"/>
          <w:kern w:val="3"/>
          <w:lang w:eastAsia="zh-CN" w:bidi="hi-IN"/>
        </w:rPr>
        <w:t xml:space="preserve"> de la Métropole</w:t>
      </w:r>
    </w:p>
    <w:p w14:paraId="31B90FFD"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l'identification du territoire émetteur du bon de commande</w:t>
      </w:r>
    </w:p>
    <w:p w14:paraId="23A7219F"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nom de la société, son adresse précise</w:t>
      </w:r>
    </w:p>
    <w:p w14:paraId="5DC199E4"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nom ou numéro du service</w:t>
      </w:r>
    </w:p>
    <w:p w14:paraId="6739A474"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du bon de commande ou le numéro d'engagement</w:t>
      </w:r>
    </w:p>
    <w:p w14:paraId="2966F42C"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6DB20363" w14:textId="191432D6" w:rsidR="00203FEF" w:rsidRPr="00203FEF" w:rsidRDefault="00203FEF" w:rsidP="00D15D3C">
      <w:pPr>
        <w:widowControl w:val="0"/>
        <w:suppressAutoHyphens/>
        <w:autoSpaceDN w:val="0"/>
        <w:spacing w:after="0" w:line="240" w:lineRule="auto"/>
        <w:jc w:val="both"/>
        <w:textAlignment w:val="baseline"/>
        <w:rPr>
          <w:rFonts w:eastAsia="SimSun" w:cs="Arial"/>
          <w:b/>
          <w:kern w:val="3"/>
          <w:u w:val="single"/>
          <w:lang w:eastAsia="zh-CN" w:bidi="hi-IN"/>
        </w:rPr>
      </w:pPr>
      <w:r w:rsidRPr="00203FEF">
        <w:rPr>
          <w:rFonts w:eastAsia="SimSun" w:cs="Arial"/>
          <w:kern w:val="3"/>
          <w:lang w:eastAsia="zh-CN" w:bidi="hi-IN"/>
        </w:rPr>
        <w:t>Le dépôt de la facture s'effectue sur la plate-forme "chorus portail pro 2017", cette plate-forme est gratuite. Le choix du format et du mode d'émission de la facture est libre</w:t>
      </w:r>
      <w:r w:rsidR="00E174A2">
        <w:rPr>
          <w:rFonts w:eastAsia="SimSun" w:cs="Arial"/>
          <w:kern w:val="3"/>
          <w:lang w:eastAsia="zh-CN" w:bidi="hi-IN"/>
        </w:rPr>
        <w:t xml:space="preserve"> </w:t>
      </w:r>
      <w:r w:rsidRPr="00203FEF">
        <w:rPr>
          <w:rFonts w:eastAsia="SimSun" w:cs="Arial"/>
          <w:kern w:val="3"/>
          <w:lang w:eastAsia="zh-CN" w:bidi="hi-IN"/>
        </w:rPr>
        <w:t>:</w:t>
      </w:r>
    </w:p>
    <w:p w14:paraId="6138F123" w14:textId="2E58E8CF"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Portail : dépôt (PDF signé ou non signé, PDF mixte, XML) ou saisie</w:t>
      </w:r>
    </w:p>
    <w:p w14:paraId="6087B570" w14:textId="652D76A3"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EDI : transmission de flux au format structuré ou mixte</w:t>
      </w:r>
    </w:p>
    <w:p w14:paraId="51486ED7" w14:textId="79067653"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service : mise à disposition des services du Portail sous forme d'API</w:t>
      </w:r>
    </w:p>
    <w:p w14:paraId="62D1102F"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0966D25D" w14:textId="77777777" w:rsid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Ces modalités de transmission sont opposables au sous-traitant qui bénéficient d'un paiement direct et aux </w:t>
      </w:r>
      <w:proofErr w:type="spellStart"/>
      <w:r w:rsidRPr="00203FEF">
        <w:rPr>
          <w:rFonts w:eastAsia="SimSun" w:cs="Arial"/>
          <w:kern w:val="3"/>
          <w:lang w:eastAsia="zh-CN" w:bidi="hi-IN"/>
        </w:rPr>
        <w:t>co-traitants</w:t>
      </w:r>
      <w:proofErr w:type="spellEnd"/>
      <w:r w:rsidRPr="00203FEF">
        <w:rPr>
          <w:rFonts w:eastAsia="SimSun" w:cs="Arial"/>
          <w:kern w:val="3"/>
          <w:lang w:eastAsia="zh-CN" w:bidi="hi-IN"/>
        </w:rPr>
        <w:t>.</w:t>
      </w:r>
    </w:p>
    <w:p w14:paraId="43F754C1" w14:textId="77777777" w:rsidR="00CD4EF1" w:rsidRPr="00203FEF" w:rsidRDefault="00CD4EF1" w:rsidP="00D15D3C">
      <w:pPr>
        <w:widowControl w:val="0"/>
        <w:suppressAutoHyphens/>
        <w:autoSpaceDN w:val="0"/>
        <w:spacing w:after="0" w:line="240" w:lineRule="auto"/>
        <w:jc w:val="both"/>
        <w:textAlignment w:val="baseline"/>
        <w:rPr>
          <w:rFonts w:eastAsia="SimSun" w:cs="Arial"/>
          <w:kern w:val="3"/>
          <w:lang w:eastAsia="zh-CN" w:bidi="hi-IN"/>
        </w:rPr>
      </w:pPr>
    </w:p>
    <w:p w14:paraId="4F22C7C0" w14:textId="77777777" w:rsidR="00D46C9C" w:rsidRPr="00203FEF" w:rsidRDefault="00D46C9C" w:rsidP="00D15D3C">
      <w:pPr>
        <w:widowControl w:val="0"/>
        <w:suppressAutoHyphens/>
        <w:autoSpaceDN w:val="0"/>
        <w:spacing w:after="0" w:line="240" w:lineRule="auto"/>
        <w:jc w:val="both"/>
        <w:textAlignment w:val="baseline"/>
        <w:rPr>
          <w:rFonts w:eastAsia="SimSun" w:cs="Arial"/>
          <w:kern w:val="3"/>
          <w:lang w:eastAsia="zh-CN" w:bidi="hi-IN"/>
        </w:rPr>
      </w:pPr>
    </w:p>
    <w:p w14:paraId="0455FFDF" w14:textId="6F398AE5" w:rsidR="00203FEF" w:rsidRDefault="006F594B" w:rsidP="00D15D3C">
      <w:pPr>
        <w:pStyle w:val="Titre2"/>
        <w:spacing w:before="0"/>
        <w:jc w:val="both"/>
      </w:pPr>
      <w:bookmarkStart w:id="44" w:name="_Toc515575251"/>
      <w:bookmarkStart w:id="45" w:name="_Toc18920929"/>
      <w:bookmarkStart w:id="46" w:name="_Toc493493408"/>
      <w:bookmarkStart w:id="47" w:name="_Toc508117433"/>
      <w:r>
        <w:t>M</w:t>
      </w:r>
      <w:r w:rsidR="00743CBA" w:rsidRPr="00AB4275">
        <w:t>odalités de financement</w:t>
      </w:r>
      <w:bookmarkEnd w:id="44"/>
      <w:bookmarkEnd w:id="45"/>
      <w:r w:rsidR="00743CBA" w:rsidRPr="00AB4275">
        <w:t xml:space="preserve"> </w:t>
      </w:r>
      <w:bookmarkEnd w:id="46"/>
      <w:bookmarkEnd w:id="47"/>
    </w:p>
    <w:p w14:paraId="5890CD17" w14:textId="77777777" w:rsidR="008D1541" w:rsidRPr="008D1541" w:rsidRDefault="008D1541" w:rsidP="00D15D3C">
      <w:pPr>
        <w:spacing w:after="0" w:line="240" w:lineRule="auto"/>
        <w:jc w:val="both"/>
      </w:pPr>
    </w:p>
    <w:p w14:paraId="223EC236" w14:textId="6081AF0A" w:rsidR="00203FEF" w:rsidRDefault="007A3FD3" w:rsidP="00D15D3C">
      <w:pPr>
        <w:widowControl w:val="0"/>
        <w:suppressAutoHyphens/>
        <w:autoSpaceDN w:val="0"/>
        <w:spacing w:after="0" w:line="240" w:lineRule="auto"/>
        <w:jc w:val="both"/>
        <w:textAlignment w:val="baseline"/>
        <w:rPr>
          <w:rFonts w:eastAsia="SimSun" w:cs="Arial"/>
          <w:kern w:val="3"/>
          <w:lang w:eastAsia="zh-CN" w:bidi="hi-IN"/>
        </w:rPr>
      </w:pPr>
      <w:r w:rsidRPr="009769B4">
        <w:rPr>
          <w:rFonts w:eastAsia="SimSun" w:cs="Arial"/>
          <w:kern w:val="3"/>
          <w:lang w:eastAsia="zh-CN" w:bidi="hi-IN"/>
        </w:rPr>
        <w:t>Le marché</w:t>
      </w:r>
      <w:r w:rsidR="0040087A" w:rsidRPr="009769B4">
        <w:rPr>
          <w:rFonts w:eastAsia="SimSun" w:cs="Arial"/>
          <w:kern w:val="3"/>
          <w:lang w:eastAsia="zh-CN" w:bidi="hi-IN"/>
        </w:rPr>
        <w:t xml:space="preserve"> est financé</w:t>
      </w:r>
      <w:r w:rsidR="00203FEF" w:rsidRPr="009769B4">
        <w:rPr>
          <w:rFonts w:eastAsia="SimSun" w:cs="Arial"/>
          <w:kern w:val="3"/>
          <w:lang w:eastAsia="zh-CN" w:bidi="hi-IN"/>
        </w:rPr>
        <w:t xml:space="preserve"> par</w:t>
      </w:r>
      <w:r w:rsidR="0040087A" w:rsidRPr="009769B4">
        <w:rPr>
          <w:rFonts w:eastAsia="SimSun" w:cs="Arial"/>
          <w:kern w:val="3"/>
          <w:lang w:eastAsia="zh-CN" w:bidi="hi-IN"/>
        </w:rPr>
        <w:t xml:space="preserve"> </w:t>
      </w:r>
      <w:r w:rsidR="00203FEF" w:rsidRPr="009769B4">
        <w:rPr>
          <w:rFonts w:eastAsia="SimSun" w:cs="Arial"/>
          <w:kern w:val="3"/>
          <w:lang w:eastAsia="zh-CN" w:bidi="hi-IN"/>
        </w:rPr>
        <w:t xml:space="preserve">les ressources propres du budget </w:t>
      </w:r>
      <w:r w:rsidR="009769B4" w:rsidRPr="009769B4">
        <w:rPr>
          <w:rFonts w:eastAsia="SimSun" w:cs="Arial"/>
          <w:kern w:val="3"/>
          <w:lang w:eastAsia="zh-CN" w:bidi="hi-IN"/>
        </w:rPr>
        <w:t>Annexe du Crématorium</w:t>
      </w:r>
      <w:r w:rsidR="00203FEF" w:rsidRPr="009769B4">
        <w:rPr>
          <w:rFonts w:eastAsia="SimSun" w:cs="Arial"/>
          <w:kern w:val="3"/>
          <w:lang w:eastAsia="zh-CN" w:bidi="hi-IN"/>
        </w:rPr>
        <w:t xml:space="preserve"> de la Métropole</w:t>
      </w:r>
      <w:r w:rsidR="00203FEF" w:rsidRPr="00203FEF">
        <w:rPr>
          <w:rFonts w:eastAsia="SimSun" w:cs="Arial"/>
          <w:kern w:val="3"/>
          <w:lang w:eastAsia="zh-CN" w:bidi="hi-IN"/>
        </w:rPr>
        <w:t xml:space="preserve"> Aix-Marseille Provence.</w:t>
      </w:r>
    </w:p>
    <w:p w14:paraId="027B5951" w14:textId="77777777" w:rsidR="00CD4EF1" w:rsidRPr="00203FEF" w:rsidRDefault="00CD4EF1" w:rsidP="00D15D3C">
      <w:pPr>
        <w:widowControl w:val="0"/>
        <w:suppressAutoHyphens/>
        <w:autoSpaceDN w:val="0"/>
        <w:spacing w:after="0" w:line="240" w:lineRule="auto"/>
        <w:jc w:val="both"/>
        <w:textAlignment w:val="baseline"/>
        <w:rPr>
          <w:rFonts w:eastAsia="SimSun" w:cs="Arial"/>
          <w:kern w:val="3"/>
          <w:lang w:eastAsia="zh-CN" w:bidi="hi-IN"/>
        </w:rPr>
      </w:pPr>
    </w:p>
    <w:p w14:paraId="42BBB985" w14:textId="36C909E5" w:rsidR="008D1541" w:rsidRDefault="008D1541" w:rsidP="00D15D3C">
      <w:pPr>
        <w:widowControl w:val="0"/>
        <w:suppressAutoHyphens/>
        <w:autoSpaceDN w:val="0"/>
        <w:spacing w:after="0" w:line="240" w:lineRule="auto"/>
        <w:jc w:val="both"/>
        <w:textAlignment w:val="baseline"/>
        <w:rPr>
          <w:rFonts w:eastAsia="SimSun" w:cs="Arial"/>
          <w:kern w:val="3"/>
          <w:lang w:eastAsia="zh-CN" w:bidi="hi-IN"/>
        </w:rPr>
      </w:pPr>
    </w:p>
    <w:p w14:paraId="778C61B6" w14:textId="447071E3" w:rsidR="008D1541" w:rsidRDefault="006F594B" w:rsidP="00D15D3C">
      <w:pPr>
        <w:pStyle w:val="Titre2"/>
        <w:spacing w:before="0"/>
        <w:jc w:val="both"/>
      </w:pPr>
      <w:bookmarkStart w:id="48" w:name="_Toc515575252"/>
      <w:bookmarkStart w:id="49" w:name="_Toc18920930"/>
      <w:r>
        <w:t>M</w:t>
      </w:r>
      <w:r w:rsidR="008D1541" w:rsidRPr="00AB4275">
        <w:t xml:space="preserve">odalités de </w:t>
      </w:r>
      <w:r w:rsidR="008D1541">
        <w:t>paiement</w:t>
      </w:r>
      <w:bookmarkEnd w:id="48"/>
      <w:bookmarkEnd w:id="49"/>
      <w:r w:rsidR="008D1541" w:rsidRPr="00AB4275">
        <w:t xml:space="preserve"> </w:t>
      </w:r>
    </w:p>
    <w:p w14:paraId="598D6337" w14:textId="77777777" w:rsidR="008D1541" w:rsidRPr="009762FD" w:rsidRDefault="008D1541" w:rsidP="00D15D3C">
      <w:pPr>
        <w:widowControl w:val="0"/>
        <w:suppressAutoHyphens/>
        <w:autoSpaceDN w:val="0"/>
        <w:spacing w:after="0" w:line="240" w:lineRule="auto"/>
        <w:jc w:val="both"/>
        <w:textAlignment w:val="baseline"/>
        <w:rPr>
          <w:rFonts w:eastAsia="SimSun" w:cs="Arial"/>
          <w:kern w:val="3"/>
          <w:lang w:eastAsia="zh-CN" w:bidi="hi-IN"/>
        </w:rPr>
      </w:pPr>
    </w:p>
    <w:p w14:paraId="17DC86F4" w14:textId="3F679B10"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Paiement par virement administratif dans le délai global de 30 jours conformément </w:t>
      </w:r>
      <w:r w:rsidR="008C7C98" w:rsidRPr="000B455B">
        <w:rPr>
          <w:rFonts w:eastAsia="SimSun" w:cs="Arial"/>
          <w:kern w:val="3"/>
          <w:lang w:eastAsia="zh-CN" w:bidi="hi-IN"/>
        </w:rPr>
        <w:t>à l’article R</w:t>
      </w:r>
      <w:r w:rsidR="00541603" w:rsidRPr="000B455B">
        <w:rPr>
          <w:rFonts w:eastAsia="SimSun" w:cs="Arial"/>
          <w:kern w:val="3"/>
          <w:lang w:eastAsia="zh-CN" w:bidi="hi-IN"/>
        </w:rPr>
        <w:t>. </w:t>
      </w:r>
      <w:r w:rsidR="008C7C98" w:rsidRPr="000B455B">
        <w:rPr>
          <w:rFonts w:eastAsia="SimSun" w:cs="Arial"/>
          <w:kern w:val="3"/>
          <w:lang w:eastAsia="zh-CN" w:bidi="hi-IN"/>
        </w:rPr>
        <w:t>2192-10 du code de la commande publique</w:t>
      </w:r>
      <w:r w:rsidRPr="009762FD">
        <w:rPr>
          <w:rFonts w:eastAsia="SimSun" w:cs="Arial"/>
          <w:kern w:val="3"/>
          <w:lang w:eastAsia="zh-CN" w:bidi="hi-IN"/>
        </w:rPr>
        <w:t>.</w:t>
      </w:r>
    </w:p>
    <w:p w14:paraId="02320288"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Pour les factures transmises par voie papier, le délai court à compter de la date de réception par courrier ou par dépôt.</w:t>
      </w:r>
    </w:p>
    <w:p w14:paraId="5397D540"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Pour les factures transmises par voie électronique, le délai court à compter de la réception par courriel de la facture.</w:t>
      </w:r>
    </w:p>
    <w:p w14:paraId="02DCDAC9" w14:textId="77777777" w:rsidR="008C7BDE" w:rsidRPr="009762FD" w:rsidRDefault="008C7BDE" w:rsidP="00D15D3C">
      <w:pPr>
        <w:widowControl w:val="0"/>
        <w:suppressAutoHyphens/>
        <w:autoSpaceDN w:val="0"/>
        <w:spacing w:after="0" w:line="240" w:lineRule="auto"/>
        <w:jc w:val="both"/>
        <w:textAlignment w:val="baseline"/>
        <w:rPr>
          <w:rFonts w:eastAsia="SimSun" w:cs="Arial"/>
          <w:kern w:val="3"/>
          <w:lang w:eastAsia="zh-CN" w:bidi="hi-IN"/>
        </w:rPr>
      </w:pPr>
    </w:p>
    <w:p w14:paraId="49D3EF8C"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Le défaut de paiement dans le délai prévu donne droit au versement d'intérêts moratoires au titulaire et au sous-traitant.</w:t>
      </w:r>
    </w:p>
    <w:p w14:paraId="6299B914"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106450DD" w14:textId="77777777" w:rsidR="00425F0A"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Le taux applicable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67B2FB79" w14:textId="77777777" w:rsidR="00425F0A" w:rsidRPr="009762FD" w:rsidRDefault="00425F0A" w:rsidP="00D15D3C">
      <w:pPr>
        <w:widowControl w:val="0"/>
        <w:suppressAutoHyphens/>
        <w:autoSpaceDN w:val="0"/>
        <w:spacing w:after="0" w:line="240" w:lineRule="auto"/>
        <w:jc w:val="both"/>
        <w:textAlignment w:val="baseline"/>
        <w:rPr>
          <w:rFonts w:eastAsia="SimSun" w:cs="Arial"/>
          <w:b/>
          <w:kern w:val="3"/>
          <w:lang w:eastAsia="zh-CN" w:bidi="hi-IN"/>
        </w:rPr>
      </w:pPr>
    </w:p>
    <w:p w14:paraId="015E7D21" w14:textId="7E6A0546" w:rsidR="00425F0A" w:rsidRPr="009762FD" w:rsidRDefault="006F594B" w:rsidP="00D15D3C">
      <w:pPr>
        <w:pStyle w:val="Titre2"/>
        <w:spacing w:before="0"/>
        <w:jc w:val="both"/>
      </w:pPr>
      <w:bookmarkStart w:id="50" w:name="_Toc515575253"/>
      <w:bookmarkStart w:id="51" w:name="_Toc18920931"/>
      <w:r w:rsidRPr="009762FD">
        <w:t>A</w:t>
      </w:r>
      <w:r w:rsidR="00425F0A" w:rsidRPr="009762FD">
        <w:t>comptes</w:t>
      </w:r>
      <w:bookmarkEnd w:id="50"/>
      <w:bookmarkEnd w:id="51"/>
    </w:p>
    <w:p w14:paraId="673BEF76" w14:textId="77777777" w:rsidR="00425F0A" w:rsidRPr="009762FD" w:rsidRDefault="00425F0A" w:rsidP="00D15D3C">
      <w:pPr>
        <w:widowControl w:val="0"/>
        <w:suppressAutoHyphens/>
        <w:autoSpaceDN w:val="0"/>
        <w:spacing w:after="0" w:line="240" w:lineRule="auto"/>
        <w:jc w:val="both"/>
        <w:textAlignment w:val="baseline"/>
        <w:rPr>
          <w:rFonts w:eastAsia="SimSun" w:cs="Arial"/>
          <w:b/>
          <w:kern w:val="3"/>
          <w:lang w:eastAsia="zh-CN" w:bidi="hi-IN"/>
        </w:rPr>
      </w:pPr>
    </w:p>
    <w:p w14:paraId="73E2FC8F" w14:textId="04B48D28"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Conformément à l'article </w:t>
      </w:r>
      <w:r w:rsidR="008C7C98" w:rsidRPr="000B455B">
        <w:rPr>
          <w:rFonts w:eastAsia="SimSun" w:cs="Arial"/>
          <w:kern w:val="3"/>
          <w:lang w:eastAsia="zh-CN" w:bidi="hi-IN"/>
        </w:rPr>
        <w:t>R. 2191-21 du code de la commande publique</w:t>
      </w:r>
      <w:r w:rsidRPr="009762FD">
        <w:rPr>
          <w:rFonts w:eastAsia="SimSun" w:cs="Arial"/>
          <w:kern w:val="3"/>
          <w:lang w:eastAsia="zh-CN" w:bidi="hi-IN"/>
        </w:rPr>
        <w:t xml:space="preserve">, les prestations qui ont donné lieu </w:t>
      </w:r>
      <w:r w:rsidR="00394691" w:rsidRPr="009762FD">
        <w:rPr>
          <w:rFonts w:eastAsia="SimSun" w:cs="Arial"/>
          <w:kern w:val="3"/>
          <w:lang w:eastAsia="zh-CN" w:bidi="hi-IN"/>
        </w:rPr>
        <w:t>à un commencement d'exécution d</w:t>
      </w:r>
      <w:r w:rsidR="007A3FD3" w:rsidRPr="009762FD">
        <w:rPr>
          <w:rFonts w:eastAsia="SimSun" w:cs="Arial"/>
          <w:kern w:val="3"/>
          <w:lang w:eastAsia="zh-CN" w:bidi="hi-IN"/>
        </w:rPr>
        <w:t xml:space="preserve">u marché </w:t>
      </w:r>
      <w:r w:rsidRPr="009762FD">
        <w:rPr>
          <w:rFonts w:eastAsia="SimSun" w:cs="Arial"/>
          <w:kern w:val="3"/>
          <w:lang w:eastAsia="zh-CN" w:bidi="hi-IN"/>
        </w:rPr>
        <w:t>ouvrent droit à des acomptes correspondant à la valeur des prestations auxquels ils se rapportent.</w:t>
      </w:r>
    </w:p>
    <w:p w14:paraId="65FFE23F" w14:textId="77777777" w:rsidR="008C7BDE" w:rsidRPr="009762FD" w:rsidRDefault="008C7BDE" w:rsidP="00D15D3C">
      <w:pPr>
        <w:widowControl w:val="0"/>
        <w:suppressAutoHyphens/>
        <w:autoSpaceDN w:val="0"/>
        <w:spacing w:after="0" w:line="240" w:lineRule="auto"/>
        <w:jc w:val="both"/>
        <w:textAlignment w:val="baseline"/>
        <w:rPr>
          <w:rFonts w:eastAsia="SimSun" w:cs="Arial"/>
          <w:kern w:val="3"/>
          <w:lang w:eastAsia="zh-CN" w:bidi="hi-IN"/>
        </w:rPr>
      </w:pPr>
    </w:p>
    <w:p w14:paraId="24978519" w14:textId="79C1CFFF" w:rsidR="00203FEF" w:rsidRDefault="008C7BDE" w:rsidP="00D15D3C">
      <w:pPr>
        <w:widowControl w:val="0"/>
        <w:suppressAutoHyphens/>
        <w:autoSpaceDN w:val="0"/>
        <w:spacing w:after="0" w:line="240" w:lineRule="auto"/>
        <w:jc w:val="both"/>
        <w:textAlignment w:val="baseline"/>
        <w:rPr>
          <w:rFonts w:eastAsia="SimSun" w:cs="Arial"/>
          <w:smallCaps/>
          <w:color w:val="4F81BD"/>
          <w:kern w:val="3"/>
          <w:sz w:val="16"/>
          <w:szCs w:val="16"/>
          <w:lang w:eastAsia="zh-CN" w:bidi="hi-IN"/>
        </w:rPr>
      </w:pPr>
      <w:r w:rsidRPr="009762FD">
        <w:rPr>
          <w:rFonts w:eastAsia="SimSun" w:cs="Arial"/>
          <w:kern w:val="3"/>
          <w:lang w:eastAsia="zh-CN" w:bidi="hi-IN"/>
        </w:rPr>
        <w:t>L</w:t>
      </w:r>
      <w:r w:rsidR="00203FEF" w:rsidRPr="009762FD">
        <w:rPr>
          <w:rFonts w:eastAsia="SimSun" w:cs="Arial"/>
          <w:kern w:val="3"/>
          <w:lang w:eastAsia="zh-CN" w:bidi="hi-IN"/>
        </w:rPr>
        <w:t>es pa</w:t>
      </w:r>
      <w:r w:rsidR="00203FEF" w:rsidRPr="00203FEF">
        <w:rPr>
          <w:rFonts w:eastAsia="SimSun" w:cs="Arial"/>
          <w:kern w:val="3"/>
          <w:lang w:eastAsia="zh-CN" w:bidi="hi-IN"/>
        </w:rPr>
        <w:t>iements s'effectueron</w:t>
      </w:r>
      <w:r w:rsidR="005545D7">
        <w:rPr>
          <w:rFonts w:eastAsia="SimSun" w:cs="Arial"/>
          <w:kern w:val="3"/>
          <w:lang w:eastAsia="zh-CN" w:bidi="hi-IN"/>
        </w:rPr>
        <w:t xml:space="preserve">t </w:t>
      </w:r>
      <w:sdt>
        <w:sdtPr>
          <w:rPr>
            <w:rFonts w:eastAsia="SimSun" w:cs="Arial"/>
            <w:kern w:val="3"/>
            <w:lang w:eastAsia="zh-CN" w:bidi="hi-IN"/>
          </w:rPr>
          <w:id w:val="2021429603"/>
          <w:placeholder>
            <w:docPart w:val="DefaultPlaceholder_-1854013439"/>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6E0FAA">
            <w:rPr>
              <w:rFonts w:eastAsia="SimSun" w:cs="Arial"/>
              <w:kern w:val="3"/>
              <w:lang w:eastAsia="zh-CN" w:bidi="hi-IN"/>
            </w:rPr>
            <w:t>mensuellement.</w:t>
          </w:r>
        </w:sdtContent>
      </w:sdt>
    </w:p>
    <w:p w14:paraId="35A8A5AE" w14:textId="77777777" w:rsidR="00394691" w:rsidRDefault="00394691" w:rsidP="00D15D3C">
      <w:pPr>
        <w:widowControl w:val="0"/>
        <w:suppressAutoHyphens/>
        <w:autoSpaceDN w:val="0"/>
        <w:spacing w:after="0" w:line="240" w:lineRule="auto"/>
        <w:jc w:val="both"/>
        <w:textAlignment w:val="baseline"/>
        <w:rPr>
          <w:rFonts w:eastAsia="SimSun" w:cs="Arial"/>
          <w:smallCaps/>
          <w:color w:val="4F81BD"/>
          <w:kern w:val="3"/>
          <w:sz w:val="16"/>
          <w:szCs w:val="16"/>
          <w:lang w:eastAsia="zh-CN" w:bidi="hi-IN"/>
        </w:rPr>
      </w:pPr>
    </w:p>
    <w:p w14:paraId="0019414A"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4A54A8B4" w14:textId="77777777" w:rsidR="005E5663" w:rsidRDefault="006F594B" w:rsidP="00D15D3C">
      <w:pPr>
        <w:pStyle w:val="Titre2"/>
        <w:spacing w:before="0"/>
        <w:jc w:val="both"/>
      </w:pPr>
      <w:bookmarkStart w:id="52" w:name="_Toc515575254"/>
      <w:bookmarkStart w:id="53" w:name="_Toc18920932"/>
      <w:bookmarkStart w:id="54" w:name="_Toc493493409"/>
      <w:r>
        <w:t>A</w:t>
      </w:r>
      <w:r w:rsidR="0089155B">
        <w:t>vances</w:t>
      </w:r>
      <w:bookmarkEnd w:id="52"/>
      <w:bookmarkEnd w:id="53"/>
    </w:p>
    <w:p w14:paraId="16313A2D" w14:textId="77777777" w:rsidR="005E5663" w:rsidRDefault="005E5663" w:rsidP="00D15D3C">
      <w:pPr>
        <w:jc w:val="both"/>
      </w:pPr>
    </w:p>
    <w:p w14:paraId="58F52B5A" w14:textId="508CF409" w:rsidR="00A74113" w:rsidRDefault="00A74113" w:rsidP="00A74113">
      <w:pPr>
        <w:keepNext/>
        <w:keepLines/>
        <w:widowControl w:val="0"/>
        <w:suppressAutoHyphens/>
        <w:autoSpaceDN w:val="0"/>
        <w:spacing w:after="0" w:line="240" w:lineRule="auto"/>
        <w:jc w:val="both"/>
        <w:textAlignment w:val="center"/>
        <w:rPr>
          <w:rFonts w:eastAsia="SimSun" w:cs="Mangal"/>
          <w:kern w:val="3"/>
          <w:lang w:eastAsia="en-US"/>
        </w:rPr>
      </w:pPr>
      <w:r w:rsidRPr="001E43B2">
        <w:rPr>
          <w:rFonts w:eastAsia="SimSun" w:cs="Mangal"/>
          <w:kern w:val="3"/>
          <w:lang w:eastAsia="en-US"/>
        </w:rPr>
        <w:t xml:space="preserve">Le titulaire </w:t>
      </w:r>
      <w:proofErr w:type="gramStart"/>
      <w:r w:rsidRPr="001E43B2">
        <w:rPr>
          <w:rFonts w:eastAsia="SimSun" w:cs="Mangal"/>
          <w:kern w:val="3"/>
          <w:lang w:eastAsia="en-US"/>
        </w:rPr>
        <w:t>a</w:t>
      </w:r>
      <w:proofErr w:type="gramEnd"/>
      <w:r w:rsidRPr="001E43B2">
        <w:rPr>
          <w:rFonts w:eastAsia="SimSun" w:cs="Mangal"/>
          <w:kern w:val="3"/>
          <w:lang w:eastAsia="en-US"/>
        </w:rPr>
        <w:t xml:space="preserve"> droit à une avance de 5% du montant du marché dans les conditions prévues à l'article R. 2191-7 du code de la commande publique </w:t>
      </w:r>
    </w:p>
    <w:bookmarkEnd w:id="54"/>
    <w:p w14:paraId="23DD3E2B" w14:textId="77777777" w:rsidR="000F6C40" w:rsidRDefault="000F6C40" w:rsidP="00D15D3C">
      <w:pPr>
        <w:keepNext/>
        <w:keepLines/>
        <w:widowControl w:val="0"/>
        <w:suppressAutoHyphens/>
        <w:autoSpaceDN w:val="0"/>
        <w:spacing w:after="0" w:line="240" w:lineRule="auto"/>
        <w:jc w:val="both"/>
        <w:textAlignment w:val="center"/>
        <w:rPr>
          <w:rFonts w:eastAsia="SimSun" w:cs="Mangal"/>
          <w:kern w:val="3"/>
          <w:lang w:eastAsia="en-US"/>
        </w:rPr>
      </w:pPr>
    </w:p>
    <w:p w14:paraId="3EDC1B93" w14:textId="323F5E36" w:rsidR="00F35E21" w:rsidRPr="009762FD" w:rsidRDefault="00844AEA" w:rsidP="00D15D3C">
      <w:pPr>
        <w:keepNext/>
        <w:keepLines/>
        <w:widowControl w:val="0"/>
        <w:suppressAutoHyphens/>
        <w:autoSpaceDN w:val="0"/>
        <w:spacing w:after="0" w:line="240" w:lineRule="auto"/>
        <w:jc w:val="both"/>
        <w:textAlignment w:val="center"/>
        <w:rPr>
          <w:rFonts w:eastAsia="SimSun" w:cs="Mangal"/>
          <w:kern w:val="3"/>
          <w:lang w:eastAsia="en-US"/>
        </w:rPr>
      </w:pPr>
      <w:r w:rsidRPr="009762FD">
        <w:rPr>
          <w:rFonts w:eastAsia="SimSun" w:cs="Mangal"/>
          <w:kern w:val="3"/>
          <w:lang w:eastAsia="en-US"/>
        </w:rPr>
        <w:t xml:space="preserve">Le remboursement de cette avance sera effectué par précompte sur les sommes dues ultérieurement au titulaire lorsque le montant des prestations exécutées au titre du marché atteindra 65% du montant du marché. Il sera terminé lorsque ce pourcentage aura atteint 80%, ceci conformément à l'article </w:t>
      </w:r>
      <w:r w:rsidR="000F6C40" w:rsidRPr="000B455B">
        <w:rPr>
          <w:rFonts w:eastAsia="SimSun" w:cs="Mangal"/>
          <w:kern w:val="3"/>
          <w:lang w:eastAsia="en-US"/>
        </w:rPr>
        <w:t>R. 2191-12 (pour les marchés) et R. 2191-14 (pour les marchés à tranches) du code de la commande publique</w:t>
      </w:r>
      <w:r w:rsidRPr="009762FD">
        <w:rPr>
          <w:rFonts w:eastAsia="SimSun" w:cs="Mangal"/>
          <w:kern w:val="3"/>
          <w:lang w:eastAsia="en-US"/>
        </w:rPr>
        <w:t>.</w:t>
      </w:r>
    </w:p>
    <w:p w14:paraId="46DF338A" w14:textId="7BC91676" w:rsidR="00435147" w:rsidRDefault="00435147" w:rsidP="00D15D3C">
      <w:pPr>
        <w:keepNext/>
        <w:keepLines/>
        <w:widowControl w:val="0"/>
        <w:suppressAutoHyphens/>
        <w:autoSpaceDN w:val="0"/>
        <w:spacing w:after="0" w:line="240" w:lineRule="auto"/>
        <w:jc w:val="both"/>
        <w:textAlignment w:val="center"/>
        <w:rPr>
          <w:rFonts w:eastAsia="SimSun" w:cs="Mangal"/>
          <w:kern w:val="3"/>
          <w:lang w:eastAsia="en-US"/>
        </w:rPr>
      </w:pPr>
    </w:p>
    <w:p w14:paraId="6C6FAB32" w14:textId="5ECA8312" w:rsidR="00435147" w:rsidRDefault="00435147"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r>
        <w:rPr>
          <w:rFonts w:eastAsia="SimSun" w:cs="Mangal"/>
          <w:kern w:val="3"/>
          <w:lang w:eastAsia="en-US"/>
        </w:rPr>
        <w:t>Je renonce au bénéfice de l’avance :</w:t>
      </w:r>
    </w:p>
    <w:p w14:paraId="25F5B4C5" w14:textId="77777777" w:rsidR="006E0FAA" w:rsidRDefault="006E0FAA"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p>
    <w:p w14:paraId="1A132E8C" w14:textId="0031A265" w:rsidR="00435147" w:rsidRDefault="00435147"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r>
        <w:rPr>
          <w:rFonts w:eastAsia="SimSun" w:cs="Mangal"/>
          <w:kern w:val="3"/>
          <w:lang w:eastAsia="en-US"/>
        </w:rPr>
        <w:t>OUI</w:t>
      </w:r>
      <w:r w:rsidR="006E0FAA">
        <w:rPr>
          <w:rFonts w:eastAsia="SimSun" w:cs="Mangal"/>
          <w:kern w:val="3"/>
          <w:lang w:eastAsia="en-US"/>
        </w:rPr>
        <w:t xml:space="preserve"> </w:t>
      </w:r>
      <w:r>
        <w:rPr>
          <w:rFonts w:eastAsia="SimSun" w:cs="Mangal"/>
          <w:kern w:val="3"/>
          <w:lang w:eastAsia="en-US"/>
        </w:rPr>
        <w:t xml:space="preserve"> / </w:t>
      </w:r>
      <w:r w:rsidR="006E0FAA">
        <w:rPr>
          <w:rFonts w:eastAsia="SimSun" w:cs="Mangal"/>
          <w:kern w:val="3"/>
          <w:lang w:eastAsia="en-US"/>
        </w:rPr>
        <w:t xml:space="preserve"> </w:t>
      </w:r>
      <w:r w:rsidR="004E78DA">
        <w:rPr>
          <w:rFonts w:eastAsia="SimSun" w:cs="Mangal"/>
          <w:kern w:val="3"/>
          <w:lang w:eastAsia="en-US"/>
        </w:rPr>
        <w:t>NON (Rayez la mention inutile)</w:t>
      </w:r>
    </w:p>
    <w:p w14:paraId="585E971F" w14:textId="5A9E6FBB" w:rsidR="004E78DA" w:rsidRPr="004E78DA" w:rsidRDefault="004E78DA"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i/>
          <w:kern w:val="3"/>
          <w:lang w:eastAsia="en-US"/>
        </w:rPr>
      </w:pPr>
      <w:r w:rsidRPr="004E78DA">
        <w:rPr>
          <w:rFonts w:eastAsia="SimSun" w:cs="Mangal"/>
          <w:i/>
          <w:kern w:val="3"/>
          <w:lang w:eastAsia="en-US"/>
        </w:rPr>
        <w:t xml:space="preserve">En l’absence d’indication, le titulaire est présumé refuser l’avance. </w:t>
      </w:r>
    </w:p>
    <w:p w14:paraId="1B955532" w14:textId="77777777" w:rsidR="00844AEA" w:rsidRPr="00F35E21" w:rsidRDefault="00844AEA" w:rsidP="00D15D3C">
      <w:pPr>
        <w:keepNext/>
        <w:keepLines/>
        <w:widowControl w:val="0"/>
        <w:suppressAutoHyphens/>
        <w:autoSpaceDN w:val="0"/>
        <w:spacing w:after="0" w:line="240" w:lineRule="auto"/>
        <w:jc w:val="both"/>
        <w:textAlignment w:val="center"/>
        <w:rPr>
          <w:rFonts w:eastAsia="SimSun" w:cs="Mangal"/>
          <w:kern w:val="3"/>
          <w:lang w:eastAsia="en-US"/>
        </w:rPr>
      </w:pPr>
    </w:p>
    <w:p w14:paraId="1D1AAE4C" w14:textId="3604C3F1" w:rsidR="004203E1" w:rsidRPr="00A708F6" w:rsidRDefault="004203E1" w:rsidP="00D15D3C">
      <w:pPr>
        <w:pStyle w:val="Titre2"/>
        <w:spacing w:before="0"/>
        <w:jc w:val="both"/>
      </w:pPr>
      <w:bookmarkStart w:id="55" w:name="_Toc495396139"/>
      <w:r w:rsidRPr="00A708F6">
        <w:t xml:space="preserve"> </w:t>
      </w:r>
      <w:bookmarkStart w:id="56" w:name="_Toc515575255"/>
      <w:bookmarkStart w:id="57" w:name="_Toc18920933"/>
      <w:r w:rsidRPr="00A708F6">
        <w:t>R</w:t>
      </w:r>
      <w:r w:rsidR="006F594B">
        <w:t>etenue de garantie</w:t>
      </w:r>
      <w:bookmarkEnd w:id="55"/>
      <w:bookmarkEnd w:id="56"/>
      <w:bookmarkEnd w:id="57"/>
    </w:p>
    <w:p w14:paraId="72EF69E5" w14:textId="77777777" w:rsidR="00A708F6" w:rsidRDefault="00A708F6" w:rsidP="00D15D3C">
      <w:pPr>
        <w:widowControl w:val="0"/>
        <w:suppressAutoHyphens/>
        <w:autoSpaceDN w:val="0"/>
        <w:spacing w:after="0" w:line="240" w:lineRule="auto"/>
        <w:jc w:val="both"/>
        <w:textAlignment w:val="baseline"/>
        <w:rPr>
          <w:rFonts w:eastAsia="SimSun" w:cs="Arial"/>
          <w:color w:val="4F81BD"/>
          <w:kern w:val="3"/>
          <w:lang w:eastAsia="zh-CN" w:bidi="hi-IN"/>
        </w:rPr>
      </w:pPr>
    </w:p>
    <w:p w14:paraId="70033BAA" w14:textId="77777777" w:rsidR="00A708F6" w:rsidRPr="009762FD" w:rsidRDefault="00A708F6" w:rsidP="00D15D3C">
      <w:pPr>
        <w:widowControl w:val="0"/>
        <w:suppressAutoHyphens/>
        <w:autoSpaceDN w:val="0"/>
        <w:spacing w:after="0" w:line="240" w:lineRule="auto"/>
        <w:jc w:val="both"/>
        <w:textAlignment w:val="baseline"/>
        <w:rPr>
          <w:rFonts w:eastAsia="SimSun" w:cs="Arial"/>
          <w:kern w:val="3"/>
          <w:lang w:eastAsia="zh-CN" w:bidi="hi-IN"/>
        </w:rPr>
      </w:pPr>
    </w:p>
    <w:p w14:paraId="6501F265" w14:textId="2487054E" w:rsidR="004203E1" w:rsidRPr="009762FD"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Il sera exigé une retenue de garantie au sens de l'article </w:t>
      </w:r>
      <w:r w:rsidR="000F6C40" w:rsidRPr="000B455B">
        <w:rPr>
          <w:rFonts w:eastAsia="SimSun" w:cs="Arial"/>
          <w:kern w:val="3"/>
          <w:lang w:eastAsia="zh-CN" w:bidi="hi-IN"/>
        </w:rPr>
        <w:t>R. 2191-32 du code de la commande publique</w:t>
      </w:r>
      <w:r w:rsidRPr="009762FD">
        <w:rPr>
          <w:rFonts w:eastAsia="SimSun" w:cs="Arial"/>
          <w:kern w:val="3"/>
          <w:lang w:eastAsia="zh-CN" w:bidi="hi-IN"/>
        </w:rPr>
        <w:t>.</w:t>
      </w:r>
    </w:p>
    <w:p w14:paraId="16BCF78B" w14:textId="77777777" w:rsidR="004203E1"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La retenue de garantie est prélevée par fractions sur chacun des versements autres qu'une avance.</w:t>
      </w:r>
    </w:p>
    <w:p w14:paraId="6AE3485E" w14:textId="77777777" w:rsidR="006D5136" w:rsidRPr="009762FD" w:rsidRDefault="006D5136" w:rsidP="00D15D3C">
      <w:pPr>
        <w:widowControl w:val="0"/>
        <w:suppressAutoHyphens/>
        <w:autoSpaceDN w:val="0"/>
        <w:spacing w:after="0" w:line="240" w:lineRule="auto"/>
        <w:jc w:val="both"/>
        <w:textAlignment w:val="baseline"/>
        <w:rPr>
          <w:rFonts w:eastAsia="SimSun" w:cs="Arial"/>
          <w:kern w:val="3"/>
          <w:lang w:eastAsia="zh-CN" w:bidi="hi-IN"/>
        </w:rPr>
      </w:pPr>
    </w:p>
    <w:p w14:paraId="6A7143B8" w14:textId="69F4A8B4" w:rsidR="004203E1" w:rsidRPr="009762FD"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La retenue de garantie est fixée à 5 % du montant initial du marché augmenté, le cas échéant, du montant des avenants conformément à l'article </w:t>
      </w:r>
      <w:r w:rsidR="000F6C40" w:rsidRPr="000B455B">
        <w:rPr>
          <w:rFonts w:eastAsia="SimSun" w:cs="Arial"/>
          <w:kern w:val="3"/>
          <w:lang w:eastAsia="zh-CN" w:bidi="hi-IN"/>
        </w:rPr>
        <w:t>R. 2191-33 du code de la commande publique</w:t>
      </w:r>
      <w:r w:rsidRPr="009762FD">
        <w:rPr>
          <w:rFonts w:eastAsia="SimSun" w:cs="Arial"/>
          <w:kern w:val="3"/>
          <w:lang w:eastAsia="zh-CN" w:bidi="hi-IN"/>
        </w:rPr>
        <w:t>.</w:t>
      </w:r>
    </w:p>
    <w:p w14:paraId="32CB61B7" w14:textId="511E2CCD" w:rsidR="007E22D2"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La retenue de garantie peut être remplacée au gré du titulaire par une garantie à première demande dans les conditions fixées par l'article </w:t>
      </w:r>
      <w:r w:rsidR="00541603" w:rsidRPr="000B455B">
        <w:rPr>
          <w:rFonts w:eastAsia="SimSun" w:cs="Arial"/>
          <w:kern w:val="3"/>
          <w:lang w:eastAsia="zh-CN" w:bidi="hi-IN"/>
        </w:rPr>
        <w:t>R. 2191-36</w:t>
      </w:r>
      <w:r w:rsidR="000F6C40" w:rsidRPr="000B455B">
        <w:rPr>
          <w:rFonts w:eastAsia="SimSun" w:cs="Arial"/>
          <w:kern w:val="3"/>
          <w:lang w:eastAsia="zh-CN" w:bidi="hi-IN"/>
        </w:rPr>
        <w:t xml:space="preserve"> du code de la commande publique</w:t>
      </w:r>
      <w:r w:rsidRPr="009762FD">
        <w:rPr>
          <w:rFonts w:eastAsia="SimSun" w:cs="Arial"/>
          <w:kern w:val="3"/>
          <w:lang w:eastAsia="zh-CN" w:bidi="hi-IN"/>
        </w:rPr>
        <w:t>.</w:t>
      </w:r>
    </w:p>
    <w:p w14:paraId="2C5C1F7B" w14:textId="77777777" w:rsidR="006D5136" w:rsidRDefault="006D5136" w:rsidP="00D15D3C">
      <w:pPr>
        <w:widowControl w:val="0"/>
        <w:suppressAutoHyphens/>
        <w:autoSpaceDN w:val="0"/>
        <w:spacing w:after="0" w:line="240" w:lineRule="auto"/>
        <w:jc w:val="both"/>
        <w:textAlignment w:val="baseline"/>
        <w:rPr>
          <w:rFonts w:eastAsia="SimSun" w:cs="Arial"/>
          <w:kern w:val="3"/>
          <w:lang w:eastAsia="zh-CN" w:bidi="hi-IN"/>
        </w:rPr>
      </w:pPr>
    </w:p>
    <w:p w14:paraId="5A68682C" w14:textId="77777777" w:rsidR="006D5136" w:rsidRPr="00743CBA" w:rsidRDefault="006D5136" w:rsidP="006D5136">
      <w:pPr>
        <w:pStyle w:val="Titre1"/>
        <w:jc w:val="both"/>
      </w:pPr>
      <w:bookmarkStart w:id="58" w:name="_Toc18920934"/>
      <w:r>
        <w:t>Modalités de règlement des comptes</w:t>
      </w:r>
      <w:bookmarkEnd w:id="58"/>
    </w:p>
    <w:p w14:paraId="72714403" w14:textId="77777777" w:rsidR="006D5136"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7E4B13BB" w14:textId="77777777" w:rsidR="006D5136" w:rsidRPr="00F33890" w:rsidRDefault="006D5136" w:rsidP="006D5136">
      <w:pPr>
        <w:pStyle w:val="Titre2"/>
        <w:numPr>
          <w:ilvl w:val="0"/>
          <w:numId w:val="32"/>
        </w:numPr>
        <w:spacing w:before="0"/>
        <w:jc w:val="both"/>
      </w:pPr>
      <w:bookmarkStart w:id="59" w:name="_Toc18920935"/>
      <w:r w:rsidRPr="00F33890">
        <w:t>Demande de paiement final</w:t>
      </w:r>
      <w:bookmarkEnd w:id="59"/>
    </w:p>
    <w:p w14:paraId="2140FBD3" w14:textId="77777777" w:rsidR="006D5136"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5509901D"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Par dérogation à l'article 13.3 du CCAG Travaux, il sera fait application des dispositions suivantes.</w:t>
      </w:r>
    </w:p>
    <w:p w14:paraId="6AEA86CB"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424206EB"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Après l'achèvement des travaux, un projet de décompte final est établi concurremment avec le projet de décompte mensuel afférent au dernier mois d'exécution des prestations ou à la place de ce dernier.</w:t>
      </w:r>
    </w:p>
    <w:p w14:paraId="7A1031DF"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5A56234F"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Ce projet de décompte final est la demande de paiement finale du titulaire, établissant le montant total des sommes auquel le titulaire prétend du fait de l'exécution du marché dans son ensemble, son évaluation étant faite en tenant compte des prestations réellement exécutées.</w:t>
      </w:r>
    </w:p>
    <w:p w14:paraId="653089B9" w14:textId="77777777" w:rsidR="006D5136" w:rsidRDefault="006D5136" w:rsidP="00D15D3C">
      <w:pPr>
        <w:widowControl w:val="0"/>
        <w:suppressAutoHyphens/>
        <w:autoSpaceDN w:val="0"/>
        <w:spacing w:after="0" w:line="240" w:lineRule="auto"/>
        <w:jc w:val="both"/>
        <w:textAlignment w:val="baseline"/>
        <w:rPr>
          <w:rFonts w:eastAsia="SimSun" w:cs="Arial"/>
          <w:kern w:val="3"/>
          <w:lang w:eastAsia="zh-CN" w:bidi="hi-IN"/>
        </w:rPr>
      </w:pPr>
    </w:p>
    <w:p w14:paraId="70A9FE61"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projet de décompte final est établi à partir des prix initiaux du marché comme les projets de décomptes mensuels et comporte les mêmes parties que ceux-ci, à l'exception des approvisionnements et des avances.</w:t>
      </w:r>
    </w:p>
    <w:p w14:paraId="4490BA16"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Ce projet est accompagné des éléments et pièces mentionnés à l'article 13.1.7 s'ils n'ont pas été précédemment fournis.</w:t>
      </w:r>
    </w:p>
    <w:p w14:paraId="4A7ADD07" w14:textId="77777777" w:rsidR="00A74113" w:rsidRDefault="00A74113" w:rsidP="00D15D3C">
      <w:pPr>
        <w:widowControl w:val="0"/>
        <w:suppressAutoHyphens/>
        <w:autoSpaceDN w:val="0"/>
        <w:spacing w:after="0" w:line="240" w:lineRule="auto"/>
        <w:jc w:val="both"/>
        <w:textAlignment w:val="baseline"/>
        <w:rPr>
          <w:rFonts w:eastAsia="SimSun" w:cs="Arial"/>
          <w:kern w:val="3"/>
          <w:lang w:eastAsia="zh-CN" w:bidi="hi-IN"/>
        </w:rPr>
      </w:pPr>
    </w:p>
    <w:p w14:paraId="28144EE1" w14:textId="77777777" w:rsidR="00A74113" w:rsidRPr="0064641F" w:rsidRDefault="00A74113" w:rsidP="00A74113">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titulaire transmet son projet de décompte final au maître d'</w:t>
      </w:r>
      <w:proofErr w:type="spellStart"/>
      <w:r w:rsidRPr="0064641F">
        <w:rPr>
          <w:rFonts w:eastAsia="SimSun" w:cs="Mangal"/>
          <w:kern w:val="3"/>
          <w:lang w:eastAsia="en-US"/>
        </w:rPr>
        <w:t>oeuvre</w:t>
      </w:r>
      <w:proofErr w:type="spellEnd"/>
      <w:r w:rsidRPr="0064641F">
        <w:rPr>
          <w:rFonts w:eastAsia="SimSun" w:cs="Mangal"/>
          <w:kern w:val="3"/>
          <w:lang w:eastAsia="en-US"/>
        </w:rPr>
        <w:t>, par tout moyen permettant de donner une date certaine, dans le délai de trente jours à compter de la date de notification de la décision de réception des travaux telle qu'elle est prévue à l'article 41.3 ou, en l'absence d'un telle notification, à la fin de l'un des délais de trente jours fixés aux articles 41.1.3 et 41.3.</w:t>
      </w:r>
    </w:p>
    <w:p w14:paraId="667E34A0" w14:textId="77777777" w:rsidR="00A74113" w:rsidRDefault="00A74113" w:rsidP="00D15D3C">
      <w:pPr>
        <w:widowControl w:val="0"/>
        <w:suppressAutoHyphens/>
        <w:autoSpaceDN w:val="0"/>
        <w:spacing w:after="0" w:line="240" w:lineRule="auto"/>
        <w:jc w:val="both"/>
        <w:textAlignment w:val="baseline"/>
        <w:rPr>
          <w:rFonts w:eastAsia="SimSun" w:cs="Arial"/>
          <w:kern w:val="3"/>
          <w:lang w:eastAsia="zh-CN" w:bidi="hi-IN"/>
        </w:rPr>
      </w:pPr>
    </w:p>
    <w:p w14:paraId="0C4FEF3C" w14:textId="71999880" w:rsidR="00334D70" w:rsidRDefault="00334D70" w:rsidP="00D15D3C">
      <w:pPr>
        <w:keepNext/>
        <w:keepLines/>
        <w:widowControl w:val="0"/>
        <w:suppressAutoHyphens/>
        <w:autoSpaceDN w:val="0"/>
        <w:spacing w:after="0" w:line="240" w:lineRule="auto"/>
        <w:jc w:val="both"/>
        <w:textAlignment w:val="center"/>
        <w:rPr>
          <w:rFonts w:eastAsia="SimSun" w:cs="Mangal"/>
          <w:kern w:val="3"/>
          <w:lang w:eastAsia="en-US"/>
        </w:rPr>
      </w:pPr>
    </w:p>
    <w:p w14:paraId="4D38F56B"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3B356779"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0ACF738A"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Toutefois, s'il est fait application des dispositions de l'article 41.5, la date du procès-verbal constatant l'exécution des travaux visés à cet article est substituée à la date de notification de la décision de réception des travaux comme point de départ des délais ci-dessus.</w:t>
      </w:r>
    </w:p>
    <w:p w14:paraId="53901BCC"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S'il est fait application des dispositions de l'article 41.6, la date de notification de la décision de réception des travaux est la date retenue comme point de départ des délais ci-dessus.</w:t>
      </w:r>
    </w:p>
    <w:p w14:paraId="5A873075"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0F5AE00F"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En cas de retard dans la transmission du projet de décompte final par le titulaire, et après mise en demeure restée sans effet, le maître d'</w:t>
      </w:r>
      <w:proofErr w:type="spellStart"/>
      <w:r w:rsidRPr="0064641F">
        <w:rPr>
          <w:rFonts w:eastAsia="SimSun" w:cs="Mangal"/>
          <w:kern w:val="3"/>
          <w:lang w:eastAsia="en-US"/>
        </w:rPr>
        <w:t>oeuvre</w:t>
      </w:r>
      <w:proofErr w:type="spellEnd"/>
      <w:r w:rsidRPr="0064641F">
        <w:rPr>
          <w:rFonts w:eastAsia="SimSun" w:cs="Mangal"/>
          <w:kern w:val="3"/>
          <w:lang w:eastAsia="en-US"/>
        </w:rPr>
        <w:t xml:space="preserve"> établit d'office le décompte final aux frais du titulaire. Ce décompte final est alors notifié au titulaire avec le décompte général tel que défini au présent article.</w:t>
      </w:r>
    </w:p>
    <w:p w14:paraId="2C5253FA"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6D6C5DF5"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titulaire est lié par les indications figurant au projet de décompte final.</w:t>
      </w:r>
    </w:p>
    <w:p w14:paraId="715D6C6C"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28156525"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maître d'</w:t>
      </w:r>
      <w:proofErr w:type="spellStart"/>
      <w:r w:rsidRPr="0064641F">
        <w:rPr>
          <w:rFonts w:eastAsia="SimSun" w:cs="Mangal"/>
          <w:kern w:val="3"/>
          <w:lang w:eastAsia="en-US"/>
        </w:rPr>
        <w:t>oeuvre</w:t>
      </w:r>
      <w:proofErr w:type="spellEnd"/>
      <w:r w:rsidRPr="0064641F">
        <w:rPr>
          <w:rFonts w:eastAsia="SimSun" w:cs="Mangal"/>
          <w:kern w:val="3"/>
          <w:lang w:eastAsia="en-US"/>
        </w:rPr>
        <w:t xml:space="preserve"> accepte ou rectifie le projet de décompte final établi par le titulaire. Le projet accepté ou rectifié devient alors le décompte final.</w:t>
      </w:r>
    </w:p>
    <w:p w14:paraId="0ACB87F4" w14:textId="6232E541" w:rsid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En cas de rectification du projet de décompte final, le paiement est effectué sur la base provisoire des sommes admises par le maître d'</w:t>
      </w:r>
      <w:proofErr w:type="spellStart"/>
      <w:r w:rsidRPr="0064641F">
        <w:rPr>
          <w:rFonts w:eastAsia="SimSun" w:cs="Mangal"/>
          <w:kern w:val="3"/>
          <w:lang w:eastAsia="en-US"/>
        </w:rPr>
        <w:t>oeuvre</w:t>
      </w:r>
      <w:proofErr w:type="spellEnd"/>
      <w:r w:rsidRPr="0064641F">
        <w:rPr>
          <w:rFonts w:eastAsia="SimSun" w:cs="Mangal"/>
          <w:kern w:val="3"/>
          <w:lang w:eastAsia="en-US"/>
        </w:rPr>
        <w:t>.</w:t>
      </w:r>
    </w:p>
    <w:p w14:paraId="5591EC1E" w14:textId="3021E662" w:rsid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1F90150C" w14:textId="4A3910CB" w:rsidR="00F33890" w:rsidRPr="00F33890" w:rsidRDefault="00F33890" w:rsidP="00D15D3C">
      <w:pPr>
        <w:pStyle w:val="Titre2"/>
        <w:spacing w:before="0"/>
        <w:jc w:val="both"/>
      </w:pPr>
      <w:bookmarkStart w:id="60" w:name="_Toc18920936"/>
      <w:r w:rsidRPr="00F33890">
        <w:t>Décompte général et solde</w:t>
      </w:r>
      <w:bookmarkEnd w:id="60"/>
    </w:p>
    <w:p w14:paraId="64D63B1B" w14:textId="3C8F7B3E" w:rsid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4224D26A"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Par dérogation à l'article 13.4 du CCAG Travaux, il sera fait application des dispositions suivantes.</w:t>
      </w:r>
    </w:p>
    <w:p w14:paraId="19A9170F"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06E6592B"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maître d'</w:t>
      </w:r>
      <w:proofErr w:type="spellStart"/>
      <w:r w:rsidRPr="00F33890">
        <w:rPr>
          <w:rFonts w:eastAsia="SimSun" w:cs="Mangal"/>
          <w:kern w:val="3"/>
          <w:lang w:eastAsia="en-US"/>
        </w:rPr>
        <w:t>oeuvre</w:t>
      </w:r>
      <w:proofErr w:type="spellEnd"/>
      <w:r w:rsidRPr="00F33890">
        <w:rPr>
          <w:rFonts w:eastAsia="SimSun" w:cs="Mangal"/>
          <w:kern w:val="3"/>
          <w:lang w:eastAsia="en-US"/>
        </w:rPr>
        <w:t xml:space="preserve"> établit le projet de décompte général qui comprend :</w:t>
      </w:r>
    </w:p>
    <w:p w14:paraId="4DF77B5F"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le décompte final ;</w:t>
      </w:r>
    </w:p>
    <w:p w14:paraId="2A44C08F"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l'état du solde, établi à partir du décompte final et du dernier décompte mensuel, dans les mêmes conditions que celles qui sont définies à l'article 13.2.1 pour les acomptes mensuels ;</w:t>
      </w:r>
    </w:p>
    <w:p w14:paraId="2A9BE7A5"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la récapitulation des acomptes mensuels et du solde.</w:t>
      </w:r>
    </w:p>
    <w:p w14:paraId="3A12798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1CD596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projet de décompte général est signé par le représentant du pouvoir adjudicateur et devient alors le décompte général.</w:t>
      </w:r>
    </w:p>
    <w:p w14:paraId="6DEACB8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3900763"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représentant du pouvoir adjudicateur notifie au titulaire le décompte général quarante jours après la date de remise au maître d'</w:t>
      </w:r>
      <w:proofErr w:type="spellStart"/>
      <w:r w:rsidRPr="00F33890">
        <w:rPr>
          <w:rFonts w:eastAsia="SimSun" w:cs="Mangal"/>
          <w:kern w:val="3"/>
          <w:lang w:eastAsia="en-US"/>
        </w:rPr>
        <w:t>oeuvre</w:t>
      </w:r>
      <w:proofErr w:type="spellEnd"/>
      <w:r w:rsidRPr="00F33890">
        <w:rPr>
          <w:rFonts w:eastAsia="SimSun" w:cs="Mangal"/>
          <w:kern w:val="3"/>
          <w:lang w:eastAsia="en-US"/>
        </w:rPr>
        <w:t xml:space="preserve"> du projet de décompte final par le titulaire.</w:t>
      </w:r>
    </w:p>
    <w:p w14:paraId="2778441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lors de l'établissement du décompte général, les valeurs finales des index de référence ne sont pas connues, le représentant du pouvoir adjudicateur notifie au titulaire la révision de prix afférente au solde dans les dix jours qui suivent leur publication. La date de cette notification constitue le point de départ du délai de paiement des sommes restant dues après révision définitive des prix</w:t>
      </w:r>
    </w:p>
    <w:p w14:paraId="4BD9327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672190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le représentant du pouvoir adjudicateur ne notifie pas au titulaire, dans les délais stipulés ci-dessus, le décompte général signé, celui-ci lui adresse une mise en demeure d'y procéder. L'absence de notification au titulaire du décompte général signé par le représentant du pouvoir adjudicateur, dans un délai de trente jours à compter de la réception de la mise en demeure, autorise le titulaire à saisir le tribunal administratif compétent en cas de désaccord.</w:t>
      </w:r>
    </w:p>
    <w:p w14:paraId="42382AC4"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FCD84A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le décompte général est notifié au titulaire postérieurement à la saisine du tribunal administratif, le titulaire n'est pas tenu, en cas de désaccord, de présenter le mémoire en réclamation mentionné à l'article 50.1.1.</w:t>
      </w:r>
    </w:p>
    <w:p w14:paraId="0A66161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096B39AB"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A compter de la date d'acceptation du décompte général par le titulaire, selon les modalités fixées par le présent article, ce document devient le décompte général et définitif, et ouvre droit à paiement du solde.</w:t>
      </w:r>
    </w:p>
    <w:p w14:paraId="7190148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3F6FB2B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Dans un délai de trente jours compté à partir de la notification du décompte général, le titulaire renvoie au représentant du pouvoir adjudicateur, avec copie au maître d'</w:t>
      </w:r>
      <w:proofErr w:type="spellStart"/>
      <w:r w:rsidRPr="00F33890">
        <w:rPr>
          <w:rFonts w:eastAsia="SimSun" w:cs="Mangal"/>
          <w:kern w:val="3"/>
          <w:lang w:eastAsia="en-US"/>
        </w:rPr>
        <w:t>oeuvre</w:t>
      </w:r>
      <w:proofErr w:type="spellEnd"/>
      <w:r w:rsidRPr="00F33890">
        <w:rPr>
          <w:rFonts w:eastAsia="SimSun" w:cs="Mangal"/>
          <w:kern w:val="3"/>
          <w:lang w:eastAsia="en-US"/>
        </w:rPr>
        <w:t>, le décompte général revêtu de sa signature, sans ou avec réserves, ou fait connaître les motifs pour lesquels il refuse de le signer.</w:t>
      </w:r>
    </w:p>
    <w:p w14:paraId="3B2706B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3389EB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la signature du décompte général est donnée sans réserve par le titulaire, il devient le décompte général et définitif du marché.</w:t>
      </w:r>
    </w:p>
    <w:p w14:paraId="0E2D102C"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1D224F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Ce décompte lie définitivement les parties, sauf en ce qui concerne le montant des révisons de prix et le montant des intérêts moratoires afférents au solde.</w:t>
      </w:r>
    </w:p>
    <w:p w14:paraId="25E15F1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777DC47" w14:textId="520AC2B6" w:rsidR="00F33890" w:rsidRPr="00A708F6"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Dans le cas où le titulaire n'a pas renvoyé le décompte général signé au représentant du pouvoir adjudicateur, dans le délai de trente jours fixé au présent article, ou encore, dans le cas où, l'ayant renvoyé dans ce délai, il n'a pas motivé son refus ou n'a pas exposé en détail les motifs de ses réserves, en précisant le montant de ses réclamations comme indiqué à l'article 50.1.1, ce décompte général est réputé être accepté par lui ; il devient alors le décompte général et définitif du marché.</w:t>
      </w:r>
    </w:p>
    <w:p w14:paraId="5A38DD03" w14:textId="4091F08E" w:rsidR="00F22D1B" w:rsidRPr="00743CBA" w:rsidRDefault="00F22D1B" w:rsidP="00D15D3C">
      <w:pPr>
        <w:pStyle w:val="Titre1"/>
        <w:jc w:val="both"/>
      </w:pPr>
      <w:bookmarkStart w:id="61" w:name="_Toc493493417"/>
      <w:bookmarkStart w:id="62" w:name="_Toc508117434"/>
      <w:bookmarkStart w:id="63" w:name="_Toc515575256"/>
      <w:bookmarkStart w:id="64" w:name="_Toc18920937"/>
      <w:bookmarkStart w:id="65" w:name="_Toc493493411"/>
      <w:r w:rsidRPr="00743CBA">
        <w:t>S</w:t>
      </w:r>
      <w:r w:rsidR="0004198E">
        <w:t>ous-traitance</w:t>
      </w:r>
      <w:bookmarkEnd w:id="61"/>
      <w:bookmarkEnd w:id="62"/>
      <w:bookmarkEnd w:id="63"/>
      <w:bookmarkEnd w:id="64"/>
    </w:p>
    <w:p w14:paraId="609CD49C" w14:textId="20FE7ED0" w:rsidR="0051291D" w:rsidRPr="009A6288" w:rsidRDefault="0051291D" w:rsidP="00D15D3C">
      <w:pPr>
        <w:spacing w:after="0" w:line="240" w:lineRule="auto"/>
        <w:jc w:val="both"/>
        <w:rPr>
          <w:rFonts w:cs="Arial"/>
        </w:rPr>
      </w:pPr>
    </w:p>
    <w:p w14:paraId="6641F11D" w14:textId="77777777" w:rsidR="00EF59BF" w:rsidRPr="009762FD" w:rsidRDefault="00EF59BF" w:rsidP="00D15D3C">
      <w:pPr>
        <w:spacing w:after="0" w:line="240" w:lineRule="auto"/>
        <w:jc w:val="both"/>
        <w:rPr>
          <w:rFonts w:cs="Arial"/>
        </w:rPr>
      </w:pPr>
    </w:p>
    <w:p w14:paraId="1D6C1984" w14:textId="10ED9DC6" w:rsidR="00F22D1B" w:rsidRPr="009762FD" w:rsidRDefault="00F22D1B" w:rsidP="00D15D3C">
      <w:pPr>
        <w:spacing w:after="0" w:line="240" w:lineRule="auto"/>
        <w:jc w:val="both"/>
        <w:rPr>
          <w:rFonts w:cs="Arial"/>
        </w:rPr>
      </w:pPr>
      <w:r w:rsidRPr="009762FD">
        <w:rPr>
          <w:rFonts w:cs="Arial"/>
        </w:rPr>
        <w:t xml:space="preserve">En application des articles </w:t>
      </w:r>
      <w:r w:rsidR="007C28EE" w:rsidRPr="000B455B">
        <w:rPr>
          <w:rFonts w:cs="Arial"/>
        </w:rPr>
        <w:t>R. 2193-1 et suivants du code de la commande publique</w:t>
      </w:r>
      <w:r w:rsidRPr="009762FD">
        <w:rPr>
          <w:rFonts w:cs="Arial"/>
        </w:rPr>
        <w:t xml:space="preserve">, </w:t>
      </w:r>
      <w:r w:rsidR="008B3962" w:rsidRPr="009762FD">
        <w:rPr>
          <w:rFonts w:cs="Arial"/>
        </w:rPr>
        <w:t>la sous-traitance est autorisée.</w:t>
      </w:r>
    </w:p>
    <w:p w14:paraId="571B8FAE" w14:textId="7E6DA1AB" w:rsidR="00F22D1B" w:rsidRPr="009762FD" w:rsidRDefault="00F22D1B" w:rsidP="00D15D3C">
      <w:pPr>
        <w:spacing w:after="0" w:line="240" w:lineRule="auto"/>
        <w:jc w:val="both"/>
        <w:rPr>
          <w:rFonts w:cs="Arial"/>
          <w:smallCaps/>
          <w:sz w:val="18"/>
          <w:szCs w:val="18"/>
        </w:rPr>
      </w:pPr>
      <w:r w:rsidRPr="009762FD">
        <w:rPr>
          <w:rFonts w:cs="Arial"/>
          <w:smallCaps/>
          <w:sz w:val="18"/>
          <w:szCs w:val="18"/>
        </w:rPr>
        <w:t>(Dans le cas où l'entreprise ne présenterait pas de sous-traitant, maintenir le présent paragraphe sans le compléter et en le barrant.)</w:t>
      </w:r>
    </w:p>
    <w:p w14:paraId="5763DEED" w14:textId="27F6FF0A" w:rsidR="00F22D1B" w:rsidRPr="009762FD" w:rsidRDefault="00F22D1B" w:rsidP="00D15D3C">
      <w:pPr>
        <w:spacing w:after="0" w:line="240" w:lineRule="auto"/>
        <w:jc w:val="both"/>
        <w:rPr>
          <w:rFonts w:cs="Arial"/>
        </w:rPr>
      </w:pPr>
      <w:r w:rsidRPr="009762FD">
        <w:rPr>
          <w:rFonts w:cs="Arial"/>
        </w:rPr>
        <w:t>Les déclarations de sous</w:t>
      </w:r>
      <w:r w:rsidR="007C41CE" w:rsidRPr="009762FD">
        <w:rPr>
          <w:rFonts w:cs="Arial"/>
        </w:rPr>
        <w:t>-</w:t>
      </w:r>
      <w:r w:rsidRPr="009762FD">
        <w:rPr>
          <w:rFonts w:cs="Arial"/>
        </w:rPr>
        <w:t>traitance que j'annexe au présent document comportent</w:t>
      </w:r>
      <w:r w:rsidR="007C41CE" w:rsidRPr="009762FD">
        <w:rPr>
          <w:rFonts w:cs="Arial"/>
        </w:rPr>
        <w:t xml:space="preserve"> </w:t>
      </w:r>
      <w:r w:rsidRPr="009762FD">
        <w:rPr>
          <w:rFonts w:cs="Arial"/>
        </w:rPr>
        <w:t>:</w:t>
      </w:r>
    </w:p>
    <w:p w14:paraId="2D6C0656" w14:textId="22D4D90F"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 engagement écrit du sous-traitant </w:t>
      </w:r>
    </w:p>
    <w:p w14:paraId="243BDBB9" w14:textId="29D62173"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Une déclaration du sous-traitant mentionnant les éléments figurant à l'article </w:t>
      </w:r>
      <w:r w:rsidR="007C28EE" w:rsidRPr="000B455B">
        <w:t>R. 2193-1 du code de la commande publique</w:t>
      </w:r>
    </w:p>
    <w:p w14:paraId="276910D0" w14:textId="16CE0B5A"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Une déclaration du sous-traitant justifiant qu'il ne tombe pas sous le coup d'une </w:t>
      </w:r>
      <w:r w:rsidR="007C28EE" w:rsidRPr="000B455B">
        <w:t>exclusion de la procédure de passation</w:t>
      </w:r>
    </w:p>
    <w:p w14:paraId="04B6D5C8" w14:textId="77777777" w:rsidR="00F22D1B" w:rsidRPr="009762FD" w:rsidRDefault="00F22D1B" w:rsidP="00D15D3C">
      <w:pPr>
        <w:spacing w:after="0" w:line="240" w:lineRule="auto"/>
        <w:jc w:val="both"/>
        <w:rPr>
          <w:rFonts w:cs="Arial"/>
        </w:rPr>
      </w:pPr>
    </w:p>
    <w:p w14:paraId="75340171" w14:textId="021B37A8" w:rsidR="00F22D1B" w:rsidRPr="009762FD" w:rsidRDefault="00F22D1B" w:rsidP="00D15D3C">
      <w:pPr>
        <w:spacing w:after="0" w:line="240" w:lineRule="auto"/>
        <w:jc w:val="both"/>
        <w:rPr>
          <w:rFonts w:cs="Arial"/>
        </w:rPr>
      </w:pPr>
      <w:r w:rsidRPr="009762FD">
        <w:rPr>
          <w:rFonts w:cs="Arial"/>
        </w:rPr>
        <w:t>Le montant des prestations sous-traitées indiqué dans chaque annexe constitue le montant maximal de la créance que le sous-traitant concerné pourra présenter en nantissement.</w:t>
      </w:r>
      <w:r w:rsidR="00FB1427" w:rsidRPr="009762FD">
        <w:rPr>
          <w:rFonts w:cs="Arial"/>
          <w:noProof/>
        </w:rPr>
        <w:t xml:space="preserve"> </w:t>
      </w:r>
    </w:p>
    <w:p w14:paraId="67283732" w14:textId="1E75CBC0" w:rsidR="00F22D1B" w:rsidRDefault="00F22D1B" w:rsidP="00D15D3C">
      <w:pPr>
        <w:spacing w:after="0" w:line="240" w:lineRule="auto"/>
        <w:jc w:val="both"/>
        <w:rPr>
          <w:rFonts w:cs="Arial"/>
        </w:rPr>
      </w:pPr>
      <w:r w:rsidRPr="009762FD">
        <w:rPr>
          <w:rFonts w:cs="Arial"/>
        </w:rPr>
        <w:t>Chaque annexe constitue une demande d'acceptation du sous-traitant concerné et d'agrément des conditions de paiement du contrat de sous-traitance, demande qui est réputée prendre ef</w:t>
      </w:r>
      <w:r w:rsidR="003E14D6" w:rsidRPr="009762FD">
        <w:rPr>
          <w:rFonts w:cs="Arial"/>
        </w:rPr>
        <w:t>fet à la date de notification d</w:t>
      </w:r>
      <w:r w:rsidR="004D5CDA" w:rsidRPr="009762FD">
        <w:rPr>
          <w:rFonts w:cs="Arial"/>
        </w:rPr>
        <w:t xml:space="preserve">u </w:t>
      </w:r>
      <w:r w:rsidR="004D5CDA">
        <w:rPr>
          <w:rFonts w:cs="Arial"/>
        </w:rPr>
        <w:t xml:space="preserve">marché </w:t>
      </w:r>
      <w:r w:rsidRPr="00CF254A">
        <w:rPr>
          <w:rFonts w:cs="Arial"/>
        </w:rPr>
        <w:t>; cette notification est réputée emporter acceptation du sous-traitant et agrément des conditions de paiement du contrat de sous-traitance.</w:t>
      </w:r>
    </w:p>
    <w:p w14:paraId="0CDA6FC7" w14:textId="77777777" w:rsidR="00F22D1B" w:rsidRDefault="00F22D1B" w:rsidP="00D15D3C">
      <w:pPr>
        <w:spacing w:after="0" w:line="240" w:lineRule="auto"/>
        <w:jc w:val="both"/>
        <w:rPr>
          <w:rFonts w:cs="Arial"/>
        </w:rPr>
      </w:pPr>
    </w:p>
    <w:p w14:paraId="32FEED60" w14:textId="61B72660" w:rsidR="00F22D1B" w:rsidRPr="0049779F" w:rsidRDefault="00F22D1B" w:rsidP="00D15D3C">
      <w:pPr>
        <w:spacing w:after="0" w:line="240" w:lineRule="auto"/>
        <w:jc w:val="both"/>
        <w:rPr>
          <w:rFonts w:cs="Arial"/>
        </w:rPr>
      </w:pPr>
      <w:r w:rsidRPr="0049779F">
        <w:rPr>
          <w:rFonts w:cs="Arial"/>
        </w:rPr>
        <w:t>Le relevé de compte du sous-traitant est joint.</w:t>
      </w:r>
    </w:p>
    <w:p w14:paraId="78E54BAC" w14:textId="77777777" w:rsidR="00F22D1B" w:rsidRPr="0049779F" w:rsidRDefault="00F22D1B" w:rsidP="00D15D3C">
      <w:pPr>
        <w:spacing w:after="0" w:line="240" w:lineRule="auto"/>
        <w:jc w:val="both"/>
        <w:rPr>
          <w:rFonts w:cs="Arial"/>
        </w:rPr>
      </w:pPr>
      <w:r w:rsidRPr="0049779F">
        <w:rPr>
          <w:rFonts w:cs="Arial"/>
        </w:rPr>
        <w:t xml:space="preserve">Le montant total des prestations que j'envisage de sous-traiter conformément à </w:t>
      </w:r>
      <w:proofErr w:type="gramStart"/>
      <w:r w:rsidRPr="0049779F">
        <w:rPr>
          <w:rFonts w:cs="Arial"/>
        </w:rPr>
        <w:t>cette(</w:t>
      </w:r>
      <w:proofErr w:type="gramEnd"/>
      <w:r w:rsidRPr="0049779F">
        <w:rPr>
          <w:rFonts w:cs="Arial"/>
        </w:rPr>
        <w:t xml:space="preserve">ces) annexe(s) est de </w:t>
      </w:r>
    </w:p>
    <w:p w14:paraId="0F94F07C" w14:textId="77777777" w:rsidR="00F22D1B" w:rsidRPr="00A14A74" w:rsidRDefault="00F22D1B" w:rsidP="00D15D3C">
      <w:pPr>
        <w:spacing w:after="0" w:line="240" w:lineRule="auto"/>
        <w:ind w:left="567"/>
        <w:jc w:val="both"/>
        <w:rPr>
          <w:rFonts w:cs="Arial"/>
          <w:i/>
        </w:rPr>
      </w:pPr>
      <w:r w:rsidRPr="00A14A74">
        <w:rPr>
          <w:rFonts w:cs="Arial"/>
          <w:i/>
        </w:rPr>
        <w:t>En chiffres : .................... € TTC</w:t>
      </w:r>
    </w:p>
    <w:p w14:paraId="5FDA8735" w14:textId="77777777" w:rsidR="00F22D1B" w:rsidRPr="00A14A74" w:rsidRDefault="00F22D1B" w:rsidP="00D15D3C">
      <w:pPr>
        <w:spacing w:after="0" w:line="240" w:lineRule="auto"/>
        <w:ind w:left="567"/>
        <w:jc w:val="both"/>
        <w:rPr>
          <w:rFonts w:cs="Arial"/>
          <w:i/>
        </w:rPr>
      </w:pPr>
      <w:r w:rsidRPr="00A14A74">
        <w:rPr>
          <w:rFonts w:cs="Arial"/>
          <w:i/>
        </w:rPr>
        <w:t>En lettres : ......................................................................</w:t>
      </w:r>
    </w:p>
    <w:p w14:paraId="5D81E501" w14:textId="77777777" w:rsidR="00F22D1B" w:rsidRDefault="00F22D1B" w:rsidP="00D15D3C">
      <w:pPr>
        <w:spacing w:after="0" w:line="240" w:lineRule="auto"/>
        <w:jc w:val="both"/>
        <w:rPr>
          <w:rFonts w:cs="Arial"/>
        </w:rPr>
      </w:pPr>
    </w:p>
    <w:p w14:paraId="5B3B2EA7" w14:textId="77777777" w:rsidR="00F22D1B" w:rsidRPr="0049779F" w:rsidRDefault="00F22D1B" w:rsidP="00D15D3C">
      <w:pPr>
        <w:spacing w:after="0" w:line="240" w:lineRule="auto"/>
        <w:jc w:val="both"/>
        <w:rPr>
          <w:rFonts w:cs="Arial"/>
        </w:rPr>
      </w:pPr>
      <w:r w:rsidRPr="0049779F">
        <w:rPr>
          <w:rFonts w:cs="Arial"/>
        </w:rPr>
        <w:t xml:space="preserve">Déduction faite de l'ensemble des prestations sous-traitées, le montant maximal de la créance que je pourrai présenter en nantissement en tant qu'entrepreneur titulaire du </w:t>
      </w:r>
      <w:r w:rsidR="007873EB">
        <w:rPr>
          <w:rFonts w:cs="Arial"/>
        </w:rPr>
        <w:t xml:space="preserve">marché </w:t>
      </w:r>
      <w:r w:rsidRPr="0049779F">
        <w:rPr>
          <w:rFonts w:cs="Arial"/>
        </w:rPr>
        <w:t>est ainsi ramené à :</w:t>
      </w:r>
    </w:p>
    <w:p w14:paraId="0879ADF7" w14:textId="3631BFF0" w:rsidR="00F22D1B" w:rsidRPr="00A14A74"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 xml:space="preserve">Montant total </w:t>
      </w:r>
      <w:r w:rsidR="004D5CDA">
        <w:rPr>
          <w:rFonts w:cs="Arial"/>
          <w:i/>
        </w:rPr>
        <w:t>du marché</w:t>
      </w:r>
      <w:r w:rsidRPr="00A14A74">
        <w:rPr>
          <w:rFonts w:cs="Arial"/>
          <w:i/>
        </w:rPr>
        <w:t xml:space="preserve"> € TTC : ....................</w:t>
      </w:r>
    </w:p>
    <w:p w14:paraId="3F13826B" w14:textId="7DF64696" w:rsidR="00F22D1B" w:rsidRPr="00A14A74"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Montant acte(s) de sous-traitance € TTC : ....................</w:t>
      </w:r>
    </w:p>
    <w:p w14:paraId="731D3637" w14:textId="2AF0C910" w:rsidR="00D46C9C"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Montant maximal de la créance pouvant être présentée en nantissement € TTC : ...................</w:t>
      </w:r>
    </w:p>
    <w:p w14:paraId="725E2807" w14:textId="19482D16" w:rsidR="008B3962" w:rsidRDefault="008B3962" w:rsidP="00D15D3C">
      <w:pPr>
        <w:widowControl w:val="0"/>
        <w:suppressAutoHyphens/>
        <w:autoSpaceDN w:val="0"/>
        <w:spacing w:after="0" w:line="240" w:lineRule="auto"/>
        <w:jc w:val="both"/>
        <w:textAlignment w:val="baseline"/>
        <w:rPr>
          <w:rFonts w:cs="Arial"/>
          <w:i/>
        </w:rPr>
      </w:pPr>
    </w:p>
    <w:p w14:paraId="6DAACA38" w14:textId="77777777" w:rsidR="00EF59BF"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Il est rappelé que depuis le 1er janvier 2014, et pour les travaux relevant du périmètre mentionné à l'article 25 de la loi de finances n° 2013-1278 en date du 29 décembre 2013, le mécanisme d'auto liquidation de la TVA s'applique.</w:t>
      </w:r>
    </w:p>
    <w:p w14:paraId="4C1CB011" w14:textId="77777777" w:rsidR="00EF59BF"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Il s'agit des travaux de construction, y compris ceux de réparation, de nettoyage, d'entretien, de transformation et de démolition effectués en relation avec un bien immobilier par une entreprise sous-traitante</w:t>
      </w:r>
    </w:p>
    <w:p w14:paraId="00F6515B" w14:textId="039B6168" w:rsidR="008B3962"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 xml:space="preserve">Dès lors, la déclaration éventuelle de sous </w:t>
      </w:r>
      <w:proofErr w:type="spellStart"/>
      <w:r w:rsidRPr="00EF59BF">
        <w:rPr>
          <w:rFonts w:cs="Arial"/>
        </w:rPr>
        <w:t>traitance</w:t>
      </w:r>
      <w:proofErr w:type="spellEnd"/>
      <w:r w:rsidRPr="00EF59BF">
        <w:rPr>
          <w:rFonts w:cs="Arial"/>
        </w:rPr>
        <w:t xml:space="preserve"> doit comporter la mention suivante : "AUTOLIQUIDATION DE LA TVA conformément au 13° du I de l'article 242 </w:t>
      </w:r>
      <w:proofErr w:type="spellStart"/>
      <w:r w:rsidRPr="00EF59BF">
        <w:rPr>
          <w:rFonts w:cs="Arial"/>
        </w:rPr>
        <w:t>nonies</w:t>
      </w:r>
      <w:proofErr w:type="spellEnd"/>
      <w:r w:rsidRPr="00EF59BF">
        <w:rPr>
          <w:rFonts w:cs="Arial"/>
        </w:rPr>
        <w:t xml:space="preserve"> A de l'annexe II au CGI", en lieu et place du montant de la TVA.</w:t>
      </w:r>
    </w:p>
    <w:p w14:paraId="42B5C3E8" w14:textId="43E85B5E" w:rsidR="002D000B" w:rsidRPr="00743CBA" w:rsidRDefault="002D000B" w:rsidP="00D15D3C">
      <w:pPr>
        <w:pStyle w:val="Titre1"/>
        <w:jc w:val="both"/>
      </w:pPr>
      <w:bookmarkStart w:id="66" w:name="_Toc508117435"/>
      <w:bookmarkStart w:id="67" w:name="_Toc515575257"/>
      <w:bookmarkStart w:id="68" w:name="_Toc18920938"/>
      <w:r w:rsidRPr="00743CBA">
        <w:t>P</w:t>
      </w:r>
      <w:r w:rsidR="0004198E">
        <w:t>énalités</w:t>
      </w:r>
      <w:bookmarkEnd w:id="65"/>
      <w:bookmarkEnd w:id="66"/>
      <w:bookmarkEnd w:id="67"/>
      <w:bookmarkEnd w:id="68"/>
    </w:p>
    <w:p w14:paraId="20239E86" w14:textId="77777777" w:rsidR="009A6288" w:rsidRDefault="009A6288" w:rsidP="00D15D3C">
      <w:pPr>
        <w:spacing w:after="0" w:line="240" w:lineRule="auto"/>
        <w:jc w:val="both"/>
        <w:rPr>
          <w:rFonts w:cs="Arial"/>
        </w:rPr>
      </w:pPr>
    </w:p>
    <w:p w14:paraId="77F7841A" w14:textId="6E3B36A7" w:rsidR="001E43B2" w:rsidRPr="00EF1FBF" w:rsidRDefault="001E43B2" w:rsidP="001E43B2">
      <w:pPr>
        <w:spacing w:after="0" w:line="240" w:lineRule="auto"/>
        <w:jc w:val="both"/>
        <w:rPr>
          <w:rFonts w:cs="Arial"/>
        </w:rPr>
      </w:pPr>
      <w:r w:rsidRPr="00EF1FBF">
        <w:rPr>
          <w:rFonts w:cs="Arial"/>
        </w:rPr>
        <w:t>Conformément à l'article 20 du CCAG Travaux, en cas de retard imputable au titulaire dans l'exécution des travaux, qu'il s'agisse de l'ensemble du marché ou d'une tranche pour laquelle un délai d'exécution partiel ou une date limite a été fixé, il est appliqué une pénalité journalière de 1/</w:t>
      </w:r>
      <w:r w:rsidR="00FE3D23">
        <w:rPr>
          <w:rFonts w:cs="Arial"/>
        </w:rPr>
        <w:t>1</w:t>
      </w:r>
      <w:r w:rsidRPr="00EF1FBF">
        <w:rPr>
          <w:rFonts w:cs="Arial"/>
        </w:rPr>
        <w:t xml:space="preserve"> 000 du montant hors taxes de l'ensemble du </w:t>
      </w:r>
      <w:r w:rsidR="00E97B90" w:rsidRPr="00EF1FBF">
        <w:rPr>
          <w:rFonts w:cs="Arial"/>
        </w:rPr>
        <w:t>marché,</w:t>
      </w:r>
    </w:p>
    <w:p w14:paraId="6D93C723" w14:textId="77777777" w:rsidR="001E43B2" w:rsidRDefault="001E43B2" w:rsidP="001E43B2">
      <w:pPr>
        <w:spacing w:after="0" w:line="240" w:lineRule="auto"/>
        <w:jc w:val="both"/>
        <w:rPr>
          <w:rFonts w:cs="Arial"/>
        </w:rPr>
      </w:pPr>
    </w:p>
    <w:p w14:paraId="594B86EB" w14:textId="77777777" w:rsidR="001E43B2" w:rsidRDefault="001E43B2" w:rsidP="001E43B2">
      <w:pPr>
        <w:spacing w:after="0" w:line="240" w:lineRule="auto"/>
        <w:jc w:val="both"/>
        <w:rPr>
          <w:rFonts w:cs="Arial"/>
        </w:rPr>
      </w:pPr>
      <w:r>
        <w:rPr>
          <w:rFonts w:cs="Arial"/>
        </w:rPr>
        <w:t>Par dérogation à l’article 20 du CCAG Travaux, e</w:t>
      </w:r>
      <w:r w:rsidRPr="009F40E1">
        <w:rPr>
          <w:rFonts w:cs="Arial"/>
        </w:rPr>
        <w:t>n cas de non-respect des obligations en matière d'interprétariat sur le chantier ou de défaut de preuve de la qualification de l'interprète, le titulaire encourt, sans mise en demeure préalable, une pénalité correspondant aux fr</w:t>
      </w:r>
      <w:r>
        <w:rPr>
          <w:rFonts w:cs="Arial"/>
        </w:rPr>
        <w:t>ais consécutifs (voir article 4.6</w:t>
      </w:r>
      <w:r w:rsidRPr="009F40E1">
        <w:rPr>
          <w:rFonts w:cs="Arial"/>
        </w:rPr>
        <w:t>) pour la Métropole, assortie d'une pénalité forfaitaire de 300,00 euros par jour de carence constaté.</w:t>
      </w:r>
    </w:p>
    <w:p w14:paraId="4183D34B" w14:textId="77777777" w:rsidR="001E43B2" w:rsidRPr="009F40E1" w:rsidRDefault="001E43B2" w:rsidP="001E43B2">
      <w:pPr>
        <w:spacing w:after="0" w:line="240" w:lineRule="auto"/>
        <w:jc w:val="both"/>
        <w:rPr>
          <w:rFonts w:cs="Arial"/>
        </w:rPr>
      </w:pPr>
    </w:p>
    <w:p w14:paraId="20881E13" w14:textId="364F49F1" w:rsidR="001E43B2" w:rsidRDefault="001E43B2" w:rsidP="001E43B2">
      <w:pPr>
        <w:spacing w:after="0" w:line="240" w:lineRule="auto"/>
        <w:jc w:val="both"/>
        <w:rPr>
          <w:rFonts w:cs="Arial"/>
        </w:rPr>
      </w:pPr>
    </w:p>
    <w:p w14:paraId="20F67A8C" w14:textId="77777777" w:rsidR="001E43B2" w:rsidRDefault="001E43B2" w:rsidP="001E43B2">
      <w:pPr>
        <w:spacing w:after="0" w:line="240" w:lineRule="auto"/>
        <w:jc w:val="both"/>
        <w:rPr>
          <w:rFonts w:cs="Arial"/>
        </w:rPr>
      </w:pPr>
      <w:r w:rsidRPr="009A6288">
        <w:rPr>
          <w:rFonts w:cs="Arial"/>
        </w:rPr>
        <w:t xml:space="preserve"> </w:t>
      </w:r>
      <w:r>
        <w:rPr>
          <w:rFonts w:cs="Arial"/>
        </w:rPr>
        <w:t>Par dérogation à l’article 20.4 du CCAG Travaux, les pénalités sont dues dès le 1</w:t>
      </w:r>
      <w:r>
        <w:rPr>
          <w:rFonts w:cs="Arial"/>
          <w:vertAlign w:val="superscript"/>
        </w:rPr>
        <w:t>er</w:t>
      </w:r>
      <w:r>
        <w:rPr>
          <w:rFonts w:cs="Arial"/>
        </w:rPr>
        <w:t xml:space="preserve"> euro.</w:t>
      </w:r>
    </w:p>
    <w:p w14:paraId="2AC816D1" w14:textId="77777777" w:rsidR="001E43B2" w:rsidRDefault="001E43B2" w:rsidP="001E43B2">
      <w:pPr>
        <w:spacing w:after="0" w:line="240" w:lineRule="auto"/>
        <w:jc w:val="both"/>
        <w:rPr>
          <w:rFonts w:cs="Arial"/>
        </w:rPr>
      </w:pPr>
    </w:p>
    <w:p w14:paraId="501486E7" w14:textId="29FE2B83" w:rsidR="00ED3B8A" w:rsidRDefault="00ED3B8A" w:rsidP="00D15D3C">
      <w:pPr>
        <w:spacing w:after="0" w:line="240" w:lineRule="auto"/>
        <w:jc w:val="both"/>
        <w:rPr>
          <w:rFonts w:cs="Arial"/>
        </w:rPr>
      </w:pPr>
    </w:p>
    <w:p w14:paraId="41DC31BF" w14:textId="401A34D4" w:rsidR="0073386B" w:rsidRPr="0073386B" w:rsidRDefault="0073386B" w:rsidP="00D15D3C">
      <w:pPr>
        <w:pStyle w:val="Titre1"/>
        <w:spacing w:before="0" w:after="0"/>
        <w:jc w:val="both"/>
      </w:pPr>
      <w:bookmarkStart w:id="69" w:name="_Toc18920939"/>
      <w:r w:rsidRPr="0073386B">
        <w:t>Provenance des matériaux et produits</w:t>
      </w:r>
      <w:bookmarkEnd w:id="69"/>
    </w:p>
    <w:p w14:paraId="376D47A6" w14:textId="77777777" w:rsidR="0073386B" w:rsidRPr="0073386B" w:rsidRDefault="0073386B" w:rsidP="00D15D3C">
      <w:pPr>
        <w:spacing w:after="0" w:line="240" w:lineRule="auto"/>
        <w:jc w:val="both"/>
        <w:rPr>
          <w:rFonts w:cs="Arial"/>
        </w:rPr>
      </w:pPr>
    </w:p>
    <w:p w14:paraId="76628E48" w14:textId="77777777" w:rsidR="0073386B" w:rsidRPr="0073386B" w:rsidRDefault="0073386B" w:rsidP="00D15D3C">
      <w:pPr>
        <w:spacing w:after="0" w:line="240" w:lineRule="auto"/>
        <w:jc w:val="both"/>
        <w:rPr>
          <w:rFonts w:cs="Arial"/>
        </w:rPr>
      </w:pPr>
      <w:r w:rsidRPr="0073386B">
        <w:rPr>
          <w:rFonts w:cs="Arial"/>
        </w:rPr>
        <w:t>Par dérogation à l'article 21.1 du CCAG Travaux, le CCTP fixe la provenance des matériaux, produits et composants dont le choix n'est pas laissé au titulaire.</w:t>
      </w:r>
    </w:p>
    <w:p w14:paraId="3DF95E56" w14:textId="77777777" w:rsidR="0073386B" w:rsidRPr="0073386B" w:rsidRDefault="0073386B" w:rsidP="00D15D3C">
      <w:pPr>
        <w:spacing w:after="0" w:line="240" w:lineRule="auto"/>
        <w:jc w:val="both"/>
        <w:rPr>
          <w:rFonts w:cs="Arial"/>
        </w:rPr>
      </w:pPr>
    </w:p>
    <w:p w14:paraId="421B87EC" w14:textId="7A3DBBDF" w:rsidR="0073386B" w:rsidRPr="0073386B" w:rsidRDefault="0073386B" w:rsidP="00D15D3C">
      <w:pPr>
        <w:pStyle w:val="Titre1"/>
        <w:spacing w:before="0" w:after="0"/>
        <w:jc w:val="both"/>
      </w:pPr>
      <w:bookmarkStart w:id="70" w:name="_Toc18920940"/>
      <w:r w:rsidRPr="0073386B">
        <w:t>Piquetage</w:t>
      </w:r>
      <w:bookmarkEnd w:id="70"/>
      <w:r w:rsidRPr="0073386B">
        <w:t xml:space="preserve"> </w:t>
      </w:r>
    </w:p>
    <w:p w14:paraId="2D5D429D" w14:textId="77777777" w:rsidR="0073386B" w:rsidRPr="0073386B" w:rsidRDefault="0073386B" w:rsidP="00D15D3C">
      <w:pPr>
        <w:spacing w:after="0" w:line="240" w:lineRule="auto"/>
        <w:jc w:val="both"/>
        <w:rPr>
          <w:rFonts w:cs="Arial"/>
        </w:rPr>
      </w:pPr>
    </w:p>
    <w:p w14:paraId="58B236D8" w14:textId="2E22DE83" w:rsidR="005E5663" w:rsidRPr="000D4A9F" w:rsidRDefault="00866982" w:rsidP="00D15D3C">
      <w:pPr>
        <w:spacing w:after="0" w:line="240" w:lineRule="auto"/>
        <w:jc w:val="both"/>
        <w:rPr>
          <w:rFonts w:cs="Arial"/>
          <w:color w:val="FF0000"/>
        </w:rPr>
      </w:pPr>
      <w:r>
        <w:rPr>
          <w:rFonts w:cs="Arial"/>
        </w:rPr>
        <w:t>Sans objet</w:t>
      </w:r>
      <w:r w:rsidR="000D4A9F">
        <w:rPr>
          <w:rFonts w:cs="Arial"/>
        </w:rPr>
        <w:t xml:space="preserve">  </w:t>
      </w:r>
    </w:p>
    <w:p w14:paraId="52E68F7A" w14:textId="721B0FC3" w:rsidR="005E5663" w:rsidRDefault="005E5663" w:rsidP="00D15D3C">
      <w:pPr>
        <w:spacing w:after="0" w:line="240" w:lineRule="auto"/>
        <w:jc w:val="both"/>
        <w:rPr>
          <w:rFonts w:cs="Arial"/>
        </w:rPr>
      </w:pPr>
    </w:p>
    <w:p w14:paraId="1338A0E2" w14:textId="77777777" w:rsidR="005E5663" w:rsidRDefault="005E5663" w:rsidP="00D15D3C">
      <w:pPr>
        <w:spacing w:after="0" w:line="240" w:lineRule="auto"/>
        <w:jc w:val="both"/>
        <w:rPr>
          <w:rFonts w:cs="Arial"/>
        </w:rPr>
      </w:pPr>
    </w:p>
    <w:p w14:paraId="41D937F8" w14:textId="056D3B61" w:rsidR="00BB66CC" w:rsidRPr="00743CBA" w:rsidRDefault="00BB66CC" w:rsidP="00D15D3C">
      <w:pPr>
        <w:pStyle w:val="Titre1"/>
        <w:spacing w:before="0" w:after="0"/>
        <w:jc w:val="both"/>
      </w:pPr>
      <w:bookmarkStart w:id="71" w:name="_Toc493493412"/>
      <w:bookmarkStart w:id="72" w:name="_Toc508117436"/>
      <w:bookmarkStart w:id="73" w:name="_Toc515575258"/>
      <w:bookmarkStart w:id="74" w:name="_Toc18920941"/>
      <w:r w:rsidRPr="00743CBA">
        <w:t>A</w:t>
      </w:r>
      <w:r w:rsidR="0004198E">
        <w:t>ssurances</w:t>
      </w:r>
      <w:bookmarkEnd w:id="71"/>
      <w:bookmarkEnd w:id="72"/>
      <w:bookmarkEnd w:id="73"/>
      <w:bookmarkEnd w:id="74"/>
    </w:p>
    <w:p w14:paraId="4544FA83" w14:textId="77777777" w:rsidR="00BB66CC" w:rsidRDefault="00BB66CC" w:rsidP="00D15D3C">
      <w:pPr>
        <w:pStyle w:val="Standard"/>
        <w:spacing w:after="0" w:line="240" w:lineRule="auto"/>
      </w:pPr>
    </w:p>
    <w:p w14:paraId="3E7A0987" w14:textId="77777777" w:rsidR="00A754FD" w:rsidRPr="00A754FD" w:rsidRDefault="00A754FD" w:rsidP="00D15D3C">
      <w:pPr>
        <w:spacing w:after="0" w:line="240" w:lineRule="auto"/>
        <w:jc w:val="both"/>
        <w:rPr>
          <w:rFonts w:cs="Arial"/>
        </w:rPr>
      </w:pPr>
      <w:r w:rsidRPr="00A754FD">
        <w:rPr>
          <w:rFonts w:cs="Arial"/>
        </w:rPr>
        <w:t xml:space="preserve">Conformément à l'article 9 du CCAG Travaux, le titulaire ainsi que les cotraitants et les sous-traitants désignés dans le marché doivent dans un délai de quinze jours à compter de la notification du marché et avant tout commencement d'exécution, justifier des assurances permettant de garantir leur responsabilité à l'égard du maître de l'ouvrage, du représentant du pouvoir adjudicateur et des tiers, victimes d'accidents ou de dommages, causés par l'exécution des prestations au moyen d'une attestation établissant l'étendue de la responsabilité garantie. </w:t>
      </w:r>
    </w:p>
    <w:p w14:paraId="6ACC4DBE" w14:textId="77777777" w:rsidR="00A754FD" w:rsidRPr="00A754FD" w:rsidRDefault="00A754FD" w:rsidP="00D15D3C">
      <w:pPr>
        <w:spacing w:after="0" w:line="240" w:lineRule="auto"/>
        <w:jc w:val="both"/>
        <w:rPr>
          <w:rFonts w:cs="Arial"/>
        </w:rPr>
      </w:pPr>
      <w:r w:rsidRPr="00A754FD">
        <w:rPr>
          <w:rFonts w:cs="Arial"/>
        </w:rPr>
        <w:t>Pour les ouvrages de construction autres que ceux mentionnés à l'article L. 243-1-1 du code des assurances, cette obligation inclut l'assurance de responsabilité décennale.</w:t>
      </w:r>
    </w:p>
    <w:p w14:paraId="3ACF59BA" w14:textId="77777777" w:rsidR="00A754FD" w:rsidRPr="00A754FD" w:rsidRDefault="00A754FD" w:rsidP="00D15D3C">
      <w:pPr>
        <w:spacing w:after="0" w:line="240" w:lineRule="auto"/>
        <w:jc w:val="both"/>
        <w:rPr>
          <w:rFonts w:cs="Arial"/>
        </w:rPr>
      </w:pPr>
    </w:p>
    <w:p w14:paraId="721DC39E" w14:textId="3FB1F708" w:rsidR="00A754FD" w:rsidRDefault="00A754FD" w:rsidP="00D15D3C">
      <w:pPr>
        <w:spacing w:after="0" w:line="240" w:lineRule="auto"/>
        <w:jc w:val="both"/>
        <w:rPr>
          <w:rFonts w:cs="Arial"/>
        </w:rPr>
      </w:pPr>
      <w:r w:rsidRPr="00A754FD">
        <w:rPr>
          <w:rFonts w:cs="Arial"/>
        </w:rPr>
        <w:t>A tout moment durant l'exécution du marché, le titulaire doit être en mesure de produire cette attestation, sur demande du pouvoir adjudicateur et dans un délai de quinze jours à compter de la réception de la demande.</w:t>
      </w:r>
    </w:p>
    <w:p w14:paraId="72C68915" w14:textId="77777777" w:rsidR="00D46C9C" w:rsidRDefault="00D46C9C" w:rsidP="00D15D3C">
      <w:pPr>
        <w:spacing w:after="0" w:line="240" w:lineRule="auto"/>
        <w:ind w:left="-851"/>
        <w:jc w:val="both"/>
        <w:rPr>
          <w:rFonts w:cs="Arial"/>
          <w:b/>
          <w:smallCaps/>
          <w:color w:val="4F81BD"/>
          <w:sz w:val="16"/>
          <w:szCs w:val="16"/>
        </w:rPr>
      </w:pPr>
    </w:p>
    <w:p w14:paraId="4585D0E8" w14:textId="352A67E2" w:rsidR="00576BFE" w:rsidRDefault="00576BFE" w:rsidP="00D15D3C">
      <w:pPr>
        <w:pStyle w:val="Titre1"/>
        <w:spacing w:before="0" w:after="0"/>
        <w:jc w:val="both"/>
      </w:pPr>
      <w:bookmarkStart w:id="75" w:name="_Toc508117437"/>
      <w:bookmarkStart w:id="76" w:name="_Toc515575259"/>
      <w:bookmarkStart w:id="77" w:name="_Toc18920942"/>
      <w:r w:rsidRPr="00743CBA">
        <w:t>P</w:t>
      </w:r>
      <w:r w:rsidR="0004198E">
        <w:t xml:space="preserve">ièces constitutives </w:t>
      </w:r>
      <w:bookmarkEnd w:id="75"/>
      <w:bookmarkEnd w:id="76"/>
      <w:r w:rsidR="004D5CDA">
        <w:t>du marché</w:t>
      </w:r>
      <w:bookmarkEnd w:id="77"/>
    </w:p>
    <w:p w14:paraId="5A2079EE" w14:textId="019F2883" w:rsidR="00A01769" w:rsidRPr="00A01769" w:rsidRDefault="00A01769" w:rsidP="00D15D3C">
      <w:pPr>
        <w:spacing w:after="0" w:line="240" w:lineRule="auto"/>
        <w:jc w:val="both"/>
      </w:pPr>
    </w:p>
    <w:p w14:paraId="39AC2BE0" w14:textId="2EACB4BF" w:rsidR="00576BFE" w:rsidRPr="00576BFE" w:rsidRDefault="00B40EFF" w:rsidP="00D15D3C">
      <w:pPr>
        <w:spacing w:after="0" w:line="240" w:lineRule="auto"/>
        <w:jc w:val="both"/>
        <w:rPr>
          <w:rFonts w:cs="Arial"/>
        </w:rPr>
      </w:pPr>
      <w:r>
        <w:rPr>
          <w:rFonts w:cs="Arial"/>
        </w:rPr>
        <w:t xml:space="preserve">Les pièces constitutives </w:t>
      </w:r>
      <w:r w:rsidR="004D5CDA">
        <w:rPr>
          <w:rFonts w:cs="Arial"/>
        </w:rPr>
        <w:t>du marché</w:t>
      </w:r>
      <w:r w:rsidR="00576BFE" w:rsidRPr="00576BFE">
        <w:rPr>
          <w:rFonts w:cs="Arial"/>
        </w:rPr>
        <w:t xml:space="preserve"> sont les suivantes, par ordre de priorité décroissante :</w:t>
      </w:r>
    </w:p>
    <w:p w14:paraId="5E3C3DD2" w14:textId="77777777" w:rsidR="000D4A9F" w:rsidRDefault="000D4A9F" w:rsidP="00D15D3C">
      <w:pPr>
        <w:spacing w:after="0" w:line="240" w:lineRule="auto"/>
        <w:jc w:val="both"/>
        <w:rPr>
          <w:rFonts w:cs="Arial"/>
          <w:b/>
          <w:u w:val="single"/>
        </w:rPr>
      </w:pPr>
    </w:p>
    <w:p w14:paraId="53F23D7E" w14:textId="1BAB5AF6" w:rsidR="00576BFE" w:rsidRDefault="00576BFE" w:rsidP="00D15D3C">
      <w:pPr>
        <w:spacing w:after="0" w:line="240" w:lineRule="auto"/>
        <w:jc w:val="both"/>
        <w:rPr>
          <w:rFonts w:cs="Arial"/>
          <w:b/>
          <w:u w:val="single"/>
        </w:rPr>
      </w:pPr>
      <w:r w:rsidRPr="00A01769">
        <w:rPr>
          <w:rFonts w:cs="Arial"/>
          <w:b/>
          <w:u w:val="single"/>
        </w:rPr>
        <w:t>Pièces particulières</w:t>
      </w:r>
    </w:p>
    <w:p w14:paraId="76A3E309" w14:textId="77777777" w:rsidR="00A01769" w:rsidRPr="00A01769" w:rsidRDefault="00A01769" w:rsidP="00D15D3C">
      <w:pPr>
        <w:spacing w:after="0" w:line="240" w:lineRule="auto"/>
        <w:jc w:val="both"/>
        <w:rPr>
          <w:rFonts w:cs="Arial"/>
          <w:b/>
          <w:u w:val="single"/>
        </w:rPr>
      </w:pPr>
    </w:p>
    <w:p w14:paraId="17D4C17D" w14:textId="77777777" w:rsidR="00A01769" w:rsidRDefault="00576BFE" w:rsidP="00D15D3C">
      <w:pPr>
        <w:pStyle w:val="Paragraphedeliste"/>
        <w:numPr>
          <w:ilvl w:val="0"/>
          <w:numId w:val="8"/>
        </w:numPr>
        <w:spacing w:after="0" w:line="240" w:lineRule="auto"/>
        <w:jc w:val="both"/>
        <w:rPr>
          <w:rFonts w:cs="Arial"/>
        </w:rPr>
      </w:pPr>
      <w:r w:rsidRPr="00A01769">
        <w:rPr>
          <w:rFonts w:cs="Arial"/>
        </w:rPr>
        <w:t>Le présent Cahier des charges valant acte d'engagement</w:t>
      </w:r>
    </w:p>
    <w:p w14:paraId="3FBEB435" w14:textId="7455A769" w:rsidR="008244ED" w:rsidRDefault="008244ED" w:rsidP="008244ED">
      <w:pPr>
        <w:pStyle w:val="Paragraphedeliste"/>
        <w:numPr>
          <w:ilvl w:val="0"/>
          <w:numId w:val="8"/>
        </w:numPr>
        <w:spacing w:after="0" w:line="240" w:lineRule="auto"/>
        <w:jc w:val="both"/>
        <w:rPr>
          <w:rFonts w:cs="Arial"/>
        </w:rPr>
      </w:pPr>
      <w:r w:rsidRPr="008244ED">
        <w:rPr>
          <w:rFonts w:cs="Arial"/>
        </w:rPr>
        <w:t>Le Cahier des Clauses Techniques Particulières Généralités</w:t>
      </w:r>
    </w:p>
    <w:p w14:paraId="481C96DA" w14:textId="70680681" w:rsidR="000D4A9F" w:rsidRDefault="000D4A9F" w:rsidP="00D15D3C">
      <w:pPr>
        <w:pStyle w:val="Paragraphedeliste"/>
        <w:numPr>
          <w:ilvl w:val="0"/>
          <w:numId w:val="8"/>
        </w:numPr>
        <w:spacing w:after="0" w:line="240" w:lineRule="auto"/>
        <w:jc w:val="both"/>
        <w:rPr>
          <w:rFonts w:cs="Arial"/>
        </w:rPr>
      </w:pPr>
      <w:r>
        <w:rPr>
          <w:rFonts w:cs="Arial"/>
        </w:rPr>
        <w:t xml:space="preserve">Le </w:t>
      </w:r>
      <w:r w:rsidR="00CD4EF1">
        <w:rPr>
          <w:rFonts w:cs="Arial"/>
        </w:rPr>
        <w:t>Cahier des Clauses Techniques Particulières</w:t>
      </w:r>
      <w:r w:rsidR="00586EA4">
        <w:rPr>
          <w:rFonts w:cs="Arial"/>
        </w:rPr>
        <w:t xml:space="preserve"> du lot 3</w:t>
      </w:r>
    </w:p>
    <w:p w14:paraId="6A9C36F1" w14:textId="4F982149" w:rsidR="00817D17" w:rsidRDefault="00817D17" w:rsidP="00D15D3C">
      <w:pPr>
        <w:pStyle w:val="Paragraphedeliste"/>
        <w:numPr>
          <w:ilvl w:val="0"/>
          <w:numId w:val="8"/>
        </w:numPr>
        <w:spacing w:after="0" w:line="240" w:lineRule="auto"/>
        <w:jc w:val="both"/>
        <w:rPr>
          <w:rFonts w:cs="Arial"/>
        </w:rPr>
      </w:pPr>
      <w:r w:rsidRPr="00817D17">
        <w:rPr>
          <w:rFonts w:cs="Arial"/>
        </w:rPr>
        <w:t>Le contenu des lettres circulaires éventuelles répondant à des questions concernant les pièces contractuelles</w:t>
      </w:r>
    </w:p>
    <w:p w14:paraId="2411E4E6" w14:textId="77777777" w:rsidR="00C129C5" w:rsidRDefault="00C129C5" w:rsidP="00D15D3C">
      <w:pPr>
        <w:pStyle w:val="Paragraphedeliste"/>
        <w:numPr>
          <w:ilvl w:val="0"/>
          <w:numId w:val="8"/>
        </w:numPr>
        <w:spacing w:after="0" w:line="240" w:lineRule="auto"/>
        <w:jc w:val="both"/>
        <w:rPr>
          <w:rFonts w:cs="Arial"/>
        </w:rPr>
      </w:pPr>
      <w:r w:rsidRPr="00A01769">
        <w:rPr>
          <w:rFonts w:cs="Arial"/>
        </w:rPr>
        <w:t>Le mémoire technique</w:t>
      </w:r>
    </w:p>
    <w:p w14:paraId="50078A43" w14:textId="77777777" w:rsidR="00CD4EF1" w:rsidRPr="00CD4EF1" w:rsidRDefault="00CD4EF1" w:rsidP="00CD4EF1">
      <w:pPr>
        <w:spacing w:after="0" w:line="240" w:lineRule="auto"/>
        <w:jc w:val="both"/>
        <w:rPr>
          <w:rFonts w:cs="Arial"/>
        </w:rPr>
      </w:pPr>
    </w:p>
    <w:p w14:paraId="6D6773D9" w14:textId="1C0FB2A9" w:rsidR="00A01769" w:rsidRPr="00A01769" w:rsidRDefault="00A01769" w:rsidP="00D15D3C">
      <w:pPr>
        <w:pStyle w:val="Paragraphedeliste"/>
        <w:spacing w:after="0" w:line="240" w:lineRule="auto"/>
        <w:jc w:val="both"/>
        <w:rPr>
          <w:rFonts w:cs="Arial"/>
        </w:rPr>
      </w:pPr>
    </w:p>
    <w:p w14:paraId="5902CE54" w14:textId="77777777" w:rsidR="00576BFE" w:rsidRPr="00A01769" w:rsidRDefault="00576BFE" w:rsidP="00D15D3C">
      <w:pPr>
        <w:spacing w:after="0" w:line="240" w:lineRule="auto"/>
        <w:jc w:val="both"/>
        <w:rPr>
          <w:rFonts w:cs="Arial"/>
          <w:b/>
          <w:u w:val="single"/>
        </w:rPr>
      </w:pPr>
      <w:r w:rsidRPr="00A01769">
        <w:rPr>
          <w:rFonts w:cs="Arial"/>
          <w:b/>
          <w:u w:val="single"/>
        </w:rPr>
        <w:t>Pièces générales</w:t>
      </w:r>
    </w:p>
    <w:p w14:paraId="3992FB62" w14:textId="7FF1C504" w:rsidR="007C2EBF" w:rsidRDefault="007C2EBF" w:rsidP="00D15D3C">
      <w:pPr>
        <w:spacing w:after="0" w:line="240" w:lineRule="auto"/>
        <w:jc w:val="both"/>
        <w:rPr>
          <w:rFonts w:cs="Arial"/>
        </w:rPr>
      </w:pPr>
    </w:p>
    <w:p w14:paraId="61DA9290" w14:textId="11EEE1AD" w:rsidR="00986C1D" w:rsidRPr="000D4A9F" w:rsidRDefault="00B77D98" w:rsidP="00D15D3C">
      <w:pPr>
        <w:pStyle w:val="Paragraphedeliste"/>
        <w:numPr>
          <w:ilvl w:val="0"/>
          <w:numId w:val="38"/>
        </w:numPr>
        <w:spacing w:after="0" w:line="240" w:lineRule="auto"/>
        <w:jc w:val="both"/>
      </w:pPr>
      <w:r>
        <w:rPr>
          <w:rFonts w:cs="Arial"/>
        </w:rPr>
        <w:t>Le cahier des clauses administratives générales applicables aux marchés publics de travaux</w:t>
      </w:r>
    </w:p>
    <w:p w14:paraId="1636622C" w14:textId="77777777" w:rsidR="000D4A9F" w:rsidRPr="00B77D98" w:rsidRDefault="000D4A9F" w:rsidP="000D4A9F">
      <w:pPr>
        <w:pStyle w:val="Paragraphedeliste"/>
        <w:numPr>
          <w:ilvl w:val="0"/>
          <w:numId w:val="38"/>
        </w:numPr>
        <w:spacing w:after="0" w:line="240" w:lineRule="auto"/>
        <w:jc w:val="both"/>
      </w:pPr>
      <w:r>
        <w:rPr>
          <w:rFonts w:cs="Arial"/>
        </w:rPr>
        <w:t>Le CCTG applicable aux marchés de travaux</w:t>
      </w:r>
    </w:p>
    <w:p w14:paraId="5F7CA254" w14:textId="77777777" w:rsidR="000D4A9F" w:rsidRPr="00B77D98" w:rsidRDefault="000D4A9F" w:rsidP="000D4A9F">
      <w:pPr>
        <w:pStyle w:val="Paragraphedeliste"/>
        <w:spacing w:after="0" w:line="240" w:lineRule="auto"/>
        <w:jc w:val="both"/>
      </w:pPr>
    </w:p>
    <w:p w14:paraId="5385581C" w14:textId="77777777" w:rsidR="001A0CE6" w:rsidRDefault="001A0CE6" w:rsidP="00D15D3C">
      <w:pPr>
        <w:pStyle w:val="Standard"/>
        <w:spacing w:after="0" w:line="240" w:lineRule="auto"/>
        <w:rPr>
          <w:rFonts w:eastAsia="SimSun" w:cs="Arial"/>
          <w:b w:val="0"/>
          <w:iCs w:val="0"/>
          <w:smallCaps w:val="0"/>
          <w:spacing w:val="0"/>
          <w:kern w:val="3"/>
          <w:sz w:val="22"/>
          <w:szCs w:val="22"/>
          <w:lang w:eastAsia="zh-CN" w:bidi="hi-IN"/>
        </w:rPr>
      </w:pPr>
    </w:p>
    <w:p w14:paraId="7BA4ED4C" w14:textId="77777777" w:rsidR="00866982" w:rsidRPr="003D1CA5" w:rsidRDefault="00866982" w:rsidP="00D15D3C">
      <w:pPr>
        <w:pStyle w:val="Standard"/>
        <w:spacing w:after="0" w:line="240" w:lineRule="auto"/>
        <w:rPr>
          <w:rFonts w:eastAsia="SimSun" w:cs="Arial"/>
          <w:b w:val="0"/>
          <w:iCs w:val="0"/>
          <w:smallCaps w:val="0"/>
          <w:spacing w:val="0"/>
          <w:kern w:val="3"/>
          <w:sz w:val="22"/>
          <w:szCs w:val="22"/>
          <w:lang w:eastAsia="zh-CN" w:bidi="hi-IN"/>
        </w:rPr>
      </w:pPr>
    </w:p>
    <w:p w14:paraId="093A0A97" w14:textId="4C5A577B" w:rsidR="001B777F" w:rsidRDefault="00544E1F" w:rsidP="00D15D3C">
      <w:pPr>
        <w:pStyle w:val="Titre1"/>
        <w:spacing w:before="0" w:after="0"/>
        <w:jc w:val="both"/>
      </w:pPr>
      <w:bookmarkStart w:id="78" w:name="_Toc515575273"/>
      <w:bookmarkStart w:id="79" w:name="_Toc18920943"/>
      <w:r w:rsidRPr="00017862">
        <w:t>Obligations du titulaire</w:t>
      </w:r>
      <w:bookmarkEnd w:id="78"/>
      <w:bookmarkEnd w:id="79"/>
      <w:r w:rsidRPr="00017862">
        <w:t xml:space="preserve"> </w:t>
      </w:r>
    </w:p>
    <w:p w14:paraId="40DADA9B" w14:textId="77777777" w:rsidR="002210F3" w:rsidRPr="002210F3" w:rsidRDefault="002210F3" w:rsidP="00D15D3C">
      <w:pPr>
        <w:spacing w:after="0" w:line="240" w:lineRule="auto"/>
        <w:jc w:val="both"/>
      </w:pPr>
    </w:p>
    <w:p w14:paraId="12B4E939" w14:textId="11682AFE" w:rsidR="001B777F" w:rsidRPr="009762FD" w:rsidRDefault="001B777F" w:rsidP="00D15D3C">
      <w:pPr>
        <w:spacing w:after="0" w:line="240" w:lineRule="auto"/>
        <w:ind w:right="374"/>
        <w:jc w:val="both"/>
        <w:rPr>
          <w:rFonts w:eastAsia="SimSun" w:cs="Arial"/>
          <w:kern w:val="3"/>
          <w:lang w:eastAsia="zh-CN" w:bidi="hi-IN"/>
        </w:rPr>
      </w:pPr>
      <w:r>
        <w:rPr>
          <w:rFonts w:eastAsia="SimSun" w:cs="Arial"/>
          <w:kern w:val="3"/>
          <w:lang w:eastAsia="zh-CN" w:bidi="hi-IN"/>
        </w:rPr>
        <w:t>Le titulaire</w:t>
      </w:r>
      <w:r w:rsidRPr="001B777F">
        <w:rPr>
          <w:rFonts w:eastAsia="SimSun" w:cs="Arial"/>
          <w:kern w:val="3"/>
          <w:lang w:eastAsia="zh-CN" w:bidi="hi-IN"/>
        </w:rPr>
        <w:t xml:space="preserve"> </w:t>
      </w:r>
      <w:r w:rsidRPr="009762FD">
        <w:rPr>
          <w:rFonts w:eastAsia="SimSun" w:cs="Arial"/>
          <w:kern w:val="3"/>
          <w:lang w:eastAsia="zh-CN" w:bidi="hi-IN"/>
        </w:rPr>
        <w:t>produit dès la notification du marché public, puis tous les 6 mois les documents visés par l</w:t>
      </w:r>
      <w:r w:rsidR="00541603" w:rsidRPr="009762FD">
        <w:rPr>
          <w:rFonts w:eastAsia="SimSun" w:cs="Arial"/>
          <w:kern w:val="3"/>
          <w:lang w:eastAsia="zh-CN" w:bidi="hi-IN"/>
        </w:rPr>
        <w:t xml:space="preserve">es </w:t>
      </w:r>
      <w:r w:rsidRPr="009762FD">
        <w:rPr>
          <w:rFonts w:eastAsia="SimSun" w:cs="Arial"/>
          <w:kern w:val="3"/>
          <w:lang w:eastAsia="zh-CN" w:bidi="hi-IN"/>
        </w:rPr>
        <w:t>article</w:t>
      </w:r>
      <w:r w:rsidR="00541603" w:rsidRPr="009762FD">
        <w:rPr>
          <w:rFonts w:eastAsia="SimSun" w:cs="Arial"/>
          <w:kern w:val="3"/>
          <w:lang w:eastAsia="zh-CN" w:bidi="hi-IN"/>
        </w:rPr>
        <w:t>s</w:t>
      </w:r>
      <w:r w:rsidRPr="009762FD">
        <w:rPr>
          <w:rFonts w:eastAsia="SimSun" w:cs="Arial"/>
          <w:kern w:val="3"/>
          <w:lang w:eastAsia="zh-CN" w:bidi="hi-IN"/>
        </w:rPr>
        <w:t xml:space="preserve"> </w:t>
      </w:r>
      <w:r w:rsidR="00541603" w:rsidRPr="000B455B">
        <w:rPr>
          <w:rFonts w:eastAsia="SimSun" w:cs="Arial"/>
          <w:kern w:val="3"/>
          <w:lang w:eastAsia="zh-CN" w:bidi="hi-IN"/>
        </w:rPr>
        <w:t>R. 2143-6 et suivants</w:t>
      </w:r>
      <w:r w:rsidR="00086E91" w:rsidRPr="000B455B">
        <w:rPr>
          <w:rFonts w:eastAsia="SimSun" w:cs="Arial"/>
          <w:kern w:val="3"/>
          <w:lang w:eastAsia="zh-CN" w:bidi="hi-IN"/>
        </w:rPr>
        <w:t xml:space="preserve"> du code de la commande publique</w:t>
      </w:r>
      <w:r w:rsidR="00B8117B" w:rsidRPr="009762FD">
        <w:rPr>
          <w:rFonts w:eastAsia="SimSun" w:cs="Arial"/>
          <w:kern w:val="3"/>
          <w:lang w:eastAsia="zh-CN" w:bidi="hi-IN"/>
        </w:rPr>
        <w:t xml:space="preserve"> </w:t>
      </w:r>
    </w:p>
    <w:p w14:paraId="28AA767E" w14:textId="77777777" w:rsidR="001A0CE6" w:rsidRPr="009762FD" w:rsidRDefault="001A0CE6" w:rsidP="00D15D3C">
      <w:pPr>
        <w:spacing w:after="0" w:line="240" w:lineRule="auto"/>
        <w:ind w:right="374"/>
        <w:jc w:val="both"/>
        <w:rPr>
          <w:rFonts w:eastAsia="SimSun" w:cs="Arial"/>
          <w:kern w:val="3"/>
          <w:lang w:eastAsia="zh-CN" w:bidi="hi-IN"/>
        </w:rPr>
      </w:pPr>
    </w:p>
    <w:p w14:paraId="4163E32F" w14:textId="101E1FC1" w:rsidR="00426428" w:rsidRPr="009762FD" w:rsidRDefault="00426428" w:rsidP="00D15D3C">
      <w:pPr>
        <w:pBdr>
          <w:top w:val="single" w:sz="4" w:space="1" w:color="auto"/>
          <w:left w:val="single" w:sz="4" w:space="4" w:color="auto"/>
          <w:bottom w:val="single" w:sz="4" w:space="1" w:color="auto"/>
          <w:right w:val="single" w:sz="4" w:space="4" w:color="auto"/>
        </w:pBdr>
        <w:spacing w:after="0" w:line="240" w:lineRule="auto"/>
        <w:jc w:val="both"/>
        <w:rPr>
          <w:i/>
          <w:u w:val="single"/>
        </w:rPr>
      </w:pPr>
      <w:r w:rsidRPr="009762FD">
        <w:rPr>
          <w:i/>
          <w:u w:val="single"/>
        </w:rPr>
        <w:t>e-attestations :</w:t>
      </w:r>
    </w:p>
    <w:p w14:paraId="570C9FC6" w14:textId="0E4F37D8" w:rsidR="00426428" w:rsidRDefault="00426428" w:rsidP="00D15D3C">
      <w:pPr>
        <w:pBdr>
          <w:top w:val="single" w:sz="4" w:space="1" w:color="auto"/>
          <w:left w:val="single" w:sz="4" w:space="4" w:color="auto"/>
          <w:bottom w:val="single" w:sz="4" w:space="1" w:color="auto"/>
          <w:right w:val="single" w:sz="4" w:space="4" w:color="auto"/>
        </w:pBdr>
        <w:spacing w:after="0" w:line="240" w:lineRule="auto"/>
        <w:jc w:val="both"/>
      </w:pPr>
      <w:r w:rsidRPr="009762FD">
        <w:t>Afin de simplifier et sécuriser la remise de ces documents par le titulaire, la Métropole Aix-Marseille-Prove</w:t>
      </w:r>
      <w:r>
        <w:t>nce met à disposition la plateforme en ligne e-Attestations (https://www.e-attestations.com)</w:t>
      </w:r>
      <w:r w:rsidR="002210F3">
        <w:t>.</w:t>
      </w:r>
    </w:p>
    <w:p w14:paraId="18A8B112" w14:textId="4A85BAEE" w:rsidR="001B777F" w:rsidRDefault="00426428" w:rsidP="00D15D3C">
      <w:pPr>
        <w:pBdr>
          <w:top w:val="single" w:sz="4" w:space="1" w:color="auto"/>
          <w:left w:val="single" w:sz="4" w:space="4" w:color="auto"/>
          <w:bottom w:val="single" w:sz="4" w:space="1" w:color="auto"/>
          <w:right w:val="single" w:sz="4" w:space="4" w:color="auto"/>
        </w:pBdr>
        <w:spacing w:after="0" w:line="240" w:lineRule="auto"/>
        <w:jc w:val="both"/>
      </w:pPr>
      <w:r>
        <w:t>Cette plateforme est entièrement gratuite pour le titulaire.</w:t>
      </w:r>
    </w:p>
    <w:p w14:paraId="1A9DCB85" w14:textId="77777777" w:rsidR="001B777F" w:rsidRDefault="001B777F" w:rsidP="00D15D3C">
      <w:pPr>
        <w:spacing w:after="0" w:line="240" w:lineRule="auto"/>
        <w:jc w:val="both"/>
      </w:pPr>
    </w:p>
    <w:p w14:paraId="01306F54" w14:textId="77777777" w:rsidR="00866982" w:rsidRPr="001B777F" w:rsidRDefault="00866982" w:rsidP="00D15D3C">
      <w:pPr>
        <w:spacing w:after="0" w:line="240" w:lineRule="auto"/>
        <w:jc w:val="both"/>
      </w:pPr>
    </w:p>
    <w:p w14:paraId="329567D6" w14:textId="54E0F78A" w:rsidR="004031B4" w:rsidRDefault="004031B4" w:rsidP="00D15D3C">
      <w:pPr>
        <w:pStyle w:val="Titre1"/>
        <w:spacing w:before="0" w:after="0"/>
        <w:jc w:val="both"/>
      </w:pPr>
      <w:bookmarkStart w:id="80" w:name="_Toc508117446"/>
      <w:bookmarkStart w:id="81" w:name="_Toc515575274"/>
      <w:bookmarkStart w:id="82" w:name="_Toc18920944"/>
      <w:r w:rsidRPr="00C65A54">
        <w:t>C</w:t>
      </w:r>
      <w:r w:rsidR="0004198E">
        <w:t>ession</w:t>
      </w:r>
      <w:bookmarkEnd w:id="80"/>
      <w:bookmarkEnd w:id="81"/>
      <w:bookmarkEnd w:id="82"/>
      <w:r w:rsidRPr="00C65A54">
        <w:t xml:space="preserve"> </w:t>
      </w:r>
    </w:p>
    <w:p w14:paraId="3BA7481C" w14:textId="77777777" w:rsidR="002210F3" w:rsidRPr="002210F3" w:rsidRDefault="002210F3" w:rsidP="00D15D3C">
      <w:pPr>
        <w:spacing w:after="0" w:line="240" w:lineRule="auto"/>
        <w:jc w:val="both"/>
      </w:pPr>
    </w:p>
    <w:p w14:paraId="28BD5143"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Toute modification apportée dans la forme juridique de l'entreprise titulaire devra être notifiée à la Métropole Aix-Marseille Provence, par lettre recommandée avec accusé de réception.</w:t>
      </w:r>
    </w:p>
    <w:p w14:paraId="01E34CFD"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Cette lettre devra être accompagnée des documents justifiant les changements intervenus, notamment des extraits des journaux d'annonces légales dans lesquels auront été publiés les modifications et un extrait du Registre du commerce.</w:t>
      </w:r>
    </w:p>
    <w:p w14:paraId="080D2AA1"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p>
    <w:p w14:paraId="3D9616F3" w14:textId="076121FE" w:rsidR="001B777F"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Il sera interdit au prestataire de céder tout ou partie du service sans y être expressément autorisé par la Métropole Aix-Marseille Provence. Toute cession ou sous-traitance passée sans autorisation restera nulle et de nul effet à l'égard de la Métropole Aix-Marseille Provence.</w:t>
      </w:r>
    </w:p>
    <w:p w14:paraId="3461C578" w14:textId="77777777" w:rsidR="001A0CE6" w:rsidRDefault="001A0CE6" w:rsidP="00D15D3C">
      <w:pPr>
        <w:widowControl w:val="0"/>
        <w:suppressAutoHyphens/>
        <w:autoSpaceDN w:val="0"/>
        <w:spacing w:after="0" w:line="240" w:lineRule="auto"/>
        <w:jc w:val="both"/>
        <w:textAlignment w:val="baseline"/>
        <w:rPr>
          <w:rFonts w:eastAsia="SimSun" w:cs="Arial"/>
          <w:kern w:val="3"/>
          <w:lang w:eastAsia="zh-CN" w:bidi="hi-IN"/>
        </w:rPr>
      </w:pPr>
    </w:p>
    <w:p w14:paraId="3A2BA097" w14:textId="77777777" w:rsidR="00866982" w:rsidRPr="002210F3" w:rsidRDefault="00866982" w:rsidP="00D15D3C">
      <w:pPr>
        <w:widowControl w:val="0"/>
        <w:suppressAutoHyphens/>
        <w:autoSpaceDN w:val="0"/>
        <w:spacing w:after="0" w:line="240" w:lineRule="auto"/>
        <w:jc w:val="both"/>
        <w:textAlignment w:val="baseline"/>
        <w:rPr>
          <w:rFonts w:eastAsia="SimSun" w:cs="Arial"/>
          <w:kern w:val="3"/>
          <w:lang w:eastAsia="zh-CN" w:bidi="hi-IN"/>
        </w:rPr>
      </w:pPr>
    </w:p>
    <w:p w14:paraId="41FB3CF2" w14:textId="70AA75D4" w:rsidR="004031B4" w:rsidRPr="00C65A54" w:rsidRDefault="004031B4" w:rsidP="00D15D3C">
      <w:pPr>
        <w:pStyle w:val="Titre1"/>
        <w:spacing w:before="0" w:after="0"/>
        <w:jc w:val="both"/>
      </w:pPr>
      <w:bookmarkStart w:id="83" w:name="_Toc493493413"/>
      <w:bookmarkStart w:id="84" w:name="_Toc508117447"/>
      <w:bookmarkStart w:id="85" w:name="_Toc515575275"/>
      <w:bookmarkStart w:id="86" w:name="_Toc18920945"/>
      <w:r w:rsidRPr="00C65A54">
        <w:t>R</w:t>
      </w:r>
      <w:r w:rsidR="0004198E">
        <w:t>ésiliation</w:t>
      </w:r>
      <w:bookmarkEnd w:id="83"/>
      <w:bookmarkEnd w:id="84"/>
      <w:bookmarkEnd w:id="85"/>
      <w:bookmarkEnd w:id="86"/>
    </w:p>
    <w:p w14:paraId="5E5DF37E" w14:textId="1BFD12F7" w:rsidR="004031B4" w:rsidRPr="00D46C9C" w:rsidRDefault="004031B4" w:rsidP="00D15D3C">
      <w:pPr>
        <w:spacing w:after="0" w:line="240" w:lineRule="auto"/>
        <w:ind w:left="-851"/>
        <w:jc w:val="both"/>
        <w:rPr>
          <w:rFonts w:cs="Arial"/>
          <w:b/>
        </w:rPr>
      </w:pPr>
      <w:r w:rsidRPr="00D46C9C">
        <w:rPr>
          <w:rFonts w:cs="Arial"/>
          <w:b/>
          <w:smallCaps/>
          <w:color w:val="4F81BD"/>
          <w:sz w:val="16"/>
          <w:szCs w:val="16"/>
        </w:rPr>
        <w:t xml:space="preserve"> </w:t>
      </w:r>
    </w:p>
    <w:p w14:paraId="365CBAA1" w14:textId="69DFFE94" w:rsidR="00E67E4F" w:rsidRDefault="00E67E4F" w:rsidP="00D15D3C">
      <w:pPr>
        <w:spacing w:after="0" w:line="240" w:lineRule="auto"/>
        <w:jc w:val="both"/>
        <w:rPr>
          <w:rFonts w:cs="Arial"/>
        </w:rPr>
      </w:pPr>
      <w:r>
        <w:rPr>
          <w:rFonts w:cs="Arial"/>
        </w:rPr>
        <w:t>Il sera fait application des dispositions du</w:t>
      </w:r>
      <w:r w:rsidR="00A754FD">
        <w:rPr>
          <w:rFonts w:cs="Arial"/>
        </w:rPr>
        <w:t xml:space="preserve"> chapitre 6 du CCAG Travaux. </w:t>
      </w:r>
    </w:p>
    <w:p w14:paraId="31307B95" w14:textId="77777777" w:rsidR="00E67E4F" w:rsidRDefault="00E67E4F" w:rsidP="00D15D3C">
      <w:pPr>
        <w:spacing w:after="0" w:line="240" w:lineRule="auto"/>
        <w:jc w:val="both"/>
      </w:pPr>
    </w:p>
    <w:p w14:paraId="1A9BC7C3" w14:textId="70F7DEA6" w:rsidR="004031B4" w:rsidRPr="009762FD" w:rsidRDefault="004031B4" w:rsidP="00D15D3C">
      <w:pPr>
        <w:spacing w:after="0" w:line="240" w:lineRule="auto"/>
        <w:jc w:val="both"/>
        <w:rPr>
          <w:rFonts w:cs="Arial"/>
        </w:rPr>
      </w:pPr>
      <w:r w:rsidRPr="009762FD">
        <w:rPr>
          <w:rFonts w:cs="Arial"/>
        </w:rPr>
        <w:t xml:space="preserve">Conformément à l'article </w:t>
      </w:r>
      <w:r w:rsidR="00086E91" w:rsidRPr="000B455B">
        <w:rPr>
          <w:rFonts w:cs="Arial"/>
        </w:rPr>
        <w:t>L. 2195-4 du code de la commande publique</w:t>
      </w:r>
      <w:r w:rsidRPr="009762FD">
        <w:rPr>
          <w:rFonts w:cs="Arial"/>
        </w:rPr>
        <w:t>, lorsque le titulaire est, au cours de la procédure de passation ou de l'exécution d</w:t>
      </w:r>
      <w:r w:rsidR="004D5CDA" w:rsidRPr="009762FD">
        <w:rPr>
          <w:rFonts w:cs="Arial"/>
        </w:rPr>
        <w:t>u marché</w:t>
      </w:r>
      <w:r w:rsidRPr="009762FD">
        <w:rPr>
          <w:rFonts w:cs="Arial"/>
        </w:rPr>
        <w:t xml:space="preserve">, placé dans l'une des situations mentionnées aux articles </w:t>
      </w:r>
      <w:r w:rsidR="00086E91" w:rsidRPr="000B455B">
        <w:rPr>
          <w:rFonts w:cs="Arial"/>
        </w:rPr>
        <w:t>L. 2141-1</w:t>
      </w:r>
      <w:r w:rsidR="00086E91" w:rsidRPr="000B455B" w:rsidDel="00A103DD">
        <w:rPr>
          <w:rFonts w:cs="Arial"/>
        </w:rPr>
        <w:t xml:space="preserve"> </w:t>
      </w:r>
      <w:r w:rsidR="00541603" w:rsidRPr="000B455B">
        <w:rPr>
          <w:rFonts w:cs="Arial"/>
        </w:rPr>
        <w:t xml:space="preserve">à L. 2141-11 </w:t>
      </w:r>
      <w:r w:rsidRPr="009762FD">
        <w:rPr>
          <w:rFonts w:cs="Arial"/>
        </w:rPr>
        <w:t xml:space="preserve">ayant pour effet de l'exclure, </w:t>
      </w:r>
      <w:r w:rsidR="004D5CDA" w:rsidRPr="009762FD">
        <w:rPr>
          <w:rFonts w:cs="Arial"/>
        </w:rPr>
        <w:t>le marché</w:t>
      </w:r>
      <w:r w:rsidRPr="009762FD">
        <w:rPr>
          <w:rFonts w:cs="Arial"/>
        </w:rPr>
        <w:t xml:space="preserve"> pourra être résilié pour ce motif.</w:t>
      </w:r>
    </w:p>
    <w:p w14:paraId="12CC6222" w14:textId="28C17D2B" w:rsidR="004031B4" w:rsidRPr="009762FD" w:rsidRDefault="004031B4" w:rsidP="00D15D3C">
      <w:pPr>
        <w:spacing w:after="0" w:line="240" w:lineRule="auto"/>
        <w:jc w:val="both"/>
        <w:rPr>
          <w:rFonts w:cs="Arial"/>
        </w:rPr>
      </w:pPr>
      <w:r w:rsidRPr="009762FD">
        <w:rPr>
          <w:rFonts w:cs="Arial"/>
        </w:rPr>
        <w:t>Le titulaire informe sans délai l'acheteur de ce changement de situation.</w:t>
      </w:r>
    </w:p>
    <w:p w14:paraId="45DD74AA" w14:textId="77777777" w:rsidR="004031B4" w:rsidRDefault="004031B4" w:rsidP="00D15D3C">
      <w:pPr>
        <w:spacing w:after="0" w:line="240" w:lineRule="auto"/>
        <w:jc w:val="both"/>
        <w:rPr>
          <w:rFonts w:cs="Arial"/>
        </w:rPr>
      </w:pPr>
      <w:r w:rsidRPr="009762FD">
        <w:rPr>
          <w:rFonts w:cs="Arial"/>
        </w:rPr>
        <w:t xml:space="preserve">La résiliation ne peut être prononcée lorsque l'opérateur économique fait l'objet d'une procédure de redressement judiciaire instituée par l'article L.631-1 du code du commerce, à condition qu'il ait informé sans </w:t>
      </w:r>
      <w:r w:rsidRPr="00CF254A">
        <w:rPr>
          <w:rFonts w:cs="Arial"/>
        </w:rPr>
        <w:t>délai l'acheteur de son changement de situation.</w:t>
      </w:r>
    </w:p>
    <w:p w14:paraId="5BD16E14" w14:textId="77777777" w:rsidR="004031B4" w:rsidRPr="00CF254A" w:rsidRDefault="004031B4" w:rsidP="00D15D3C">
      <w:pPr>
        <w:spacing w:after="0" w:line="240" w:lineRule="auto"/>
        <w:jc w:val="both"/>
        <w:rPr>
          <w:rFonts w:cs="Arial"/>
        </w:rPr>
      </w:pPr>
    </w:p>
    <w:p w14:paraId="0C78EAAF" w14:textId="75CB8AA8" w:rsidR="004031B4" w:rsidRDefault="004031B4" w:rsidP="00D15D3C">
      <w:pPr>
        <w:spacing w:after="0" w:line="240" w:lineRule="auto"/>
        <w:jc w:val="both"/>
        <w:rPr>
          <w:rFonts w:cs="Arial"/>
        </w:rPr>
      </w:pPr>
      <w:r w:rsidRPr="00CF254A">
        <w:rPr>
          <w:rFonts w:cs="Arial"/>
        </w:rPr>
        <w:t xml:space="preserve">Le pouvoir adjudicateur peut faire procéder par un tiers à l'exécution des prestations prévues </w:t>
      </w:r>
      <w:r w:rsidR="004D5CDA">
        <w:rPr>
          <w:rFonts w:cs="Arial"/>
        </w:rPr>
        <w:t>par le marché</w:t>
      </w:r>
      <w:r w:rsidRPr="00CF254A">
        <w:rPr>
          <w:rFonts w:cs="Arial"/>
        </w:rPr>
        <w:t>, aux frais et risques du titulaire, soit en cas d'inexécution par ce dernier d'une prestation qui, par sa nature, ne peut souffrir aucun retard, soit en cas de résiliation d</w:t>
      </w:r>
      <w:r w:rsidR="004D5CDA">
        <w:rPr>
          <w:rFonts w:cs="Arial"/>
        </w:rPr>
        <w:t xml:space="preserve">u marché </w:t>
      </w:r>
      <w:r w:rsidRPr="00CF254A">
        <w:rPr>
          <w:rFonts w:cs="Arial"/>
        </w:rPr>
        <w:t>prononcée aux torts du titulaire. </w:t>
      </w:r>
    </w:p>
    <w:p w14:paraId="676A5DF0" w14:textId="76A2B958" w:rsidR="00C52EFD" w:rsidRDefault="00C52EFD" w:rsidP="00D15D3C">
      <w:pPr>
        <w:spacing w:after="0" w:line="240" w:lineRule="auto"/>
        <w:jc w:val="both"/>
        <w:rPr>
          <w:rFonts w:cs="Arial"/>
        </w:rPr>
      </w:pPr>
    </w:p>
    <w:p w14:paraId="5BAD5A28" w14:textId="21611F44" w:rsidR="00C52EFD" w:rsidRDefault="00C52EFD" w:rsidP="00D15D3C">
      <w:pPr>
        <w:spacing w:after="0" w:line="240" w:lineRule="auto"/>
        <w:jc w:val="both"/>
        <w:rPr>
          <w:rFonts w:cs="Arial"/>
        </w:rPr>
      </w:pPr>
      <w:r>
        <w:rPr>
          <w:rFonts w:cs="Arial"/>
        </w:rPr>
        <w:t>Par dérogation à</w:t>
      </w:r>
      <w:r w:rsidR="005E0DE4">
        <w:rPr>
          <w:rFonts w:cs="Arial"/>
        </w:rPr>
        <w:t xml:space="preserve"> l’article 46.4 du CCAG Travaux</w:t>
      </w:r>
      <w:r w:rsidR="00867295">
        <w:rPr>
          <w:rFonts w:cs="Arial"/>
        </w:rPr>
        <w:t xml:space="preserve">, si </w:t>
      </w:r>
      <w:r w:rsidR="00B749F5">
        <w:rPr>
          <w:rFonts w:cs="Arial"/>
        </w:rPr>
        <w:t>l</w:t>
      </w:r>
      <w:r w:rsidR="00867295" w:rsidRPr="00867295">
        <w:rPr>
          <w:rFonts w:cs="Arial"/>
        </w:rPr>
        <w:t xml:space="preserve">e pouvoir adjudicateur résilie le marché pour motif d'intérêt général, le titulaire </w:t>
      </w:r>
      <w:proofErr w:type="gramStart"/>
      <w:r w:rsidR="00867295" w:rsidRPr="00867295">
        <w:rPr>
          <w:rFonts w:cs="Arial"/>
        </w:rPr>
        <w:t>a</w:t>
      </w:r>
      <w:proofErr w:type="gramEnd"/>
      <w:r w:rsidR="00867295" w:rsidRPr="00867295">
        <w:rPr>
          <w:rFonts w:cs="Arial"/>
        </w:rPr>
        <w:t xml:space="preserve"> droit à une indemnité de résiliation</w:t>
      </w:r>
      <w:r w:rsidR="00867295">
        <w:rPr>
          <w:rFonts w:cs="Arial"/>
        </w:rPr>
        <w:t xml:space="preserve"> de 1%</w:t>
      </w:r>
      <w:r w:rsidR="00867295" w:rsidRPr="00867295">
        <w:rPr>
          <w:rFonts w:cs="Arial"/>
        </w:rPr>
        <w:t>, obtenue en appliquant au montant initial hors taxes du marché, diminué du montant hors taxes non révisé des prestations admises</w:t>
      </w:r>
      <w:r w:rsidR="00867295">
        <w:rPr>
          <w:rFonts w:cs="Arial"/>
        </w:rPr>
        <w:t>.</w:t>
      </w:r>
    </w:p>
    <w:p w14:paraId="15CFE0E4" w14:textId="77777777" w:rsidR="00C3310A" w:rsidRDefault="00C3310A" w:rsidP="00D15D3C">
      <w:pPr>
        <w:spacing w:after="0" w:line="240" w:lineRule="auto"/>
        <w:jc w:val="both"/>
        <w:rPr>
          <w:rFonts w:cs="Arial"/>
        </w:rPr>
      </w:pPr>
    </w:p>
    <w:p w14:paraId="62F34FD6" w14:textId="3F0D0890" w:rsidR="00A076F4" w:rsidRPr="00C65A54" w:rsidRDefault="00A076F4" w:rsidP="00D15D3C">
      <w:pPr>
        <w:pStyle w:val="Titre1"/>
        <w:spacing w:before="0" w:after="0"/>
        <w:jc w:val="both"/>
        <w:rPr>
          <w:lang w:eastAsia="zh-CN" w:bidi="hi-IN"/>
        </w:rPr>
      </w:pPr>
      <w:bookmarkStart w:id="87" w:name="_Toc493493415"/>
      <w:bookmarkStart w:id="88" w:name="_Toc508117448"/>
      <w:bookmarkStart w:id="89" w:name="_Toc515575276"/>
      <w:bookmarkStart w:id="90" w:name="_Toc18920946"/>
      <w:r w:rsidRPr="00C65A54">
        <w:rPr>
          <w:lang w:eastAsia="zh-CN" w:bidi="hi-IN"/>
        </w:rPr>
        <w:t>L</w:t>
      </w:r>
      <w:r w:rsidR="0004198E">
        <w:rPr>
          <w:lang w:eastAsia="zh-CN" w:bidi="hi-IN"/>
        </w:rPr>
        <w:t>itiges</w:t>
      </w:r>
      <w:bookmarkEnd w:id="87"/>
      <w:bookmarkEnd w:id="88"/>
      <w:bookmarkEnd w:id="89"/>
      <w:bookmarkEnd w:id="90"/>
    </w:p>
    <w:p w14:paraId="2B4AA9BF" w14:textId="77777777" w:rsidR="00A076F4" w:rsidRP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p>
    <w:p w14:paraId="6A5ED887" w14:textId="77777777" w:rsidR="00A076F4" w:rsidRP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En cas de litige qui ne pourrait être résolu à l'amiable, les Tribunaux compétents seront saisis.</w:t>
      </w:r>
    </w:p>
    <w:p w14:paraId="53A5B292" w14:textId="77777777" w:rsid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p>
    <w:p w14:paraId="16C06ABA" w14:textId="77777777" w:rsidR="00576BFE" w:rsidRDefault="00576BFE" w:rsidP="00D15D3C">
      <w:pPr>
        <w:widowControl w:val="0"/>
        <w:suppressAutoHyphens/>
        <w:autoSpaceDN w:val="0"/>
        <w:spacing w:after="0" w:line="240" w:lineRule="auto"/>
        <w:jc w:val="both"/>
        <w:textAlignment w:val="baseline"/>
        <w:rPr>
          <w:rFonts w:eastAsia="SimSun" w:cs="Arial"/>
          <w:kern w:val="3"/>
          <w:lang w:eastAsia="zh-CN" w:bidi="hi-IN"/>
        </w:rPr>
      </w:pPr>
    </w:p>
    <w:p w14:paraId="6ECB1352" w14:textId="44384DCA" w:rsidR="00576BFE" w:rsidRPr="00C65A54" w:rsidRDefault="00576BFE" w:rsidP="00D15D3C">
      <w:pPr>
        <w:pStyle w:val="Titre1"/>
        <w:spacing w:before="0" w:after="0"/>
        <w:jc w:val="both"/>
        <w:rPr>
          <w:lang w:eastAsia="zh-CN" w:bidi="hi-IN"/>
        </w:rPr>
      </w:pPr>
      <w:bookmarkStart w:id="91" w:name="_Toc508117449"/>
      <w:bookmarkStart w:id="92" w:name="_Toc515575277"/>
      <w:bookmarkStart w:id="93" w:name="_Toc18920947"/>
      <w:r w:rsidRPr="00C65A54">
        <w:rPr>
          <w:lang w:eastAsia="zh-CN" w:bidi="hi-IN"/>
        </w:rPr>
        <w:t>D</w:t>
      </w:r>
      <w:r w:rsidR="0004198E">
        <w:rPr>
          <w:lang w:eastAsia="zh-CN" w:bidi="hi-IN"/>
        </w:rPr>
        <w:t>érogations</w:t>
      </w:r>
      <w:bookmarkEnd w:id="91"/>
      <w:bookmarkEnd w:id="92"/>
      <w:bookmarkEnd w:id="93"/>
      <w:r w:rsidRPr="00C65A54">
        <w:rPr>
          <w:lang w:eastAsia="zh-CN" w:bidi="hi-IN"/>
        </w:rPr>
        <w:t xml:space="preserve"> </w:t>
      </w:r>
    </w:p>
    <w:p w14:paraId="7FB12201" w14:textId="77777777" w:rsidR="00576BFE" w:rsidRPr="00A076F4" w:rsidRDefault="00576BFE" w:rsidP="00D15D3C">
      <w:pPr>
        <w:widowControl w:val="0"/>
        <w:suppressAutoHyphens/>
        <w:autoSpaceDN w:val="0"/>
        <w:spacing w:after="0" w:line="240" w:lineRule="auto"/>
        <w:jc w:val="both"/>
        <w:textAlignment w:val="baseline"/>
        <w:rPr>
          <w:rFonts w:eastAsia="SimSun" w:cs="Arial"/>
          <w:kern w:val="3"/>
          <w:lang w:eastAsia="zh-CN" w:bidi="hi-IN"/>
        </w:rPr>
      </w:pPr>
    </w:p>
    <w:p w14:paraId="4C18C2C7" w14:textId="77777777" w:rsidR="00761948" w:rsidRDefault="00761948" w:rsidP="00D15D3C">
      <w:pPr>
        <w:widowControl w:val="0"/>
        <w:suppressAutoHyphens/>
        <w:autoSpaceDN w:val="0"/>
        <w:spacing w:after="0" w:line="240" w:lineRule="auto"/>
        <w:jc w:val="both"/>
        <w:textAlignment w:val="baseline"/>
        <w:rPr>
          <w:rFonts w:cs="Arial"/>
          <w:smallCaps/>
          <w:color w:val="4F81BD"/>
          <w:sz w:val="16"/>
          <w:szCs w:val="16"/>
        </w:rPr>
      </w:pPr>
    </w:p>
    <w:tbl>
      <w:tblPr>
        <w:tblStyle w:val="Grilledutableau"/>
        <w:tblW w:w="0" w:type="auto"/>
        <w:tblLook w:val="04A0" w:firstRow="1" w:lastRow="0" w:firstColumn="1" w:lastColumn="0" w:noHBand="0" w:noVBand="1"/>
      </w:tblPr>
      <w:tblGrid>
        <w:gridCol w:w="3652"/>
        <w:gridCol w:w="3686"/>
      </w:tblGrid>
      <w:tr w:rsidR="00761948" w14:paraId="613B35F8" w14:textId="77777777" w:rsidTr="007949C6">
        <w:tc>
          <w:tcPr>
            <w:tcW w:w="3652" w:type="dxa"/>
            <w:vAlign w:val="center"/>
          </w:tcPr>
          <w:p w14:paraId="6CF52754" w14:textId="77777777" w:rsidR="00761948" w:rsidRPr="008C6181" w:rsidRDefault="00761948" w:rsidP="007949C6">
            <w:pPr>
              <w:widowControl w:val="0"/>
              <w:suppressAutoHyphens/>
              <w:autoSpaceDN w:val="0"/>
              <w:spacing w:after="0" w:line="240" w:lineRule="auto"/>
              <w:jc w:val="center"/>
              <w:textAlignment w:val="baseline"/>
              <w:rPr>
                <w:rFonts w:eastAsia="SimSun" w:cs="Arial"/>
                <w:b/>
                <w:kern w:val="3"/>
                <w:lang w:eastAsia="zh-CN" w:bidi="hi-IN"/>
              </w:rPr>
            </w:pPr>
            <w:r w:rsidRPr="008C6181">
              <w:rPr>
                <w:rFonts w:eastAsia="SimSun" w:cs="Arial"/>
                <w:b/>
                <w:kern w:val="3"/>
                <w:lang w:eastAsia="zh-CN" w:bidi="hi-IN"/>
              </w:rPr>
              <w:t>Article du présent cahier des charges</w:t>
            </w:r>
          </w:p>
        </w:tc>
        <w:tc>
          <w:tcPr>
            <w:tcW w:w="3686" w:type="dxa"/>
            <w:vAlign w:val="center"/>
          </w:tcPr>
          <w:p w14:paraId="13F2B5F5" w14:textId="77777777" w:rsidR="00761948" w:rsidRPr="008C6181" w:rsidRDefault="00761948" w:rsidP="007949C6">
            <w:pPr>
              <w:widowControl w:val="0"/>
              <w:suppressAutoHyphens/>
              <w:autoSpaceDN w:val="0"/>
              <w:spacing w:after="0" w:line="240" w:lineRule="auto"/>
              <w:jc w:val="center"/>
              <w:textAlignment w:val="baseline"/>
              <w:rPr>
                <w:rFonts w:eastAsia="SimSun" w:cs="Arial"/>
                <w:b/>
                <w:kern w:val="3"/>
                <w:lang w:eastAsia="zh-CN" w:bidi="hi-IN"/>
              </w:rPr>
            </w:pPr>
            <w:r w:rsidRPr="008C6181">
              <w:rPr>
                <w:rFonts w:eastAsia="SimSun" w:cs="Arial"/>
                <w:b/>
                <w:kern w:val="3"/>
                <w:lang w:eastAsia="zh-CN" w:bidi="hi-IN"/>
              </w:rPr>
              <w:t>Article du CCAG</w:t>
            </w:r>
          </w:p>
        </w:tc>
      </w:tr>
      <w:tr w:rsidR="00761948" w14:paraId="5E6A0963" w14:textId="77777777" w:rsidTr="007949C6">
        <w:tc>
          <w:tcPr>
            <w:tcW w:w="3652" w:type="dxa"/>
            <w:vAlign w:val="center"/>
          </w:tcPr>
          <w:p w14:paraId="37924D40"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4.3</w:t>
            </w:r>
          </w:p>
        </w:tc>
        <w:tc>
          <w:tcPr>
            <w:tcW w:w="3686" w:type="dxa"/>
            <w:vAlign w:val="center"/>
          </w:tcPr>
          <w:p w14:paraId="02AA6825"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28.1</w:t>
            </w:r>
          </w:p>
        </w:tc>
      </w:tr>
      <w:tr w:rsidR="00761948" w14:paraId="2BA0C52E" w14:textId="77777777" w:rsidTr="007949C6">
        <w:tc>
          <w:tcPr>
            <w:tcW w:w="3652" w:type="dxa"/>
            <w:vAlign w:val="center"/>
          </w:tcPr>
          <w:p w14:paraId="24F712C8"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6.1</w:t>
            </w:r>
          </w:p>
        </w:tc>
        <w:tc>
          <w:tcPr>
            <w:tcW w:w="3686" w:type="dxa"/>
            <w:vAlign w:val="center"/>
          </w:tcPr>
          <w:p w14:paraId="359837C8"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13.3</w:t>
            </w:r>
          </w:p>
        </w:tc>
      </w:tr>
      <w:tr w:rsidR="00761948" w14:paraId="3672B093" w14:textId="77777777" w:rsidTr="007949C6">
        <w:tc>
          <w:tcPr>
            <w:tcW w:w="3652" w:type="dxa"/>
            <w:vAlign w:val="center"/>
          </w:tcPr>
          <w:p w14:paraId="51B9412A"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6.2</w:t>
            </w:r>
          </w:p>
        </w:tc>
        <w:tc>
          <w:tcPr>
            <w:tcW w:w="3686" w:type="dxa"/>
            <w:vAlign w:val="center"/>
          </w:tcPr>
          <w:p w14:paraId="4B05BEBA"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13.4</w:t>
            </w:r>
          </w:p>
        </w:tc>
      </w:tr>
      <w:tr w:rsidR="00761948" w14:paraId="2E79F881" w14:textId="77777777" w:rsidTr="007949C6">
        <w:tc>
          <w:tcPr>
            <w:tcW w:w="3652" w:type="dxa"/>
            <w:vAlign w:val="center"/>
          </w:tcPr>
          <w:p w14:paraId="68ECCA6C"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8</w:t>
            </w:r>
          </w:p>
        </w:tc>
        <w:tc>
          <w:tcPr>
            <w:tcW w:w="3686" w:type="dxa"/>
            <w:vAlign w:val="center"/>
          </w:tcPr>
          <w:p w14:paraId="5F1E74F6"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20 – 20.4</w:t>
            </w:r>
          </w:p>
        </w:tc>
      </w:tr>
      <w:tr w:rsidR="00761948" w14:paraId="240D6AEB" w14:textId="77777777" w:rsidTr="007949C6">
        <w:tc>
          <w:tcPr>
            <w:tcW w:w="3652" w:type="dxa"/>
            <w:vAlign w:val="center"/>
          </w:tcPr>
          <w:p w14:paraId="183F3F5D"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9</w:t>
            </w:r>
          </w:p>
        </w:tc>
        <w:tc>
          <w:tcPr>
            <w:tcW w:w="3686" w:type="dxa"/>
            <w:vAlign w:val="center"/>
          </w:tcPr>
          <w:p w14:paraId="4D6E85BC"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21.1</w:t>
            </w:r>
          </w:p>
        </w:tc>
      </w:tr>
      <w:tr w:rsidR="00761948" w14:paraId="530EFCD0" w14:textId="77777777" w:rsidTr="007949C6">
        <w:tc>
          <w:tcPr>
            <w:tcW w:w="3652" w:type="dxa"/>
            <w:vAlign w:val="center"/>
          </w:tcPr>
          <w:p w14:paraId="31CB893F"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15</w:t>
            </w:r>
          </w:p>
        </w:tc>
        <w:tc>
          <w:tcPr>
            <w:tcW w:w="3686" w:type="dxa"/>
            <w:vAlign w:val="center"/>
          </w:tcPr>
          <w:p w14:paraId="685D017D" w14:textId="77777777" w:rsidR="00761948" w:rsidRPr="008C6181" w:rsidRDefault="00761948" w:rsidP="007949C6">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46.4</w:t>
            </w:r>
          </w:p>
        </w:tc>
      </w:tr>
    </w:tbl>
    <w:p w14:paraId="45A1B01E" w14:textId="77777777" w:rsidR="00576BFE" w:rsidRPr="00A15100" w:rsidRDefault="001F3AE2" w:rsidP="00D15D3C">
      <w:pPr>
        <w:widowControl w:val="0"/>
        <w:suppressAutoHyphens/>
        <w:autoSpaceDN w:val="0"/>
        <w:spacing w:after="0" w:line="240" w:lineRule="auto"/>
        <w:jc w:val="both"/>
        <w:textAlignment w:val="baseline"/>
        <w:rPr>
          <w:rFonts w:cs="Arial"/>
          <w:smallCaps/>
          <w:color w:val="4F81BD"/>
          <w:sz w:val="16"/>
          <w:szCs w:val="16"/>
        </w:rPr>
      </w:pPr>
      <w:r>
        <w:rPr>
          <w:rFonts w:cs="Arial"/>
          <w:smallCaps/>
          <w:color w:val="4F81BD"/>
          <w:sz w:val="16"/>
          <w:szCs w:val="16"/>
        </w:rPr>
        <w:br w:type="page"/>
      </w:r>
      <w:r w:rsidR="00C65A54">
        <w:rPr>
          <w:rFonts w:cs="Arial"/>
          <w:smallCaps/>
          <w:color w:val="4F81BD"/>
          <w:sz w:val="16"/>
          <w:szCs w:val="16"/>
        </w:rPr>
        <w:br/>
      </w:r>
    </w:p>
    <w:p w14:paraId="66EE41C4" w14:textId="77777777" w:rsidR="00576BFE" w:rsidRDefault="00576BFE" w:rsidP="00D15D3C">
      <w:pPr>
        <w:widowControl w:val="0"/>
        <w:suppressAutoHyphens/>
        <w:autoSpaceDN w:val="0"/>
        <w:spacing w:after="0" w:line="240" w:lineRule="auto"/>
        <w:jc w:val="both"/>
        <w:textAlignment w:val="baseline"/>
        <w:rPr>
          <w:rFonts w:eastAsia="SimSun" w:cs="Arial"/>
          <w:kern w:val="3"/>
          <w:lang w:eastAsia="zh-CN" w:bidi="hi-IN"/>
        </w:rPr>
      </w:pPr>
    </w:p>
    <w:p w14:paraId="5D5DF85C" w14:textId="1522076E" w:rsidR="00EC4F79" w:rsidRPr="001A0CE6" w:rsidRDefault="00EC4F79" w:rsidP="00D15D3C">
      <w:pPr>
        <w:pStyle w:val="Titre1"/>
        <w:spacing w:before="0" w:after="0"/>
        <w:jc w:val="both"/>
        <w:rPr>
          <w:lang w:eastAsia="zh-CN" w:bidi="hi-IN"/>
        </w:rPr>
      </w:pPr>
      <w:bookmarkStart w:id="94" w:name="_Toc493493418"/>
      <w:bookmarkStart w:id="95" w:name="_Toc508117450"/>
      <w:bookmarkStart w:id="96" w:name="_Toc515575278"/>
      <w:bookmarkStart w:id="97" w:name="_Toc18920948"/>
      <w:r w:rsidRPr="001A0CE6">
        <w:rPr>
          <w:lang w:eastAsia="zh-CN" w:bidi="hi-IN"/>
        </w:rPr>
        <w:t>E</w:t>
      </w:r>
      <w:r w:rsidR="001A0CE6">
        <w:rPr>
          <w:lang w:eastAsia="zh-CN" w:bidi="hi-IN"/>
        </w:rPr>
        <w:t>ngagement et signature du candidat</w:t>
      </w:r>
      <w:bookmarkEnd w:id="94"/>
      <w:bookmarkEnd w:id="95"/>
      <w:bookmarkEnd w:id="96"/>
      <w:bookmarkEnd w:id="97"/>
    </w:p>
    <w:p w14:paraId="790DBA6F" w14:textId="77777777" w:rsidR="00EC4F79" w:rsidRPr="00EC4F79" w:rsidRDefault="00EC4F79" w:rsidP="00D15D3C">
      <w:pPr>
        <w:keepNext/>
        <w:keepLines/>
        <w:widowControl w:val="0"/>
        <w:suppressAutoHyphens/>
        <w:autoSpaceDN w:val="0"/>
        <w:spacing w:after="0" w:line="240" w:lineRule="auto"/>
        <w:jc w:val="both"/>
        <w:textAlignment w:val="center"/>
        <w:rPr>
          <w:rFonts w:eastAsia="SimSun" w:cs="Mangal"/>
          <w:kern w:val="3"/>
          <w:lang w:eastAsia="en-US"/>
        </w:rPr>
      </w:pPr>
    </w:p>
    <w:p w14:paraId="1EB62C70" w14:textId="77777777" w:rsidR="00EC4F79" w:rsidRPr="00EC4F79" w:rsidRDefault="00EC4F79" w:rsidP="00D15D3C">
      <w:pPr>
        <w:keepNext/>
        <w:keepLines/>
        <w:widowControl w:val="0"/>
        <w:suppressAutoHyphens/>
        <w:autoSpaceDN w:val="0"/>
        <w:spacing w:after="0" w:line="240" w:lineRule="auto"/>
        <w:jc w:val="both"/>
        <w:textAlignment w:val="center"/>
        <w:rPr>
          <w:rFonts w:eastAsia="SimSun" w:cs="Mangal"/>
          <w:kern w:val="3"/>
          <w:lang w:eastAsia="en-US"/>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EC4F79" w:rsidRPr="00EC4F79" w14:paraId="10DC5776" w14:textId="77777777" w:rsidTr="00423647">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D37EC2"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45B2A98D"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r w:rsidRPr="001A0CE6">
              <w:rPr>
                <w:rFonts w:eastAsia="SimSun" w:cstheme="minorHAnsi"/>
                <w:b/>
                <w:bCs/>
                <w:kern w:val="3"/>
                <w:lang w:eastAsia="en-US"/>
              </w:rPr>
              <w:t>A……………………</w:t>
            </w:r>
            <w:proofErr w:type="gramStart"/>
            <w:r w:rsidRPr="001A0CE6">
              <w:rPr>
                <w:rFonts w:eastAsia="SimSun" w:cstheme="minorHAnsi"/>
                <w:b/>
                <w:bCs/>
                <w:kern w:val="3"/>
                <w:lang w:eastAsia="en-US"/>
              </w:rPr>
              <w:t>… ,</w:t>
            </w:r>
            <w:proofErr w:type="gramEnd"/>
            <w:r w:rsidRPr="001A0CE6">
              <w:rPr>
                <w:rFonts w:eastAsia="SimSun" w:cstheme="minorHAnsi"/>
                <w:b/>
                <w:bCs/>
                <w:kern w:val="3"/>
                <w:lang w:eastAsia="en-US"/>
              </w:rPr>
              <w:t xml:space="preserve"> le ………………………</w:t>
            </w:r>
          </w:p>
          <w:p w14:paraId="721F4E3A"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3608F644"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tc>
      </w:tr>
      <w:tr w:rsidR="00EC4F79" w:rsidRPr="00EC4F79" w14:paraId="4C0FF1F0" w14:textId="77777777" w:rsidTr="00423647">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CDF39" w14:textId="37410CBD" w:rsid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t xml:space="preserve">Le(ou les) candidat(s) : (représentant(s) habilité(s) pour signer le </w:t>
            </w:r>
            <w:r w:rsidR="006E305E">
              <w:rPr>
                <w:rFonts w:eastAsia="SimSun" w:cstheme="minorHAnsi"/>
                <w:kern w:val="3"/>
                <w:lang w:eastAsia="en-US"/>
              </w:rPr>
              <w:t>marché</w:t>
            </w:r>
            <w:proofErr w:type="gramStart"/>
            <w:r w:rsidRPr="001A0CE6">
              <w:rPr>
                <w:rFonts w:eastAsia="SimSun" w:cstheme="minorHAnsi"/>
                <w:kern w:val="3"/>
                <w:lang w:eastAsia="en-US"/>
              </w:rPr>
              <w:t>)</w:t>
            </w:r>
            <w:proofErr w:type="gramEnd"/>
            <w:r w:rsidRPr="001A0CE6">
              <w:rPr>
                <w:rFonts w:eastAsia="SimSun" w:cstheme="minorHAnsi"/>
                <w:kern w:val="3"/>
                <w:lang w:eastAsia="en-US"/>
              </w:rPr>
              <w:br/>
            </w:r>
            <w:r w:rsidRPr="001A0CE6">
              <w:rPr>
                <w:rFonts w:eastAsia="SimSun" w:cstheme="minorHAnsi"/>
                <w:kern w:val="3"/>
                <w:lang w:eastAsia="en-US"/>
              </w:rPr>
              <w:br/>
              <w:t xml:space="preserve">Cachet et signature                                </w:t>
            </w:r>
            <w:r w:rsidRPr="001A0CE6">
              <w:rPr>
                <w:rFonts w:eastAsia="SimSun" w:cstheme="minorHAnsi"/>
                <w:kern w:val="3"/>
                <w:lang w:eastAsia="en-US"/>
              </w:rPr>
              <w:br/>
            </w:r>
            <w:r w:rsidRPr="001A0CE6">
              <w:rPr>
                <w:rFonts w:eastAsia="SimSun" w:cstheme="minorHAnsi"/>
                <w:kern w:val="3"/>
                <w:lang w:eastAsia="en-US"/>
              </w:rPr>
              <w:br/>
            </w:r>
          </w:p>
          <w:p w14:paraId="7EBF651B" w14:textId="77777777" w:rsidR="001A0CE6" w:rsidRDefault="001A0CE6" w:rsidP="00D15D3C">
            <w:pPr>
              <w:keepNext/>
              <w:keepLines/>
              <w:widowControl w:val="0"/>
              <w:suppressLineNumbers/>
              <w:suppressAutoHyphens/>
              <w:autoSpaceDN w:val="0"/>
              <w:spacing w:after="0" w:line="240" w:lineRule="auto"/>
              <w:jc w:val="both"/>
              <w:textAlignment w:val="center"/>
              <w:rPr>
                <w:rFonts w:eastAsia="SimSun" w:cstheme="minorHAnsi"/>
                <w:kern w:val="3"/>
                <w:lang w:eastAsia="en-US"/>
              </w:rPr>
            </w:pPr>
          </w:p>
          <w:p w14:paraId="70140BA7" w14:textId="1D0C5FAE"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p>
        </w:tc>
      </w:tr>
    </w:tbl>
    <w:p w14:paraId="1AC17029" w14:textId="77777777" w:rsidR="00EC4F79" w:rsidRPr="00EC4F79" w:rsidRDefault="00EC4F79" w:rsidP="00D15D3C">
      <w:pPr>
        <w:keepNext/>
        <w:keepLines/>
        <w:widowControl w:val="0"/>
        <w:suppressAutoHyphens/>
        <w:autoSpaceDN w:val="0"/>
        <w:spacing w:after="0" w:line="240" w:lineRule="auto"/>
        <w:jc w:val="both"/>
        <w:textAlignment w:val="center"/>
        <w:rPr>
          <w:rFonts w:eastAsia="SimSun" w:cs="Mangal"/>
          <w:kern w:val="3"/>
          <w:lang w:eastAsia="en-US"/>
        </w:rPr>
      </w:pPr>
    </w:p>
    <w:p w14:paraId="09F8A4EC" w14:textId="5EBB9B63" w:rsidR="00EC4F79" w:rsidRDefault="00EC4F79" w:rsidP="00D15D3C">
      <w:pPr>
        <w:pStyle w:val="Titre1"/>
        <w:spacing w:before="0" w:after="0"/>
        <w:jc w:val="both"/>
        <w:rPr>
          <w:lang w:eastAsia="zh-CN" w:bidi="hi-IN"/>
        </w:rPr>
      </w:pPr>
      <w:bookmarkStart w:id="98" w:name="_Toc493493419"/>
      <w:bookmarkStart w:id="99" w:name="_Toc508117451"/>
      <w:bookmarkStart w:id="100" w:name="_Toc515575279"/>
      <w:bookmarkStart w:id="101" w:name="_Toc18920949"/>
      <w:r w:rsidRPr="001A0CE6">
        <w:rPr>
          <w:lang w:eastAsia="zh-CN" w:bidi="hi-IN"/>
        </w:rPr>
        <w:t>S</w:t>
      </w:r>
      <w:r w:rsidR="001A0CE6">
        <w:rPr>
          <w:lang w:eastAsia="zh-CN" w:bidi="hi-IN"/>
        </w:rPr>
        <w:t>ignature du pouvoir adjudicateur</w:t>
      </w:r>
      <w:bookmarkEnd w:id="98"/>
      <w:bookmarkEnd w:id="99"/>
      <w:bookmarkEnd w:id="100"/>
      <w:bookmarkEnd w:id="101"/>
    </w:p>
    <w:p w14:paraId="23D624BA" w14:textId="77777777" w:rsidR="001A0CE6" w:rsidRPr="001A0CE6" w:rsidRDefault="001A0CE6" w:rsidP="00D15D3C">
      <w:pPr>
        <w:jc w:val="both"/>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EC4F79" w:rsidRPr="00EC4F79" w14:paraId="2C5B8C4F" w14:textId="77777777" w:rsidTr="00423647">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DBA4EA"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5F525ACE"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r w:rsidRPr="001A0CE6">
              <w:rPr>
                <w:rFonts w:eastAsia="SimSun" w:cstheme="minorHAnsi"/>
                <w:b/>
                <w:bCs/>
                <w:kern w:val="3"/>
                <w:lang w:eastAsia="en-US"/>
              </w:rPr>
              <w:t>A……………………</w:t>
            </w:r>
            <w:proofErr w:type="gramStart"/>
            <w:r w:rsidRPr="001A0CE6">
              <w:rPr>
                <w:rFonts w:eastAsia="SimSun" w:cstheme="minorHAnsi"/>
                <w:b/>
                <w:bCs/>
                <w:kern w:val="3"/>
                <w:lang w:eastAsia="en-US"/>
              </w:rPr>
              <w:t>… ,</w:t>
            </w:r>
            <w:proofErr w:type="gramEnd"/>
            <w:r w:rsidRPr="001A0CE6">
              <w:rPr>
                <w:rFonts w:eastAsia="SimSun" w:cstheme="minorHAnsi"/>
                <w:b/>
                <w:bCs/>
                <w:kern w:val="3"/>
                <w:lang w:eastAsia="en-US"/>
              </w:rPr>
              <w:t xml:space="preserve"> le ………………………</w:t>
            </w:r>
          </w:p>
          <w:p w14:paraId="75727AB5"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43DA64D8"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tc>
      </w:tr>
      <w:tr w:rsidR="00EC4F79" w:rsidRPr="00EC4F79" w14:paraId="7A3D09E6" w14:textId="77777777" w:rsidTr="00423647">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22845F"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t xml:space="preserve">Le pouvoir adjudicateur :                                          </w:t>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t xml:space="preserve">                    </w:t>
            </w:r>
          </w:p>
        </w:tc>
      </w:tr>
    </w:tbl>
    <w:p w14:paraId="12B1B125" w14:textId="77777777" w:rsidR="0095197D" w:rsidRPr="0047555C" w:rsidRDefault="0095197D" w:rsidP="00D15D3C">
      <w:pPr>
        <w:spacing w:after="0" w:line="240" w:lineRule="auto"/>
        <w:jc w:val="both"/>
        <w:rPr>
          <w:iCs/>
          <w:smallCaps/>
          <w:spacing w:val="10"/>
          <w:sz w:val="28"/>
          <w:szCs w:val="28"/>
        </w:rPr>
      </w:pPr>
    </w:p>
    <w:sectPr w:rsidR="0095197D" w:rsidRPr="0047555C" w:rsidSect="00144DC8">
      <w:footerReference w:type="default" r:id="rId14"/>
      <w:pgSz w:w="11906" w:h="16838"/>
      <w:pgMar w:top="1134" w:right="1133" w:bottom="568"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2BF0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32AEF" w14:textId="77777777" w:rsidR="00E965ED" w:rsidRDefault="00E965ED" w:rsidP="008C7BDE">
      <w:pPr>
        <w:spacing w:after="0" w:line="240" w:lineRule="auto"/>
      </w:pPr>
      <w:r>
        <w:separator/>
      </w:r>
    </w:p>
  </w:endnote>
  <w:endnote w:type="continuationSeparator" w:id="0">
    <w:p w14:paraId="5C8350F1" w14:textId="77777777" w:rsidR="00E965ED" w:rsidRDefault="00E965ED" w:rsidP="008C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319E" w14:textId="2A7BF30F" w:rsidR="008C7C98" w:rsidRDefault="008C7C98">
    <w:pPr>
      <w:pStyle w:val="Pieddepage"/>
      <w:jc w:val="right"/>
    </w:pPr>
    <w:r>
      <w:fldChar w:fldCharType="begin"/>
    </w:r>
    <w:r>
      <w:instrText>PAGE   \* MERGEFORMAT</w:instrText>
    </w:r>
    <w:r>
      <w:fldChar w:fldCharType="separate"/>
    </w:r>
    <w:r w:rsidR="00450428">
      <w:rPr>
        <w:noProof/>
      </w:rPr>
      <w:t>8</w:t>
    </w:r>
    <w:r>
      <w:fldChar w:fldCharType="end"/>
    </w:r>
  </w:p>
  <w:p w14:paraId="4F3F422E" w14:textId="77777777" w:rsidR="008C7C98" w:rsidRDefault="008C7C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41EC" w14:textId="77777777" w:rsidR="00E965ED" w:rsidRDefault="00E965ED" w:rsidP="008C7BDE">
      <w:pPr>
        <w:spacing w:after="0" w:line="240" w:lineRule="auto"/>
      </w:pPr>
      <w:r>
        <w:separator/>
      </w:r>
    </w:p>
  </w:footnote>
  <w:footnote w:type="continuationSeparator" w:id="0">
    <w:p w14:paraId="3746CE6C" w14:textId="77777777" w:rsidR="00E965ED" w:rsidRDefault="00E965ED" w:rsidP="008C7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6EE"/>
    <w:multiLevelType w:val="hybridMultilevel"/>
    <w:tmpl w:val="7848F574"/>
    <w:lvl w:ilvl="0" w:tplc="9874FFC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5766E"/>
    <w:multiLevelType w:val="hybridMultilevel"/>
    <w:tmpl w:val="3544D7DE"/>
    <w:lvl w:ilvl="0" w:tplc="A8A682BC">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913E7"/>
    <w:multiLevelType w:val="hybridMultilevel"/>
    <w:tmpl w:val="F2EE53B8"/>
    <w:lvl w:ilvl="0" w:tplc="1D84C69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B4CC2"/>
    <w:multiLevelType w:val="hybridMultilevel"/>
    <w:tmpl w:val="2D989396"/>
    <w:lvl w:ilvl="0" w:tplc="9874FFC0">
      <w:start w:val="4"/>
      <w:numFmt w:val="bullet"/>
      <w:lvlText w:val="-"/>
      <w:lvlJc w:val="left"/>
      <w:pPr>
        <w:ind w:left="720" w:hanging="360"/>
      </w:pPr>
      <w:rPr>
        <w:rFonts w:ascii="Arial" w:eastAsia="Times New Roman" w:hAnsi="Arial" w:cs="Arial" w:hint="default"/>
      </w:rPr>
    </w:lvl>
    <w:lvl w:ilvl="1" w:tplc="8268624E">
      <w:numFmt w:val="bullet"/>
      <w:lvlText w:val=""/>
      <w:lvlJc w:val="left"/>
      <w:pPr>
        <w:ind w:left="1440" w:hanging="360"/>
      </w:pPr>
      <w:rPr>
        <w:rFonts w:ascii="Symbol" w:eastAsiaTheme="minorEastAsia"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4227A1"/>
    <w:multiLevelType w:val="hybridMultilevel"/>
    <w:tmpl w:val="FC9C9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A32D17"/>
    <w:multiLevelType w:val="hybridMultilevel"/>
    <w:tmpl w:val="0232B410"/>
    <w:lvl w:ilvl="0" w:tplc="90D81C8A">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9620AF"/>
    <w:multiLevelType w:val="hybridMultilevel"/>
    <w:tmpl w:val="2A848E34"/>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F960D7"/>
    <w:multiLevelType w:val="multilevel"/>
    <w:tmpl w:val="6F2C6A5C"/>
    <w:lvl w:ilvl="0">
      <w:start w:val="1"/>
      <w:numFmt w:val="decimal"/>
      <w:pStyle w:val="Style1"/>
      <w:lvlText w:val="Article %1."/>
      <w:lvlJc w:val="left"/>
      <w:pPr>
        <w:ind w:left="0" w:firstLine="0"/>
      </w:pPr>
      <w:rPr>
        <w:rFonts w:ascii="Arial" w:hAnsi="Arial" w:hint="default"/>
        <w:b/>
        <w:i w:val="0"/>
        <w:color w:val="auto"/>
        <w:sz w:val="36"/>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8833FFC"/>
    <w:multiLevelType w:val="hybridMultilevel"/>
    <w:tmpl w:val="05CA745A"/>
    <w:lvl w:ilvl="0" w:tplc="9874FFC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281D34"/>
    <w:multiLevelType w:val="hybridMultilevel"/>
    <w:tmpl w:val="27926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3C22AA"/>
    <w:multiLevelType w:val="hybridMultilevel"/>
    <w:tmpl w:val="403C9EA0"/>
    <w:lvl w:ilvl="0" w:tplc="D1509EC6">
      <w:start w:val="1"/>
      <w:numFmt w:val="decimal"/>
      <w:pStyle w:val="Titre2"/>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593C43"/>
    <w:multiLevelType w:val="hybridMultilevel"/>
    <w:tmpl w:val="07DE10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D8762D"/>
    <w:multiLevelType w:val="hybridMultilevel"/>
    <w:tmpl w:val="35EAB936"/>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12"/>
  </w:num>
  <w:num w:numId="6">
    <w:abstractNumId w:val="7"/>
  </w:num>
  <w:num w:numId="7">
    <w:abstractNumId w:val="1"/>
  </w:num>
  <w:num w:numId="8">
    <w:abstractNumId w:val="8"/>
  </w:num>
  <w:num w:numId="9">
    <w:abstractNumId w:val="13"/>
  </w:num>
  <w:num w:numId="10">
    <w:abstractNumId w:val="11"/>
  </w:num>
  <w:num w:numId="11">
    <w:abstractNumId w:val="11"/>
    <w:lvlOverride w:ilvl="0">
      <w:startOverride w:val="1"/>
    </w:lvlOverride>
  </w:num>
  <w:num w:numId="12">
    <w:abstractNumId w:val="11"/>
    <w:lvlOverride w:ilvl="0">
      <w:startOverride w:val="1"/>
    </w:lvlOverride>
  </w:num>
  <w:num w:numId="13">
    <w:abstractNumId w:val="5"/>
  </w:num>
  <w:num w:numId="14">
    <w:abstractNumId w:val="5"/>
    <w:lvlOverride w:ilvl="0">
      <w:startOverride w:val="1"/>
    </w:lvlOverride>
  </w:num>
  <w:num w:numId="15">
    <w:abstractNumId w:val="11"/>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lvlOverride w:ilvl="0">
      <w:startOverride w:val="1"/>
    </w:lvlOverride>
  </w:num>
  <w:num w:numId="22">
    <w:abstractNumId w:val="11"/>
    <w:lvlOverride w:ilvl="0">
      <w:startOverride w:val="1"/>
    </w:lvlOverride>
  </w:num>
  <w:num w:numId="23">
    <w:abstractNumId w:val="13"/>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3"/>
    <w:lvlOverride w:ilvl="0">
      <w:startOverride w:val="1"/>
    </w:lvlOverride>
  </w:num>
  <w:num w:numId="30">
    <w:abstractNumId w:val="11"/>
  </w:num>
  <w:num w:numId="31">
    <w:abstractNumId w:val="11"/>
  </w:num>
  <w:num w:numId="32">
    <w:abstractNumId w:val="11"/>
    <w:lvlOverride w:ilvl="0">
      <w:startOverride w:val="1"/>
    </w:lvlOverride>
  </w:num>
  <w:num w:numId="33">
    <w:abstractNumId w:val="13"/>
  </w:num>
  <w:num w:numId="34">
    <w:abstractNumId w:val="13"/>
  </w:num>
  <w:num w:numId="35">
    <w:abstractNumId w:val="11"/>
  </w:num>
  <w:num w:numId="36">
    <w:abstractNumId w:val="11"/>
  </w:num>
  <w:num w:numId="37">
    <w:abstractNumId w:val="11"/>
    <w:lvlOverride w:ilvl="0">
      <w:startOverride w:val="1"/>
    </w:lvlOverride>
  </w:num>
  <w:num w:numId="38">
    <w:abstractNumId w:val="8"/>
  </w:num>
  <w:num w:numId="39">
    <w:abstractNumId w:val="4"/>
  </w:num>
  <w:num w:numId="40">
    <w:abstractNumId w:val="11"/>
    <w:lvlOverride w:ilvl="0">
      <w:startOverride w:val="1"/>
    </w:lvlOverride>
  </w:num>
  <w:num w:numId="41">
    <w:abstractNumId w:val="3"/>
  </w:num>
  <w:num w:numId="42">
    <w:abstractNumId w:val="0"/>
  </w:num>
  <w:num w:numId="43">
    <w:abstractNumId w:val="10"/>
  </w:num>
  <w:num w:numId="44">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YE Véronique">
    <w15:presenceInfo w15:providerId="AD" w15:userId="S-1-5-21-2052111302-413027322-839522115-7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4"/>
    <w:rsid w:val="00001DBC"/>
    <w:rsid w:val="00004420"/>
    <w:rsid w:val="000075D2"/>
    <w:rsid w:val="00017862"/>
    <w:rsid w:val="00017E74"/>
    <w:rsid w:val="00021C4A"/>
    <w:rsid w:val="0002301C"/>
    <w:rsid w:val="00037C8E"/>
    <w:rsid w:val="0004198E"/>
    <w:rsid w:val="00050003"/>
    <w:rsid w:val="00051324"/>
    <w:rsid w:val="00055DEA"/>
    <w:rsid w:val="0007000F"/>
    <w:rsid w:val="00074804"/>
    <w:rsid w:val="00086E91"/>
    <w:rsid w:val="0009667E"/>
    <w:rsid w:val="000A6E36"/>
    <w:rsid w:val="000B3543"/>
    <w:rsid w:val="000B455B"/>
    <w:rsid w:val="000C0281"/>
    <w:rsid w:val="000D4A9F"/>
    <w:rsid w:val="000E0FD4"/>
    <w:rsid w:val="000F1885"/>
    <w:rsid w:val="000F4A3A"/>
    <w:rsid w:val="000F6C40"/>
    <w:rsid w:val="000F6F71"/>
    <w:rsid w:val="001075D2"/>
    <w:rsid w:val="00121037"/>
    <w:rsid w:val="00144DC8"/>
    <w:rsid w:val="0015442D"/>
    <w:rsid w:val="00170E81"/>
    <w:rsid w:val="00190E71"/>
    <w:rsid w:val="0019595D"/>
    <w:rsid w:val="001A0CE6"/>
    <w:rsid w:val="001A276D"/>
    <w:rsid w:val="001A2F7D"/>
    <w:rsid w:val="001B39CF"/>
    <w:rsid w:val="001B54E2"/>
    <w:rsid w:val="001B777F"/>
    <w:rsid w:val="001C0BC3"/>
    <w:rsid w:val="001E43B2"/>
    <w:rsid w:val="001F3AE2"/>
    <w:rsid w:val="00203FEF"/>
    <w:rsid w:val="002102F1"/>
    <w:rsid w:val="002135D2"/>
    <w:rsid w:val="002210F3"/>
    <w:rsid w:val="0022143E"/>
    <w:rsid w:val="00225FF7"/>
    <w:rsid w:val="00231195"/>
    <w:rsid w:val="00243D81"/>
    <w:rsid w:val="002505A5"/>
    <w:rsid w:val="0025173E"/>
    <w:rsid w:val="0025382B"/>
    <w:rsid w:val="0025470E"/>
    <w:rsid w:val="0029103A"/>
    <w:rsid w:val="002910E8"/>
    <w:rsid w:val="002A7010"/>
    <w:rsid w:val="002C1934"/>
    <w:rsid w:val="002C353D"/>
    <w:rsid w:val="002D000B"/>
    <w:rsid w:val="002D25A6"/>
    <w:rsid w:val="002E176A"/>
    <w:rsid w:val="002E2247"/>
    <w:rsid w:val="00300521"/>
    <w:rsid w:val="00314F2F"/>
    <w:rsid w:val="00316E2A"/>
    <w:rsid w:val="003251D5"/>
    <w:rsid w:val="00334D70"/>
    <w:rsid w:val="00336639"/>
    <w:rsid w:val="00343A68"/>
    <w:rsid w:val="00355CDE"/>
    <w:rsid w:val="00364A9C"/>
    <w:rsid w:val="00373874"/>
    <w:rsid w:val="00376877"/>
    <w:rsid w:val="003826C3"/>
    <w:rsid w:val="0039194B"/>
    <w:rsid w:val="00391F7C"/>
    <w:rsid w:val="00394691"/>
    <w:rsid w:val="003A4C6E"/>
    <w:rsid w:val="003B10A9"/>
    <w:rsid w:val="003B26CF"/>
    <w:rsid w:val="003D1CA5"/>
    <w:rsid w:val="003D401F"/>
    <w:rsid w:val="003E14D6"/>
    <w:rsid w:val="003E6E82"/>
    <w:rsid w:val="003E7CC8"/>
    <w:rsid w:val="0040087A"/>
    <w:rsid w:val="004031B4"/>
    <w:rsid w:val="004037F5"/>
    <w:rsid w:val="00405B1D"/>
    <w:rsid w:val="00407ABF"/>
    <w:rsid w:val="00417E42"/>
    <w:rsid w:val="004203E1"/>
    <w:rsid w:val="004224E5"/>
    <w:rsid w:val="00423647"/>
    <w:rsid w:val="00425F0A"/>
    <w:rsid w:val="00426428"/>
    <w:rsid w:val="00431D35"/>
    <w:rsid w:val="00435147"/>
    <w:rsid w:val="00436AD4"/>
    <w:rsid w:val="00441201"/>
    <w:rsid w:val="00445AF2"/>
    <w:rsid w:val="00450428"/>
    <w:rsid w:val="00455C08"/>
    <w:rsid w:val="00460D32"/>
    <w:rsid w:val="004616BB"/>
    <w:rsid w:val="00466247"/>
    <w:rsid w:val="0047364E"/>
    <w:rsid w:val="0047555C"/>
    <w:rsid w:val="00475D26"/>
    <w:rsid w:val="004761B5"/>
    <w:rsid w:val="00480FC3"/>
    <w:rsid w:val="0048173D"/>
    <w:rsid w:val="00481FE0"/>
    <w:rsid w:val="00486591"/>
    <w:rsid w:val="004956C1"/>
    <w:rsid w:val="00497C10"/>
    <w:rsid w:val="004B786D"/>
    <w:rsid w:val="004B7EB4"/>
    <w:rsid w:val="004C1BD6"/>
    <w:rsid w:val="004C4362"/>
    <w:rsid w:val="004C591A"/>
    <w:rsid w:val="004C659D"/>
    <w:rsid w:val="004D2840"/>
    <w:rsid w:val="004D5CDA"/>
    <w:rsid w:val="004E5305"/>
    <w:rsid w:val="004E78DA"/>
    <w:rsid w:val="004F364B"/>
    <w:rsid w:val="0051291D"/>
    <w:rsid w:val="00532BF5"/>
    <w:rsid w:val="00536BF2"/>
    <w:rsid w:val="00541603"/>
    <w:rsid w:val="00544E1F"/>
    <w:rsid w:val="005545D7"/>
    <w:rsid w:val="0057018F"/>
    <w:rsid w:val="005707B5"/>
    <w:rsid w:val="005746B5"/>
    <w:rsid w:val="00576BFE"/>
    <w:rsid w:val="0058340E"/>
    <w:rsid w:val="00584106"/>
    <w:rsid w:val="00584168"/>
    <w:rsid w:val="00586EA4"/>
    <w:rsid w:val="00594246"/>
    <w:rsid w:val="00597593"/>
    <w:rsid w:val="005A1919"/>
    <w:rsid w:val="005A3495"/>
    <w:rsid w:val="005B6FA6"/>
    <w:rsid w:val="005C2899"/>
    <w:rsid w:val="005D1E42"/>
    <w:rsid w:val="005E0DE4"/>
    <w:rsid w:val="005E2EDE"/>
    <w:rsid w:val="005E5663"/>
    <w:rsid w:val="00601D4D"/>
    <w:rsid w:val="00602D11"/>
    <w:rsid w:val="00602DCD"/>
    <w:rsid w:val="006055A6"/>
    <w:rsid w:val="00606C5F"/>
    <w:rsid w:val="00642345"/>
    <w:rsid w:val="0064461B"/>
    <w:rsid w:val="006449C1"/>
    <w:rsid w:val="0064641F"/>
    <w:rsid w:val="00650458"/>
    <w:rsid w:val="00655A68"/>
    <w:rsid w:val="00663A7C"/>
    <w:rsid w:val="00666C17"/>
    <w:rsid w:val="00671F4E"/>
    <w:rsid w:val="006918EA"/>
    <w:rsid w:val="006A0A9A"/>
    <w:rsid w:val="006C47FB"/>
    <w:rsid w:val="006D0629"/>
    <w:rsid w:val="006D5136"/>
    <w:rsid w:val="006D57FD"/>
    <w:rsid w:val="006E0FAA"/>
    <w:rsid w:val="006E305E"/>
    <w:rsid w:val="006F3A0F"/>
    <w:rsid w:val="006F594B"/>
    <w:rsid w:val="00712521"/>
    <w:rsid w:val="00732041"/>
    <w:rsid w:val="0073386B"/>
    <w:rsid w:val="00743CBA"/>
    <w:rsid w:val="007447FF"/>
    <w:rsid w:val="00745364"/>
    <w:rsid w:val="007539E7"/>
    <w:rsid w:val="00755F5F"/>
    <w:rsid w:val="00761948"/>
    <w:rsid w:val="0076221B"/>
    <w:rsid w:val="00762B6C"/>
    <w:rsid w:val="007750D1"/>
    <w:rsid w:val="007873EB"/>
    <w:rsid w:val="00787F53"/>
    <w:rsid w:val="00790875"/>
    <w:rsid w:val="007911ED"/>
    <w:rsid w:val="007974BE"/>
    <w:rsid w:val="007A3FD3"/>
    <w:rsid w:val="007A6669"/>
    <w:rsid w:val="007B21B9"/>
    <w:rsid w:val="007C2035"/>
    <w:rsid w:val="007C28EE"/>
    <w:rsid w:val="007C2EBF"/>
    <w:rsid w:val="007C2F15"/>
    <w:rsid w:val="007C41CE"/>
    <w:rsid w:val="007C43CA"/>
    <w:rsid w:val="007D30D8"/>
    <w:rsid w:val="007E22D2"/>
    <w:rsid w:val="007E5CE6"/>
    <w:rsid w:val="007E65DF"/>
    <w:rsid w:val="007E6792"/>
    <w:rsid w:val="00811E22"/>
    <w:rsid w:val="00817D17"/>
    <w:rsid w:val="008244ED"/>
    <w:rsid w:val="00830DAF"/>
    <w:rsid w:val="00841E72"/>
    <w:rsid w:val="00844AEA"/>
    <w:rsid w:val="0084626E"/>
    <w:rsid w:val="008549FF"/>
    <w:rsid w:val="008554F0"/>
    <w:rsid w:val="00864098"/>
    <w:rsid w:val="00866982"/>
    <w:rsid w:val="00867295"/>
    <w:rsid w:val="00870B1D"/>
    <w:rsid w:val="00875BD9"/>
    <w:rsid w:val="0087779E"/>
    <w:rsid w:val="008837F2"/>
    <w:rsid w:val="00886F78"/>
    <w:rsid w:val="0089155B"/>
    <w:rsid w:val="00893122"/>
    <w:rsid w:val="008969F2"/>
    <w:rsid w:val="008A5C93"/>
    <w:rsid w:val="008B320C"/>
    <w:rsid w:val="008B3962"/>
    <w:rsid w:val="008C4D3B"/>
    <w:rsid w:val="008C6181"/>
    <w:rsid w:val="008C7BDE"/>
    <w:rsid w:val="008C7C98"/>
    <w:rsid w:val="008D1541"/>
    <w:rsid w:val="008D212B"/>
    <w:rsid w:val="008D6649"/>
    <w:rsid w:val="008F138D"/>
    <w:rsid w:val="008F4C00"/>
    <w:rsid w:val="00904969"/>
    <w:rsid w:val="00907C1A"/>
    <w:rsid w:val="00920916"/>
    <w:rsid w:val="00923526"/>
    <w:rsid w:val="00924B6F"/>
    <w:rsid w:val="00924D6B"/>
    <w:rsid w:val="009262C6"/>
    <w:rsid w:val="009372D0"/>
    <w:rsid w:val="0095197D"/>
    <w:rsid w:val="009762FD"/>
    <w:rsid w:val="009769B4"/>
    <w:rsid w:val="00986C1D"/>
    <w:rsid w:val="009A6288"/>
    <w:rsid w:val="009C5981"/>
    <w:rsid w:val="009D3A7B"/>
    <w:rsid w:val="009F40E1"/>
    <w:rsid w:val="00A01769"/>
    <w:rsid w:val="00A0310A"/>
    <w:rsid w:val="00A076F4"/>
    <w:rsid w:val="00A15100"/>
    <w:rsid w:val="00A153E2"/>
    <w:rsid w:val="00A20B3A"/>
    <w:rsid w:val="00A248C8"/>
    <w:rsid w:val="00A36C0D"/>
    <w:rsid w:val="00A40D5B"/>
    <w:rsid w:val="00A66300"/>
    <w:rsid w:val="00A708F6"/>
    <w:rsid w:val="00A74113"/>
    <w:rsid w:val="00A754FD"/>
    <w:rsid w:val="00A759EA"/>
    <w:rsid w:val="00A76B03"/>
    <w:rsid w:val="00A877BF"/>
    <w:rsid w:val="00A946DC"/>
    <w:rsid w:val="00A94C2E"/>
    <w:rsid w:val="00AA3C6C"/>
    <w:rsid w:val="00AA67FF"/>
    <w:rsid w:val="00AA7A01"/>
    <w:rsid w:val="00AB1144"/>
    <w:rsid w:val="00AB4275"/>
    <w:rsid w:val="00AB66BA"/>
    <w:rsid w:val="00AC3A06"/>
    <w:rsid w:val="00AE1855"/>
    <w:rsid w:val="00B05F00"/>
    <w:rsid w:val="00B24588"/>
    <w:rsid w:val="00B27CD9"/>
    <w:rsid w:val="00B31094"/>
    <w:rsid w:val="00B3250C"/>
    <w:rsid w:val="00B40EFF"/>
    <w:rsid w:val="00B43304"/>
    <w:rsid w:val="00B45C70"/>
    <w:rsid w:val="00B547D9"/>
    <w:rsid w:val="00B5611D"/>
    <w:rsid w:val="00B66A8D"/>
    <w:rsid w:val="00B749F5"/>
    <w:rsid w:val="00B77D98"/>
    <w:rsid w:val="00B8117B"/>
    <w:rsid w:val="00B84193"/>
    <w:rsid w:val="00B8448D"/>
    <w:rsid w:val="00B8649B"/>
    <w:rsid w:val="00B86AE8"/>
    <w:rsid w:val="00B90596"/>
    <w:rsid w:val="00B911E1"/>
    <w:rsid w:val="00B94D33"/>
    <w:rsid w:val="00B972B0"/>
    <w:rsid w:val="00BB66CC"/>
    <w:rsid w:val="00BB6E99"/>
    <w:rsid w:val="00BD32A1"/>
    <w:rsid w:val="00BE380C"/>
    <w:rsid w:val="00BE7B1F"/>
    <w:rsid w:val="00BF37F2"/>
    <w:rsid w:val="00C129C5"/>
    <w:rsid w:val="00C131BA"/>
    <w:rsid w:val="00C15E7B"/>
    <w:rsid w:val="00C32E15"/>
    <w:rsid w:val="00C3310A"/>
    <w:rsid w:val="00C408EB"/>
    <w:rsid w:val="00C456CD"/>
    <w:rsid w:val="00C4651E"/>
    <w:rsid w:val="00C471AC"/>
    <w:rsid w:val="00C47632"/>
    <w:rsid w:val="00C51365"/>
    <w:rsid w:val="00C51D29"/>
    <w:rsid w:val="00C521DE"/>
    <w:rsid w:val="00C52EFD"/>
    <w:rsid w:val="00C57E6F"/>
    <w:rsid w:val="00C606B5"/>
    <w:rsid w:val="00C65A54"/>
    <w:rsid w:val="00C66D16"/>
    <w:rsid w:val="00C773CB"/>
    <w:rsid w:val="00C826EC"/>
    <w:rsid w:val="00C854A3"/>
    <w:rsid w:val="00C85793"/>
    <w:rsid w:val="00CA239D"/>
    <w:rsid w:val="00CC2B46"/>
    <w:rsid w:val="00CC6E86"/>
    <w:rsid w:val="00CD1924"/>
    <w:rsid w:val="00CD4EF1"/>
    <w:rsid w:val="00CD6292"/>
    <w:rsid w:val="00CD6A76"/>
    <w:rsid w:val="00CF7884"/>
    <w:rsid w:val="00D00F3C"/>
    <w:rsid w:val="00D11C8D"/>
    <w:rsid w:val="00D124FE"/>
    <w:rsid w:val="00D15D3C"/>
    <w:rsid w:val="00D22AB5"/>
    <w:rsid w:val="00D27957"/>
    <w:rsid w:val="00D46C9C"/>
    <w:rsid w:val="00D512AB"/>
    <w:rsid w:val="00D52AD3"/>
    <w:rsid w:val="00D53AA5"/>
    <w:rsid w:val="00D65032"/>
    <w:rsid w:val="00D70335"/>
    <w:rsid w:val="00D81DEC"/>
    <w:rsid w:val="00DA2028"/>
    <w:rsid w:val="00DA780E"/>
    <w:rsid w:val="00DB1932"/>
    <w:rsid w:val="00DB5900"/>
    <w:rsid w:val="00DC19BC"/>
    <w:rsid w:val="00DC1DD5"/>
    <w:rsid w:val="00DC2221"/>
    <w:rsid w:val="00DC3B37"/>
    <w:rsid w:val="00DC40B5"/>
    <w:rsid w:val="00DD3F8C"/>
    <w:rsid w:val="00DE75D1"/>
    <w:rsid w:val="00DF4AD5"/>
    <w:rsid w:val="00DF5728"/>
    <w:rsid w:val="00E139CF"/>
    <w:rsid w:val="00E174A2"/>
    <w:rsid w:val="00E2568B"/>
    <w:rsid w:val="00E342A4"/>
    <w:rsid w:val="00E41FB0"/>
    <w:rsid w:val="00E55555"/>
    <w:rsid w:val="00E64235"/>
    <w:rsid w:val="00E67E4F"/>
    <w:rsid w:val="00E77549"/>
    <w:rsid w:val="00E871DA"/>
    <w:rsid w:val="00E92D00"/>
    <w:rsid w:val="00E965ED"/>
    <w:rsid w:val="00E96E0C"/>
    <w:rsid w:val="00E97B90"/>
    <w:rsid w:val="00EA7CD7"/>
    <w:rsid w:val="00EB0AD5"/>
    <w:rsid w:val="00EB2AD5"/>
    <w:rsid w:val="00EC26BE"/>
    <w:rsid w:val="00EC4F79"/>
    <w:rsid w:val="00ED1BCB"/>
    <w:rsid w:val="00ED3B8A"/>
    <w:rsid w:val="00EE2756"/>
    <w:rsid w:val="00EE60AC"/>
    <w:rsid w:val="00EF1FBF"/>
    <w:rsid w:val="00EF59BF"/>
    <w:rsid w:val="00F02083"/>
    <w:rsid w:val="00F033D3"/>
    <w:rsid w:val="00F22D1B"/>
    <w:rsid w:val="00F2364D"/>
    <w:rsid w:val="00F33890"/>
    <w:rsid w:val="00F35E21"/>
    <w:rsid w:val="00F35E56"/>
    <w:rsid w:val="00F37DA9"/>
    <w:rsid w:val="00F44F1E"/>
    <w:rsid w:val="00F46198"/>
    <w:rsid w:val="00F50801"/>
    <w:rsid w:val="00F53DB8"/>
    <w:rsid w:val="00F54EFF"/>
    <w:rsid w:val="00F57B9D"/>
    <w:rsid w:val="00F648CA"/>
    <w:rsid w:val="00F65241"/>
    <w:rsid w:val="00F66397"/>
    <w:rsid w:val="00F71EB6"/>
    <w:rsid w:val="00F77E67"/>
    <w:rsid w:val="00F80845"/>
    <w:rsid w:val="00F83E9E"/>
    <w:rsid w:val="00F84046"/>
    <w:rsid w:val="00F85F6E"/>
    <w:rsid w:val="00F877C5"/>
    <w:rsid w:val="00F93860"/>
    <w:rsid w:val="00F93941"/>
    <w:rsid w:val="00FA287E"/>
    <w:rsid w:val="00FA6083"/>
    <w:rsid w:val="00FB1427"/>
    <w:rsid w:val="00FB3E4E"/>
    <w:rsid w:val="00FB519B"/>
    <w:rsid w:val="00FC4833"/>
    <w:rsid w:val="00FC5F1A"/>
    <w:rsid w:val="00FD0F2D"/>
    <w:rsid w:val="00FD4E55"/>
    <w:rsid w:val="00FE0F92"/>
    <w:rsid w:val="00FE3D23"/>
    <w:rsid w:val="00FF4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D"/>
  </w:style>
  <w:style w:type="paragraph" w:styleId="Titre1">
    <w:name w:val="heading 1"/>
    <w:basedOn w:val="Normal"/>
    <w:next w:val="Normal"/>
    <w:link w:val="Titre1Car"/>
    <w:uiPriority w:val="9"/>
    <w:qFormat/>
    <w:rsid w:val="008969F2"/>
    <w:pPr>
      <w:keepNext/>
      <w:keepLines/>
      <w:numPr>
        <w:numId w:val="9"/>
      </w:numPr>
      <w:pBdr>
        <w:bottom w:val="single" w:sz="4" w:space="1" w:color="4472C4" w:themeColor="accent1"/>
      </w:pBd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8969F2"/>
    <w:pPr>
      <w:keepNext/>
      <w:keepLines/>
      <w:numPr>
        <w:numId w:val="10"/>
      </w:numPr>
      <w:spacing w:before="160"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04198E"/>
    <w:pPr>
      <w:keepNext/>
      <w:keepLines/>
      <w:numPr>
        <w:numId w:val="13"/>
      </w:numPr>
      <w:spacing w:before="80" w:after="0" w:line="240" w:lineRule="auto"/>
      <w:outlineLvl w:val="2"/>
    </w:pPr>
    <w:rPr>
      <w:rFonts w:asciiTheme="majorHAnsi" w:eastAsiaTheme="majorEastAsia" w:hAnsiTheme="majorHAnsi" w:cstheme="majorBidi"/>
      <w:b/>
      <w:sz w:val="22"/>
      <w:szCs w:val="26"/>
      <w:u w:val="single"/>
    </w:rPr>
  </w:style>
  <w:style w:type="paragraph" w:styleId="Titre4">
    <w:name w:val="heading 4"/>
    <w:basedOn w:val="Normal"/>
    <w:next w:val="Normal"/>
    <w:link w:val="Titre4Car"/>
    <w:uiPriority w:val="9"/>
    <w:semiHidden/>
    <w:unhideWhenUsed/>
    <w:qFormat/>
    <w:rsid w:val="001A2F7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A2F7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A2F7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A2F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A2F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A2F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9F2"/>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8969F2"/>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04198E"/>
    <w:rPr>
      <w:rFonts w:asciiTheme="majorHAnsi" w:eastAsiaTheme="majorEastAsia" w:hAnsiTheme="majorHAnsi" w:cstheme="majorBidi"/>
      <w:b/>
      <w:sz w:val="22"/>
      <w:szCs w:val="26"/>
      <w:u w:val="single"/>
    </w:rPr>
  </w:style>
  <w:style w:type="character" w:customStyle="1" w:styleId="Titre4Car">
    <w:name w:val="Titre 4 Car"/>
    <w:basedOn w:val="Policepardfaut"/>
    <w:link w:val="Titre4"/>
    <w:uiPriority w:val="9"/>
    <w:semiHidden/>
    <w:rsid w:val="001A2F7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A2F7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A2F7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A2F7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A2F7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A2F7D"/>
    <w:rPr>
      <w:rFonts w:asciiTheme="majorHAnsi" w:eastAsiaTheme="majorEastAsia" w:hAnsiTheme="majorHAnsi" w:cstheme="majorBidi"/>
      <w:i/>
      <w:iCs/>
      <w:smallCaps/>
      <w:color w:val="595959" w:themeColor="text1" w:themeTint="A6"/>
    </w:rPr>
  </w:style>
  <w:style w:type="paragraph" w:styleId="Titre">
    <w:name w:val="Title"/>
    <w:basedOn w:val="Normal"/>
    <w:next w:val="Normal"/>
    <w:link w:val="TitreCar"/>
    <w:uiPriority w:val="10"/>
    <w:qFormat/>
    <w:rsid w:val="001A2F7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1A2F7D"/>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1A2F7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A2F7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A2F7D"/>
    <w:rPr>
      <w:b/>
      <w:bCs/>
    </w:rPr>
  </w:style>
  <w:style w:type="character" w:styleId="Accentuation">
    <w:name w:val="Emphasis"/>
    <w:basedOn w:val="Policepardfaut"/>
    <w:uiPriority w:val="20"/>
    <w:qFormat/>
    <w:rsid w:val="001A2F7D"/>
    <w:rPr>
      <w:i/>
      <w:iCs/>
    </w:rPr>
  </w:style>
  <w:style w:type="paragraph" w:styleId="Sansinterligne">
    <w:name w:val="No Spacing"/>
    <w:uiPriority w:val="1"/>
    <w:qFormat/>
    <w:rsid w:val="001A2F7D"/>
    <w:pPr>
      <w:spacing w:after="0" w:line="240" w:lineRule="auto"/>
    </w:pPr>
  </w:style>
  <w:style w:type="paragraph" w:styleId="Paragraphedeliste">
    <w:name w:val="List Paragraph"/>
    <w:basedOn w:val="Normal"/>
    <w:uiPriority w:val="34"/>
    <w:qFormat/>
    <w:rsid w:val="00AB1144"/>
    <w:pPr>
      <w:ind w:left="720"/>
      <w:contextualSpacing/>
    </w:pPr>
  </w:style>
  <w:style w:type="paragraph" w:styleId="Citation">
    <w:name w:val="Quote"/>
    <w:basedOn w:val="Normal"/>
    <w:next w:val="Normal"/>
    <w:link w:val="CitationCar"/>
    <w:uiPriority w:val="29"/>
    <w:qFormat/>
    <w:rsid w:val="001A2F7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A2F7D"/>
    <w:rPr>
      <w:i/>
      <w:iCs/>
    </w:rPr>
  </w:style>
  <w:style w:type="paragraph" w:styleId="Citationintense">
    <w:name w:val="Intense Quote"/>
    <w:basedOn w:val="Normal"/>
    <w:next w:val="Normal"/>
    <w:link w:val="CitationintenseCar"/>
    <w:uiPriority w:val="30"/>
    <w:qFormat/>
    <w:rsid w:val="001A2F7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1A2F7D"/>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1A2F7D"/>
    <w:rPr>
      <w:i/>
      <w:iCs/>
      <w:color w:val="595959" w:themeColor="text1" w:themeTint="A6"/>
    </w:rPr>
  </w:style>
  <w:style w:type="character" w:styleId="Emphaseintense">
    <w:name w:val="Intense Emphasis"/>
    <w:basedOn w:val="Policepardfaut"/>
    <w:uiPriority w:val="21"/>
    <w:qFormat/>
    <w:rsid w:val="001A2F7D"/>
    <w:rPr>
      <w:b/>
      <w:bCs/>
      <w:i/>
      <w:iCs/>
    </w:rPr>
  </w:style>
  <w:style w:type="character" w:styleId="Rfrenceple">
    <w:name w:val="Subtle Reference"/>
    <w:basedOn w:val="Policepardfaut"/>
    <w:uiPriority w:val="31"/>
    <w:qFormat/>
    <w:rsid w:val="001A2F7D"/>
    <w:rPr>
      <w:smallCaps/>
      <w:color w:val="404040" w:themeColor="text1" w:themeTint="BF"/>
    </w:rPr>
  </w:style>
  <w:style w:type="character" w:styleId="Rfrenceintense">
    <w:name w:val="Intense Reference"/>
    <w:basedOn w:val="Policepardfaut"/>
    <w:uiPriority w:val="32"/>
    <w:qFormat/>
    <w:rsid w:val="001A2F7D"/>
    <w:rPr>
      <w:b/>
      <w:bCs/>
      <w:smallCaps/>
      <w:u w:val="single"/>
    </w:rPr>
  </w:style>
  <w:style w:type="character" w:styleId="Titredulivre">
    <w:name w:val="Book Title"/>
    <w:basedOn w:val="Policepardfaut"/>
    <w:uiPriority w:val="33"/>
    <w:qFormat/>
    <w:rsid w:val="001A2F7D"/>
    <w:rPr>
      <w:b/>
      <w:bCs/>
      <w:smallCaps/>
    </w:rPr>
  </w:style>
  <w:style w:type="paragraph" w:styleId="En-ttedetabledesmatires">
    <w:name w:val="TOC Heading"/>
    <w:basedOn w:val="Titre1"/>
    <w:next w:val="Normal"/>
    <w:uiPriority w:val="39"/>
    <w:unhideWhenUsed/>
    <w:qFormat/>
    <w:rsid w:val="001A2F7D"/>
    <w:pPr>
      <w:outlineLvl w:val="9"/>
    </w:pPr>
  </w:style>
  <w:style w:type="paragraph" w:customStyle="1" w:styleId="PA">
    <w:name w:val="PA"/>
    <w:basedOn w:val="Normal"/>
    <w:rsid w:val="00AB1144"/>
    <w:pPr>
      <w:keepNext/>
      <w:keepLines/>
      <w:widowControl w:val="0"/>
      <w:suppressAutoHyphens/>
      <w:autoSpaceDN w:val="0"/>
      <w:spacing w:after="0" w:line="240" w:lineRule="auto"/>
      <w:jc w:val="center"/>
      <w:textAlignment w:val="center"/>
    </w:pPr>
    <w:rPr>
      <w:rFonts w:eastAsia="SimSun" w:cs="Arial"/>
      <w:b/>
      <w:bCs/>
      <w:kern w:val="3"/>
      <w:sz w:val="40"/>
      <w:szCs w:val="40"/>
      <w:lang w:eastAsia="en-US"/>
    </w:rPr>
  </w:style>
  <w:style w:type="paragraph" w:customStyle="1" w:styleId="Intitule2">
    <w:name w:val="Intitule2"/>
    <w:basedOn w:val="Normal"/>
    <w:rsid w:val="00AB1144"/>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lang w:eastAsia="en-US"/>
    </w:rPr>
  </w:style>
  <w:style w:type="paragraph" w:styleId="Textedebulles">
    <w:name w:val="Balloon Text"/>
    <w:basedOn w:val="Normal"/>
    <w:link w:val="TextedebullesCar"/>
    <w:uiPriority w:val="99"/>
    <w:semiHidden/>
    <w:unhideWhenUsed/>
    <w:rsid w:val="00AB114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1144"/>
    <w:rPr>
      <w:rFonts w:ascii="Tahoma" w:hAnsi="Tahoma" w:cs="Tahoma"/>
      <w:sz w:val="16"/>
      <w:szCs w:val="16"/>
    </w:rPr>
  </w:style>
  <w:style w:type="paragraph" w:customStyle="1" w:styleId="Standard">
    <w:name w:val="Standard"/>
    <w:autoRedefine/>
    <w:rsid w:val="00C47632"/>
    <w:pPr>
      <w:keepNext/>
      <w:keepLines/>
      <w:widowControl w:val="0"/>
      <w:suppressAutoHyphens/>
      <w:autoSpaceDN w:val="0"/>
      <w:jc w:val="both"/>
      <w:textAlignment w:val="center"/>
    </w:pPr>
    <w:rPr>
      <w:rFonts w:ascii="Arial" w:hAnsi="Arial"/>
      <w:b/>
      <w:iCs/>
      <w:smallCaps/>
      <w:spacing w:val="10"/>
      <w:sz w:val="28"/>
      <w:szCs w:val="28"/>
    </w:rPr>
  </w:style>
  <w:style w:type="paragraph" w:customStyle="1" w:styleId="Textbody">
    <w:name w:val="Text body"/>
    <w:basedOn w:val="Standard"/>
    <w:autoRedefine/>
    <w:rsid w:val="007447FF"/>
    <w:rPr>
      <w:sz w:val="21"/>
    </w:rPr>
  </w:style>
  <w:style w:type="paragraph" w:customStyle="1" w:styleId="NumeroConsultation">
    <w:name w:val="NumeroConsultation"/>
    <w:basedOn w:val="Standard"/>
    <w:rsid w:val="007447FF"/>
    <w:pPr>
      <w:tabs>
        <w:tab w:val="left" w:pos="3600"/>
      </w:tabs>
      <w:ind w:left="3600" w:hanging="3600"/>
      <w:jc w:val="center"/>
    </w:pPr>
    <w:rPr>
      <w:b w:val="0"/>
      <w:color w:val="000000"/>
      <w:sz w:val="24"/>
      <w:szCs w:val="20"/>
    </w:rPr>
  </w:style>
  <w:style w:type="paragraph" w:customStyle="1" w:styleId="Procedure">
    <w:name w:val="Procedure"/>
    <w:basedOn w:val="Standard"/>
    <w:rsid w:val="007447FF"/>
    <w:pPr>
      <w:tabs>
        <w:tab w:val="left" w:pos="3600"/>
      </w:tabs>
      <w:ind w:left="3600" w:hanging="3600"/>
      <w:jc w:val="center"/>
    </w:pPr>
    <w:rPr>
      <w:b w:val="0"/>
      <w:color w:val="000000"/>
      <w:sz w:val="24"/>
      <w:szCs w:val="20"/>
    </w:rPr>
  </w:style>
  <w:style w:type="paragraph" w:styleId="En-tte">
    <w:name w:val="header"/>
    <w:basedOn w:val="Normal"/>
    <w:link w:val="En-tteCar"/>
    <w:uiPriority w:val="99"/>
    <w:unhideWhenUsed/>
    <w:rsid w:val="008C7BDE"/>
    <w:pPr>
      <w:tabs>
        <w:tab w:val="center" w:pos="4536"/>
        <w:tab w:val="right" w:pos="9072"/>
      </w:tabs>
    </w:pPr>
  </w:style>
  <w:style w:type="character" w:customStyle="1" w:styleId="En-tteCar">
    <w:name w:val="En-tête Car"/>
    <w:link w:val="En-tte"/>
    <w:uiPriority w:val="99"/>
    <w:rsid w:val="008C7BDE"/>
    <w:rPr>
      <w:rFonts w:ascii="Arial" w:hAnsi="Arial"/>
      <w:sz w:val="22"/>
      <w:szCs w:val="22"/>
    </w:rPr>
  </w:style>
  <w:style w:type="paragraph" w:styleId="Pieddepage">
    <w:name w:val="footer"/>
    <w:basedOn w:val="Normal"/>
    <w:link w:val="PieddepageCar"/>
    <w:uiPriority w:val="99"/>
    <w:unhideWhenUsed/>
    <w:rsid w:val="008C7BDE"/>
    <w:pPr>
      <w:tabs>
        <w:tab w:val="center" w:pos="4536"/>
        <w:tab w:val="right" w:pos="9072"/>
      </w:tabs>
    </w:pPr>
  </w:style>
  <w:style w:type="character" w:customStyle="1" w:styleId="PieddepageCar">
    <w:name w:val="Pied de page Car"/>
    <w:link w:val="Pieddepage"/>
    <w:uiPriority w:val="99"/>
    <w:rsid w:val="008C7BDE"/>
    <w:rPr>
      <w:rFonts w:ascii="Arial" w:hAnsi="Arial"/>
      <w:sz w:val="22"/>
      <w:szCs w:val="22"/>
    </w:rPr>
  </w:style>
  <w:style w:type="paragraph" w:styleId="TM1">
    <w:name w:val="toc 1"/>
    <w:basedOn w:val="Normal"/>
    <w:next w:val="Normal"/>
    <w:autoRedefine/>
    <w:uiPriority w:val="39"/>
    <w:unhideWhenUsed/>
    <w:rsid w:val="0047364E"/>
  </w:style>
  <w:style w:type="paragraph" w:styleId="TM2">
    <w:name w:val="toc 2"/>
    <w:basedOn w:val="Normal"/>
    <w:next w:val="Normal"/>
    <w:autoRedefine/>
    <w:uiPriority w:val="39"/>
    <w:unhideWhenUsed/>
    <w:rsid w:val="00BD32A1"/>
    <w:pPr>
      <w:tabs>
        <w:tab w:val="right" w:leader="dot" w:pos="9062"/>
      </w:tabs>
      <w:ind w:left="220"/>
      <w:jc w:val="center"/>
    </w:pPr>
    <w:rPr>
      <w:rFonts w:eastAsia="Times New Roman"/>
      <w:b/>
      <w:noProof/>
    </w:rPr>
  </w:style>
  <w:style w:type="character" w:styleId="Lienhypertexte">
    <w:name w:val="Hyperlink"/>
    <w:uiPriority w:val="99"/>
    <w:unhideWhenUsed/>
    <w:rsid w:val="0047364E"/>
    <w:rPr>
      <w:color w:val="0000FF"/>
      <w:u w:val="single"/>
    </w:rPr>
  </w:style>
  <w:style w:type="paragraph" w:customStyle="1" w:styleId="western">
    <w:name w:val="western"/>
    <w:basedOn w:val="Normal"/>
    <w:rsid w:val="00231195"/>
    <w:pPr>
      <w:spacing w:before="100" w:beforeAutospacing="1" w:after="100" w:afterAutospacing="1" w:line="317" w:lineRule="atLeast"/>
    </w:pPr>
    <w:rPr>
      <w:rFonts w:cs="Arial"/>
    </w:rPr>
  </w:style>
  <w:style w:type="character" w:styleId="Textedelespacerserv">
    <w:name w:val="Placeholder Text"/>
    <w:basedOn w:val="Policepardfaut"/>
    <w:uiPriority w:val="99"/>
    <w:semiHidden/>
    <w:rsid w:val="00B8649B"/>
    <w:rPr>
      <w:color w:val="808080"/>
    </w:rPr>
  </w:style>
  <w:style w:type="character" w:styleId="Marquedecommentaire">
    <w:name w:val="annotation reference"/>
    <w:basedOn w:val="Policepardfaut"/>
    <w:uiPriority w:val="99"/>
    <w:semiHidden/>
    <w:unhideWhenUsed/>
    <w:rsid w:val="00BE7B1F"/>
    <w:rPr>
      <w:sz w:val="16"/>
      <w:szCs w:val="16"/>
    </w:rPr>
  </w:style>
  <w:style w:type="paragraph" w:styleId="Commentaire">
    <w:name w:val="annotation text"/>
    <w:basedOn w:val="Normal"/>
    <w:link w:val="CommentaireCar"/>
    <w:uiPriority w:val="99"/>
    <w:semiHidden/>
    <w:unhideWhenUsed/>
    <w:rsid w:val="00BE7B1F"/>
    <w:pPr>
      <w:spacing w:line="240" w:lineRule="auto"/>
    </w:pPr>
    <w:rPr>
      <w:sz w:val="20"/>
      <w:szCs w:val="20"/>
    </w:rPr>
  </w:style>
  <w:style w:type="character" w:customStyle="1" w:styleId="CommentaireCar">
    <w:name w:val="Commentaire Car"/>
    <w:basedOn w:val="Policepardfaut"/>
    <w:link w:val="Commentaire"/>
    <w:uiPriority w:val="99"/>
    <w:semiHidden/>
    <w:rsid w:val="00BE7B1F"/>
    <w:rPr>
      <w:rFonts w:ascii="Arial" w:hAnsi="Arial"/>
    </w:rPr>
  </w:style>
  <w:style w:type="paragraph" w:styleId="Objetducommentaire">
    <w:name w:val="annotation subject"/>
    <w:basedOn w:val="Commentaire"/>
    <w:next w:val="Commentaire"/>
    <w:link w:val="ObjetducommentaireCar"/>
    <w:uiPriority w:val="99"/>
    <w:semiHidden/>
    <w:unhideWhenUsed/>
    <w:rsid w:val="00BE7B1F"/>
    <w:rPr>
      <w:b/>
      <w:bCs/>
    </w:rPr>
  </w:style>
  <w:style w:type="character" w:customStyle="1" w:styleId="ObjetducommentaireCar">
    <w:name w:val="Objet du commentaire Car"/>
    <w:basedOn w:val="CommentaireCar"/>
    <w:link w:val="Objetducommentaire"/>
    <w:uiPriority w:val="99"/>
    <w:semiHidden/>
    <w:rsid w:val="00BE7B1F"/>
    <w:rPr>
      <w:rFonts w:ascii="Arial" w:hAnsi="Arial"/>
      <w:b/>
      <w:bCs/>
    </w:rPr>
  </w:style>
  <w:style w:type="table" w:styleId="Grilledutableau">
    <w:name w:val="Table Grid"/>
    <w:basedOn w:val="TableauNormal"/>
    <w:uiPriority w:val="59"/>
    <w:rsid w:val="006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next w:val="Titre1"/>
    <w:link w:val="Style1Car"/>
    <w:rsid w:val="00300521"/>
    <w:pPr>
      <w:numPr>
        <w:numId w:val="6"/>
      </w:numPr>
    </w:pPr>
  </w:style>
  <w:style w:type="paragraph" w:styleId="Lgende">
    <w:name w:val="caption"/>
    <w:basedOn w:val="Normal"/>
    <w:next w:val="Normal"/>
    <w:uiPriority w:val="35"/>
    <w:semiHidden/>
    <w:unhideWhenUsed/>
    <w:qFormat/>
    <w:rsid w:val="001A2F7D"/>
    <w:pPr>
      <w:spacing w:line="240" w:lineRule="auto"/>
    </w:pPr>
    <w:rPr>
      <w:b/>
      <w:bCs/>
      <w:color w:val="404040" w:themeColor="text1" w:themeTint="BF"/>
      <w:sz w:val="20"/>
      <w:szCs w:val="20"/>
    </w:rPr>
  </w:style>
  <w:style w:type="character" w:customStyle="1" w:styleId="Style1Car">
    <w:name w:val="Style1 Car"/>
    <w:basedOn w:val="Titre1Car"/>
    <w:link w:val="Style1"/>
    <w:rsid w:val="00300521"/>
    <w:rPr>
      <w:rFonts w:asciiTheme="majorHAnsi" w:eastAsiaTheme="majorEastAsia" w:hAnsiTheme="majorHAnsi" w:cstheme="majorBidi"/>
      <w:b/>
      <w:sz w:val="32"/>
      <w:szCs w:val="36"/>
    </w:rPr>
  </w:style>
  <w:style w:type="paragraph" w:styleId="TM3">
    <w:name w:val="toc 3"/>
    <w:basedOn w:val="Normal"/>
    <w:next w:val="Normal"/>
    <w:autoRedefine/>
    <w:uiPriority w:val="39"/>
    <w:unhideWhenUsed/>
    <w:rsid w:val="00C854A3"/>
    <w:pPr>
      <w:spacing w:after="100"/>
      <w:ind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D"/>
  </w:style>
  <w:style w:type="paragraph" w:styleId="Titre1">
    <w:name w:val="heading 1"/>
    <w:basedOn w:val="Normal"/>
    <w:next w:val="Normal"/>
    <w:link w:val="Titre1Car"/>
    <w:uiPriority w:val="9"/>
    <w:qFormat/>
    <w:rsid w:val="008969F2"/>
    <w:pPr>
      <w:keepNext/>
      <w:keepLines/>
      <w:numPr>
        <w:numId w:val="9"/>
      </w:numPr>
      <w:pBdr>
        <w:bottom w:val="single" w:sz="4" w:space="1" w:color="4472C4" w:themeColor="accent1"/>
      </w:pBd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8969F2"/>
    <w:pPr>
      <w:keepNext/>
      <w:keepLines/>
      <w:numPr>
        <w:numId w:val="10"/>
      </w:numPr>
      <w:spacing w:before="160"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04198E"/>
    <w:pPr>
      <w:keepNext/>
      <w:keepLines/>
      <w:numPr>
        <w:numId w:val="13"/>
      </w:numPr>
      <w:spacing w:before="80" w:after="0" w:line="240" w:lineRule="auto"/>
      <w:outlineLvl w:val="2"/>
    </w:pPr>
    <w:rPr>
      <w:rFonts w:asciiTheme="majorHAnsi" w:eastAsiaTheme="majorEastAsia" w:hAnsiTheme="majorHAnsi" w:cstheme="majorBidi"/>
      <w:b/>
      <w:sz w:val="22"/>
      <w:szCs w:val="26"/>
      <w:u w:val="single"/>
    </w:rPr>
  </w:style>
  <w:style w:type="paragraph" w:styleId="Titre4">
    <w:name w:val="heading 4"/>
    <w:basedOn w:val="Normal"/>
    <w:next w:val="Normal"/>
    <w:link w:val="Titre4Car"/>
    <w:uiPriority w:val="9"/>
    <w:semiHidden/>
    <w:unhideWhenUsed/>
    <w:qFormat/>
    <w:rsid w:val="001A2F7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A2F7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A2F7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A2F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A2F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A2F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9F2"/>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8969F2"/>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04198E"/>
    <w:rPr>
      <w:rFonts w:asciiTheme="majorHAnsi" w:eastAsiaTheme="majorEastAsia" w:hAnsiTheme="majorHAnsi" w:cstheme="majorBidi"/>
      <w:b/>
      <w:sz w:val="22"/>
      <w:szCs w:val="26"/>
      <w:u w:val="single"/>
    </w:rPr>
  </w:style>
  <w:style w:type="character" w:customStyle="1" w:styleId="Titre4Car">
    <w:name w:val="Titre 4 Car"/>
    <w:basedOn w:val="Policepardfaut"/>
    <w:link w:val="Titre4"/>
    <w:uiPriority w:val="9"/>
    <w:semiHidden/>
    <w:rsid w:val="001A2F7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A2F7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A2F7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A2F7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A2F7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A2F7D"/>
    <w:rPr>
      <w:rFonts w:asciiTheme="majorHAnsi" w:eastAsiaTheme="majorEastAsia" w:hAnsiTheme="majorHAnsi" w:cstheme="majorBidi"/>
      <w:i/>
      <w:iCs/>
      <w:smallCaps/>
      <w:color w:val="595959" w:themeColor="text1" w:themeTint="A6"/>
    </w:rPr>
  </w:style>
  <w:style w:type="paragraph" w:styleId="Titre">
    <w:name w:val="Title"/>
    <w:basedOn w:val="Normal"/>
    <w:next w:val="Normal"/>
    <w:link w:val="TitreCar"/>
    <w:uiPriority w:val="10"/>
    <w:qFormat/>
    <w:rsid w:val="001A2F7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1A2F7D"/>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1A2F7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A2F7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A2F7D"/>
    <w:rPr>
      <w:b/>
      <w:bCs/>
    </w:rPr>
  </w:style>
  <w:style w:type="character" w:styleId="Accentuation">
    <w:name w:val="Emphasis"/>
    <w:basedOn w:val="Policepardfaut"/>
    <w:uiPriority w:val="20"/>
    <w:qFormat/>
    <w:rsid w:val="001A2F7D"/>
    <w:rPr>
      <w:i/>
      <w:iCs/>
    </w:rPr>
  </w:style>
  <w:style w:type="paragraph" w:styleId="Sansinterligne">
    <w:name w:val="No Spacing"/>
    <w:uiPriority w:val="1"/>
    <w:qFormat/>
    <w:rsid w:val="001A2F7D"/>
    <w:pPr>
      <w:spacing w:after="0" w:line="240" w:lineRule="auto"/>
    </w:pPr>
  </w:style>
  <w:style w:type="paragraph" w:styleId="Paragraphedeliste">
    <w:name w:val="List Paragraph"/>
    <w:basedOn w:val="Normal"/>
    <w:uiPriority w:val="34"/>
    <w:qFormat/>
    <w:rsid w:val="00AB1144"/>
    <w:pPr>
      <w:ind w:left="720"/>
      <w:contextualSpacing/>
    </w:pPr>
  </w:style>
  <w:style w:type="paragraph" w:styleId="Citation">
    <w:name w:val="Quote"/>
    <w:basedOn w:val="Normal"/>
    <w:next w:val="Normal"/>
    <w:link w:val="CitationCar"/>
    <w:uiPriority w:val="29"/>
    <w:qFormat/>
    <w:rsid w:val="001A2F7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A2F7D"/>
    <w:rPr>
      <w:i/>
      <w:iCs/>
    </w:rPr>
  </w:style>
  <w:style w:type="paragraph" w:styleId="Citationintense">
    <w:name w:val="Intense Quote"/>
    <w:basedOn w:val="Normal"/>
    <w:next w:val="Normal"/>
    <w:link w:val="CitationintenseCar"/>
    <w:uiPriority w:val="30"/>
    <w:qFormat/>
    <w:rsid w:val="001A2F7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1A2F7D"/>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1A2F7D"/>
    <w:rPr>
      <w:i/>
      <w:iCs/>
      <w:color w:val="595959" w:themeColor="text1" w:themeTint="A6"/>
    </w:rPr>
  </w:style>
  <w:style w:type="character" w:styleId="Emphaseintense">
    <w:name w:val="Intense Emphasis"/>
    <w:basedOn w:val="Policepardfaut"/>
    <w:uiPriority w:val="21"/>
    <w:qFormat/>
    <w:rsid w:val="001A2F7D"/>
    <w:rPr>
      <w:b/>
      <w:bCs/>
      <w:i/>
      <w:iCs/>
    </w:rPr>
  </w:style>
  <w:style w:type="character" w:styleId="Rfrenceple">
    <w:name w:val="Subtle Reference"/>
    <w:basedOn w:val="Policepardfaut"/>
    <w:uiPriority w:val="31"/>
    <w:qFormat/>
    <w:rsid w:val="001A2F7D"/>
    <w:rPr>
      <w:smallCaps/>
      <w:color w:val="404040" w:themeColor="text1" w:themeTint="BF"/>
    </w:rPr>
  </w:style>
  <w:style w:type="character" w:styleId="Rfrenceintense">
    <w:name w:val="Intense Reference"/>
    <w:basedOn w:val="Policepardfaut"/>
    <w:uiPriority w:val="32"/>
    <w:qFormat/>
    <w:rsid w:val="001A2F7D"/>
    <w:rPr>
      <w:b/>
      <w:bCs/>
      <w:smallCaps/>
      <w:u w:val="single"/>
    </w:rPr>
  </w:style>
  <w:style w:type="character" w:styleId="Titredulivre">
    <w:name w:val="Book Title"/>
    <w:basedOn w:val="Policepardfaut"/>
    <w:uiPriority w:val="33"/>
    <w:qFormat/>
    <w:rsid w:val="001A2F7D"/>
    <w:rPr>
      <w:b/>
      <w:bCs/>
      <w:smallCaps/>
    </w:rPr>
  </w:style>
  <w:style w:type="paragraph" w:styleId="En-ttedetabledesmatires">
    <w:name w:val="TOC Heading"/>
    <w:basedOn w:val="Titre1"/>
    <w:next w:val="Normal"/>
    <w:uiPriority w:val="39"/>
    <w:unhideWhenUsed/>
    <w:qFormat/>
    <w:rsid w:val="001A2F7D"/>
    <w:pPr>
      <w:outlineLvl w:val="9"/>
    </w:pPr>
  </w:style>
  <w:style w:type="paragraph" w:customStyle="1" w:styleId="PA">
    <w:name w:val="PA"/>
    <w:basedOn w:val="Normal"/>
    <w:rsid w:val="00AB1144"/>
    <w:pPr>
      <w:keepNext/>
      <w:keepLines/>
      <w:widowControl w:val="0"/>
      <w:suppressAutoHyphens/>
      <w:autoSpaceDN w:val="0"/>
      <w:spacing w:after="0" w:line="240" w:lineRule="auto"/>
      <w:jc w:val="center"/>
      <w:textAlignment w:val="center"/>
    </w:pPr>
    <w:rPr>
      <w:rFonts w:eastAsia="SimSun" w:cs="Arial"/>
      <w:b/>
      <w:bCs/>
      <w:kern w:val="3"/>
      <w:sz w:val="40"/>
      <w:szCs w:val="40"/>
      <w:lang w:eastAsia="en-US"/>
    </w:rPr>
  </w:style>
  <w:style w:type="paragraph" w:customStyle="1" w:styleId="Intitule2">
    <w:name w:val="Intitule2"/>
    <w:basedOn w:val="Normal"/>
    <w:rsid w:val="00AB1144"/>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lang w:eastAsia="en-US"/>
    </w:rPr>
  </w:style>
  <w:style w:type="paragraph" w:styleId="Textedebulles">
    <w:name w:val="Balloon Text"/>
    <w:basedOn w:val="Normal"/>
    <w:link w:val="TextedebullesCar"/>
    <w:uiPriority w:val="99"/>
    <w:semiHidden/>
    <w:unhideWhenUsed/>
    <w:rsid w:val="00AB114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1144"/>
    <w:rPr>
      <w:rFonts w:ascii="Tahoma" w:hAnsi="Tahoma" w:cs="Tahoma"/>
      <w:sz w:val="16"/>
      <w:szCs w:val="16"/>
    </w:rPr>
  </w:style>
  <w:style w:type="paragraph" w:customStyle="1" w:styleId="Standard">
    <w:name w:val="Standard"/>
    <w:autoRedefine/>
    <w:rsid w:val="00C47632"/>
    <w:pPr>
      <w:keepNext/>
      <w:keepLines/>
      <w:widowControl w:val="0"/>
      <w:suppressAutoHyphens/>
      <w:autoSpaceDN w:val="0"/>
      <w:jc w:val="both"/>
      <w:textAlignment w:val="center"/>
    </w:pPr>
    <w:rPr>
      <w:rFonts w:ascii="Arial" w:hAnsi="Arial"/>
      <w:b/>
      <w:iCs/>
      <w:smallCaps/>
      <w:spacing w:val="10"/>
      <w:sz w:val="28"/>
      <w:szCs w:val="28"/>
    </w:rPr>
  </w:style>
  <w:style w:type="paragraph" w:customStyle="1" w:styleId="Textbody">
    <w:name w:val="Text body"/>
    <w:basedOn w:val="Standard"/>
    <w:autoRedefine/>
    <w:rsid w:val="007447FF"/>
    <w:rPr>
      <w:sz w:val="21"/>
    </w:rPr>
  </w:style>
  <w:style w:type="paragraph" w:customStyle="1" w:styleId="NumeroConsultation">
    <w:name w:val="NumeroConsultation"/>
    <w:basedOn w:val="Standard"/>
    <w:rsid w:val="007447FF"/>
    <w:pPr>
      <w:tabs>
        <w:tab w:val="left" w:pos="3600"/>
      </w:tabs>
      <w:ind w:left="3600" w:hanging="3600"/>
      <w:jc w:val="center"/>
    </w:pPr>
    <w:rPr>
      <w:b w:val="0"/>
      <w:color w:val="000000"/>
      <w:sz w:val="24"/>
      <w:szCs w:val="20"/>
    </w:rPr>
  </w:style>
  <w:style w:type="paragraph" w:customStyle="1" w:styleId="Procedure">
    <w:name w:val="Procedure"/>
    <w:basedOn w:val="Standard"/>
    <w:rsid w:val="007447FF"/>
    <w:pPr>
      <w:tabs>
        <w:tab w:val="left" w:pos="3600"/>
      </w:tabs>
      <w:ind w:left="3600" w:hanging="3600"/>
      <w:jc w:val="center"/>
    </w:pPr>
    <w:rPr>
      <w:b w:val="0"/>
      <w:color w:val="000000"/>
      <w:sz w:val="24"/>
      <w:szCs w:val="20"/>
    </w:rPr>
  </w:style>
  <w:style w:type="paragraph" w:styleId="En-tte">
    <w:name w:val="header"/>
    <w:basedOn w:val="Normal"/>
    <w:link w:val="En-tteCar"/>
    <w:uiPriority w:val="99"/>
    <w:unhideWhenUsed/>
    <w:rsid w:val="008C7BDE"/>
    <w:pPr>
      <w:tabs>
        <w:tab w:val="center" w:pos="4536"/>
        <w:tab w:val="right" w:pos="9072"/>
      </w:tabs>
    </w:pPr>
  </w:style>
  <w:style w:type="character" w:customStyle="1" w:styleId="En-tteCar">
    <w:name w:val="En-tête Car"/>
    <w:link w:val="En-tte"/>
    <w:uiPriority w:val="99"/>
    <w:rsid w:val="008C7BDE"/>
    <w:rPr>
      <w:rFonts w:ascii="Arial" w:hAnsi="Arial"/>
      <w:sz w:val="22"/>
      <w:szCs w:val="22"/>
    </w:rPr>
  </w:style>
  <w:style w:type="paragraph" w:styleId="Pieddepage">
    <w:name w:val="footer"/>
    <w:basedOn w:val="Normal"/>
    <w:link w:val="PieddepageCar"/>
    <w:uiPriority w:val="99"/>
    <w:unhideWhenUsed/>
    <w:rsid w:val="008C7BDE"/>
    <w:pPr>
      <w:tabs>
        <w:tab w:val="center" w:pos="4536"/>
        <w:tab w:val="right" w:pos="9072"/>
      </w:tabs>
    </w:pPr>
  </w:style>
  <w:style w:type="character" w:customStyle="1" w:styleId="PieddepageCar">
    <w:name w:val="Pied de page Car"/>
    <w:link w:val="Pieddepage"/>
    <w:uiPriority w:val="99"/>
    <w:rsid w:val="008C7BDE"/>
    <w:rPr>
      <w:rFonts w:ascii="Arial" w:hAnsi="Arial"/>
      <w:sz w:val="22"/>
      <w:szCs w:val="22"/>
    </w:rPr>
  </w:style>
  <w:style w:type="paragraph" w:styleId="TM1">
    <w:name w:val="toc 1"/>
    <w:basedOn w:val="Normal"/>
    <w:next w:val="Normal"/>
    <w:autoRedefine/>
    <w:uiPriority w:val="39"/>
    <w:unhideWhenUsed/>
    <w:rsid w:val="0047364E"/>
  </w:style>
  <w:style w:type="paragraph" w:styleId="TM2">
    <w:name w:val="toc 2"/>
    <w:basedOn w:val="Normal"/>
    <w:next w:val="Normal"/>
    <w:autoRedefine/>
    <w:uiPriority w:val="39"/>
    <w:unhideWhenUsed/>
    <w:rsid w:val="00BD32A1"/>
    <w:pPr>
      <w:tabs>
        <w:tab w:val="right" w:leader="dot" w:pos="9062"/>
      </w:tabs>
      <w:ind w:left="220"/>
      <w:jc w:val="center"/>
    </w:pPr>
    <w:rPr>
      <w:rFonts w:eastAsia="Times New Roman"/>
      <w:b/>
      <w:noProof/>
    </w:rPr>
  </w:style>
  <w:style w:type="character" w:styleId="Lienhypertexte">
    <w:name w:val="Hyperlink"/>
    <w:uiPriority w:val="99"/>
    <w:unhideWhenUsed/>
    <w:rsid w:val="0047364E"/>
    <w:rPr>
      <w:color w:val="0000FF"/>
      <w:u w:val="single"/>
    </w:rPr>
  </w:style>
  <w:style w:type="paragraph" w:customStyle="1" w:styleId="western">
    <w:name w:val="western"/>
    <w:basedOn w:val="Normal"/>
    <w:rsid w:val="00231195"/>
    <w:pPr>
      <w:spacing w:before="100" w:beforeAutospacing="1" w:after="100" w:afterAutospacing="1" w:line="317" w:lineRule="atLeast"/>
    </w:pPr>
    <w:rPr>
      <w:rFonts w:cs="Arial"/>
    </w:rPr>
  </w:style>
  <w:style w:type="character" w:styleId="Textedelespacerserv">
    <w:name w:val="Placeholder Text"/>
    <w:basedOn w:val="Policepardfaut"/>
    <w:uiPriority w:val="99"/>
    <w:semiHidden/>
    <w:rsid w:val="00B8649B"/>
    <w:rPr>
      <w:color w:val="808080"/>
    </w:rPr>
  </w:style>
  <w:style w:type="character" w:styleId="Marquedecommentaire">
    <w:name w:val="annotation reference"/>
    <w:basedOn w:val="Policepardfaut"/>
    <w:uiPriority w:val="99"/>
    <w:semiHidden/>
    <w:unhideWhenUsed/>
    <w:rsid w:val="00BE7B1F"/>
    <w:rPr>
      <w:sz w:val="16"/>
      <w:szCs w:val="16"/>
    </w:rPr>
  </w:style>
  <w:style w:type="paragraph" w:styleId="Commentaire">
    <w:name w:val="annotation text"/>
    <w:basedOn w:val="Normal"/>
    <w:link w:val="CommentaireCar"/>
    <w:uiPriority w:val="99"/>
    <w:semiHidden/>
    <w:unhideWhenUsed/>
    <w:rsid w:val="00BE7B1F"/>
    <w:pPr>
      <w:spacing w:line="240" w:lineRule="auto"/>
    </w:pPr>
    <w:rPr>
      <w:sz w:val="20"/>
      <w:szCs w:val="20"/>
    </w:rPr>
  </w:style>
  <w:style w:type="character" w:customStyle="1" w:styleId="CommentaireCar">
    <w:name w:val="Commentaire Car"/>
    <w:basedOn w:val="Policepardfaut"/>
    <w:link w:val="Commentaire"/>
    <w:uiPriority w:val="99"/>
    <w:semiHidden/>
    <w:rsid w:val="00BE7B1F"/>
    <w:rPr>
      <w:rFonts w:ascii="Arial" w:hAnsi="Arial"/>
    </w:rPr>
  </w:style>
  <w:style w:type="paragraph" w:styleId="Objetducommentaire">
    <w:name w:val="annotation subject"/>
    <w:basedOn w:val="Commentaire"/>
    <w:next w:val="Commentaire"/>
    <w:link w:val="ObjetducommentaireCar"/>
    <w:uiPriority w:val="99"/>
    <w:semiHidden/>
    <w:unhideWhenUsed/>
    <w:rsid w:val="00BE7B1F"/>
    <w:rPr>
      <w:b/>
      <w:bCs/>
    </w:rPr>
  </w:style>
  <w:style w:type="character" w:customStyle="1" w:styleId="ObjetducommentaireCar">
    <w:name w:val="Objet du commentaire Car"/>
    <w:basedOn w:val="CommentaireCar"/>
    <w:link w:val="Objetducommentaire"/>
    <w:uiPriority w:val="99"/>
    <w:semiHidden/>
    <w:rsid w:val="00BE7B1F"/>
    <w:rPr>
      <w:rFonts w:ascii="Arial" w:hAnsi="Arial"/>
      <w:b/>
      <w:bCs/>
    </w:rPr>
  </w:style>
  <w:style w:type="table" w:styleId="Grilledutableau">
    <w:name w:val="Table Grid"/>
    <w:basedOn w:val="TableauNormal"/>
    <w:uiPriority w:val="59"/>
    <w:rsid w:val="006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next w:val="Titre1"/>
    <w:link w:val="Style1Car"/>
    <w:rsid w:val="00300521"/>
    <w:pPr>
      <w:numPr>
        <w:numId w:val="6"/>
      </w:numPr>
    </w:pPr>
  </w:style>
  <w:style w:type="paragraph" w:styleId="Lgende">
    <w:name w:val="caption"/>
    <w:basedOn w:val="Normal"/>
    <w:next w:val="Normal"/>
    <w:uiPriority w:val="35"/>
    <w:semiHidden/>
    <w:unhideWhenUsed/>
    <w:qFormat/>
    <w:rsid w:val="001A2F7D"/>
    <w:pPr>
      <w:spacing w:line="240" w:lineRule="auto"/>
    </w:pPr>
    <w:rPr>
      <w:b/>
      <w:bCs/>
      <w:color w:val="404040" w:themeColor="text1" w:themeTint="BF"/>
      <w:sz w:val="20"/>
      <w:szCs w:val="20"/>
    </w:rPr>
  </w:style>
  <w:style w:type="character" w:customStyle="1" w:styleId="Style1Car">
    <w:name w:val="Style1 Car"/>
    <w:basedOn w:val="Titre1Car"/>
    <w:link w:val="Style1"/>
    <w:rsid w:val="00300521"/>
    <w:rPr>
      <w:rFonts w:asciiTheme="majorHAnsi" w:eastAsiaTheme="majorEastAsia" w:hAnsiTheme="majorHAnsi" w:cstheme="majorBidi"/>
      <w:b/>
      <w:sz w:val="32"/>
      <w:szCs w:val="36"/>
    </w:rPr>
  </w:style>
  <w:style w:type="paragraph" w:styleId="TM3">
    <w:name w:val="toc 3"/>
    <w:basedOn w:val="Normal"/>
    <w:next w:val="Normal"/>
    <w:autoRedefine/>
    <w:uiPriority w:val="39"/>
    <w:unhideWhenUsed/>
    <w:rsid w:val="00C854A3"/>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103">
      <w:bodyDiv w:val="1"/>
      <w:marLeft w:val="0"/>
      <w:marRight w:val="0"/>
      <w:marTop w:val="0"/>
      <w:marBottom w:val="0"/>
      <w:divBdr>
        <w:top w:val="none" w:sz="0" w:space="0" w:color="auto"/>
        <w:left w:val="none" w:sz="0" w:space="0" w:color="auto"/>
        <w:bottom w:val="none" w:sz="0" w:space="0" w:color="auto"/>
        <w:right w:val="none" w:sz="0" w:space="0" w:color="auto"/>
      </w:divBdr>
    </w:div>
    <w:div w:id="762385251">
      <w:bodyDiv w:val="1"/>
      <w:marLeft w:val="0"/>
      <w:marRight w:val="0"/>
      <w:marTop w:val="0"/>
      <w:marBottom w:val="0"/>
      <w:divBdr>
        <w:top w:val="none" w:sz="0" w:space="0" w:color="auto"/>
        <w:left w:val="none" w:sz="0" w:space="0" w:color="auto"/>
        <w:bottom w:val="none" w:sz="0" w:space="0" w:color="auto"/>
        <w:right w:val="none" w:sz="0" w:space="0" w:color="auto"/>
      </w:divBdr>
    </w:div>
    <w:div w:id="825702177">
      <w:bodyDiv w:val="1"/>
      <w:marLeft w:val="0"/>
      <w:marRight w:val="0"/>
      <w:marTop w:val="0"/>
      <w:marBottom w:val="0"/>
      <w:divBdr>
        <w:top w:val="none" w:sz="0" w:space="0" w:color="auto"/>
        <w:left w:val="none" w:sz="0" w:space="0" w:color="auto"/>
        <w:bottom w:val="none" w:sz="0" w:space="0" w:color="auto"/>
        <w:right w:val="none" w:sz="0" w:space="0" w:color="auto"/>
      </w:divBdr>
    </w:div>
    <w:div w:id="1055542819">
      <w:bodyDiv w:val="1"/>
      <w:marLeft w:val="0"/>
      <w:marRight w:val="0"/>
      <w:marTop w:val="0"/>
      <w:marBottom w:val="0"/>
      <w:divBdr>
        <w:top w:val="none" w:sz="0" w:space="0" w:color="auto"/>
        <w:left w:val="none" w:sz="0" w:space="0" w:color="auto"/>
        <w:bottom w:val="none" w:sz="0" w:space="0" w:color="auto"/>
        <w:right w:val="none" w:sz="0" w:space="0" w:color="auto"/>
      </w:divBdr>
    </w:div>
    <w:div w:id="1064185806">
      <w:bodyDiv w:val="1"/>
      <w:marLeft w:val="0"/>
      <w:marRight w:val="0"/>
      <w:marTop w:val="0"/>
      <w:marBottom w:val="0"/>
      <w:divBdr>
        <w:top w:val="none" w:sz="0" w:space="0" w:color="auto"/>
        <w:left w:val="none" w:sz="0" w:space="0" w:color="auto"/>
        <w:bottom w:val="none" w:sz="0" w:space="0" w:color="auto"/>
        <w:right w:val="none" w:sz="0" w:space="0" w:color="auto"/>
      </w:divBdr>
    </w:div>
    <w:div w:id="1806124517">
      <w:bodyDiv w:val="1"/>
      <w:marLeft w:val="0"/>
      <w:marRight w:val="0"/>
      <w:marTop w:val="0"/>
      <w:marBottom w:val="0"/>
      <w:divBdr>
        <w:top w:val="none" w:sz="0" w:space="0" w:color="auto"/>
        <w:left w:val="none" w:sz="0" w:space="0" w:color="auto"/>
        <w:bottom w:val="none" w:sz="0" w:space="0" w:color="auto"/>
        <w:right w:val="none" w:sz="0" w:space="0" w:color="auto"/>
      </w:divBdr>
    </w:div>
    <w:div w:id="19603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énéral"/>
          <w:gallery w:val="placeholder"/>
        </w:category>
        <w:types>
          <w:type w:val="bbPlcHdr"/>
        </w:types>
        <w:behaviors>
          <w:behavior w:val="content"/>
        </w:behaviors>
        <w:guid w:val="{BD332821-B4FB-4051-ADE9-846635B16481}"/>
      </w:docPartPr>
      <w:docPartBody>
        <w:p w:rsidR="002A3B5D" w:rsidRDefault="002A3B5D">
          <w:r w:rsidRPr="001E7A8E">
            <w:rPr>
              <w:rStyle w:val="Textedelespacerserv"/>
            </w:rPr>
            <w:t>Choisissez un élément.</w:t>
          </w:r>
        </w:p>
      </w:docPartBody>
    </w:docPart>
    <w:docPart>
      <w:docPartPr>
        <w:name w:val="75CDA8AECEE14811AF7D08835C615B31"/>
        <w:category>
          <w:name w:val="Général"/>
          <w:gallery w:val="placeholder"/>
        </w:category>
        <w:types>
          <w:type w:val="bbPlcHdr"/>
        </w:types>
        <w:behaviors>
          <w:behavior w:val="content"/>
        </w:behaviors>
        <w:guid w:val="{30A4A4DE-DED4-4225-B981-881CC444190B}"/>
      </w:docPartPr>
      <w:docPartBody>
        <w:p w:rsidR="000F40CC" w:rsidRDefault="002A3B5D" w:rsidP="002A3B5D">
          <w:pPr>
            <w:pStyle w:val="75CDA8AECEE14811AF7D08835C615B31"/>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5D"/>
    <w:rsid w:val="000528CB"/>
    <w:rsid w:val="000F40CC"/>
    <w:rsid w:val="001A45A6"/>
    <w:rsid w:val="0020001B"/>
    <w:rsid w:val="002A3B5D"/>
    <w:rsid w:val="00432A57"/>
    <w:rsid w:val="00436F75"/>
    <w:rsid w:val="0066038B"/>
    <w:rsid w:val="00687D39"/>
    <w:rsid w:val="006E02E1"/>
    <w:rsid w:val="00862B1F"/>
    <w:rsid w:val="00862BB0"/>
    <w:rsid w:val="00964789"/>
    <w:rsid w:val="009703A9"/>
    <w:rsid w:val="00B95E9E"/>
    <w:rsid w:val="00C9482D"/>
    <w:rsid w:val="00CA0C0A"/>
    <w:rsid w:val="00CE3CD6"/>
    <w:rsid w:val="00E07E29"/>
    <w:rsid w:val="00F45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0C0A"/>
    <w:rPr>
      <w:color w:val="808080"/>
    </w:rPr>
  </w:style>
  <w:style w:type="paragraph" w:customStyle="1" w:styleId="7A3C189C47CC4A8395010B96A1FE304D">
    <w:name w:val="7A3C189C47CC4A8395010B96A1FE304D"/>
    <w:rsid w:val="002A3B5D"/>
  </w:style>
  <w:style w:type="paragraph" w:customStyle="1" w:styleId="4706B3AEAF35429FBC2E53BEB5C34902">
    <w:name w:val="4706B3AEAF35429FBC2E53BEB5C34902"/>
    <w:rsid w:val="002A3B5D"/>
  </w:style>
  <w:style w:type="paragraph" w:customStyle="1" w:styleId="3FB1A5A4BD7542F8A29FB33B41055C45">
    <w:name w:val="3FB1A5A4BD7542F8A29FB33B41055C45"/>
    <w:rsid w:val="002A3B5D"/>
  </w:style>
  <w:style w:type="paragraph" w:customStyle="1" w:styleId="75CDA8AECEE14811AF7D08835C615B31">
    <w:name w:val="75CDA8AECEE14811AF7D08835C615B31"/>
    <w:rsid w:val="002A3B5D"/>
  </w:style>
  <w:style w:type="paragraph" w:customStyle="1" w:styleId="516BC3DA1B464B97A9E851F04B53AF0A">
    <w:name w:val="516BC3DA1B464B97A9E851F04B53AF0A"/>
    <w:rsid w:val="00CA0C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0C0A"/>
    <w:rPr>
      <w:color w:val="808080"/>
    </w:rPr>
  </w:style>
  <w:style w:type="paragraph" w:customStyle="1" w:styleId="7A3C189C47CC4A8395010B96A1FE304D">
    <w:name w:val="7A3C189C47CC4A8395010B96A1FE304D"/>
    <w:rsid w:val="002A3B5D"/>
  </w:style>
  <w:style w:type="paragraph" w:customStyle="1" w:styleId="4706B3AEAF35429FBC2E53BEB5C34902">
    <w:name w:val="4706B3AEAF35429FBC2E53BEB5C34902"/>
    <w:rsid w:val="002A3B5D"/>
  </w:style>
  <w:style w:type="paragraph" w:customStyle="1" w:styleId="3FB1A5A4BD7542F8A29FB33B41055C45">
    <w:name w:val="3FB1A5A4BD7542F8A29FB33B41055C45"/>
    <w:rsid w:val="002A3B5D"/>
  </w:style>
  <w:style w:type="paragraph" w:customStyle="1" w:styleId="75CDA8AECEE14811AF7D08835C615B31">
    <w:name w:val="75CDA8AECEE14811AF7D08835C615B31"/>
    <w:rsid w:val="002A3B5D"/>
  </w:style>
  <w:style w:type="paragraph" w:customStyle="1" w:styleId="516BC3DA1B464B97A9E851F04B53AF0A">
    <w:name w:val="516BC3DA1B464B97A9E851F04B53AF0A"/>
    <w:rsid w:val="00CA0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N44FRXNUF2VE-730391652-1422</_dlc_DocId>
    <_dlc_DocIdUrl xmlns="8fa2160d-bfa3-4402-8df0-f96efb58811c">
      <Url>https://cumpm1.sharepoint.com/DCP-MAMP/_layouts/15/DocIdRedir.aspx?ID=N44FRXNUF2VE-730391652-1422</Url>
      <Description>N44FRXNUF2VE-730391652-1422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DD7C-7D6F-4BAE-A05C-0B47FF64C9D0}">
  <ds:schemaRefs>
    <ds:schemaRef ds:uri="http://schemas.microsoft.com/sharepoint/v3/contenttype/forms"/>
  </ds:schemaRefs>
</ds:datastoreItem>
</file>

<file path=customXml/itemProps2.xml><?xml version="1.0" encoding="utf-8"?>
<ds:datastoreItem xmlns:ds="http://schemas.openxmlformats.org/officeDocument/2006/customXml" ds:itemID="{864E9417-B454-4319-8EEE-F6A73FFE0982}">
  <ds:schemaRefs>
    <ds:schemaRef ds:uri="http://schemas.microsoft.com/sharepoint/events"/>
  </ds:schemaRefs>
</ds:datastoreItem>
</file>

<file path=customXml/itemProps3.xml><?xml version="1.0" encoding="utf-8"?>
<ds:datastoreItem xmlns:ds="http://schemas.openxmlformats.org/officeDocument/2006/customXml" ds:itemID="{C404CB20-FEBD-4FE2-875C-BB6C0BFA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FECA8-CA3A-47FB-AEAD-D075CE8D2ADC}">
  <ds:schemaRefs>
    <ds:schemaRef ds:uri="http://purl.org/dc/elements/1.1/"/>
    <ds:schemaRef ds:uri="8fa2160d-bfa3-4402-8df0-f96efb58811c"/>
    <ds:schemaRef ds:uri="http://purl.org/dc/dcmitype/"/>
    <ds:schemaRef ds:uri="http://schemas.microsoft.com/sharepoint/v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f57673f-8ad4-4578-81db-a56b7616288c"/>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79A9308-285C-49C0-86D5-20F73FDA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5740</Words>
  <Characters>31575</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Administrateur</Company>
  <LinksUpToDate>false</LinksUpToDate>
  <CharactersWithSpaces>37241</CharactersWithSpaces>
  <SharedDoc>false</SharedDoc>
  <HLinks>
    <vt:vector size="168" baseType="variant">
      <vt:variant>
        <vt:i4>1310776</vt:i4>
      </vt:variant>
      <vt:variant>
        <vt:i4>164</vt:i4>
      </vt:variant>
      <vt:variant>
        <vt:i4>0</vt:i4>
      </vt:variant>
      <vt:variant>
        <vt:i4>5</vt:i4>
      </vt:variant>
      <vt:variant>
        <vt:lpwstr/>
      </vt:variant>
      <vt:variant>
        <vt:lpwstr>_Toc508117451</vt:lpwstr>
      </vt:variant>
      <vt:variant>
        <vt:i4>1310776</vt:i4>
      </vt:variant>
      <vt:variant>
        <vt:i4>158</vt:i4>
      </vt:variant>
      <vt:variant>
        <vt:i4>0</vt:i4>
      </vt:variant>
      <vt:variant>
        <vt:i4>5</vt:i4>
      </vt:variant>
      <vt:variant>
        <vt:lpwstr/>
      </vt:variant>
      <vt:variant>
        <vt:lpwstr>_Toc508117450</vt:lpwstr>
      </vt:variant>
      <vt:variant>
        <vt:i4>1376312</vt:i4>
      </vt:variant>
      <vt:variant>
        <vt:i4>152</vt:i4>
      </vt:variant>
      <vt:variant>
        <vt:i4>0</vt:i4>
      </vt:variant>
      <vt:variant>
        <vt:i4>5</vt:i4>
      </vt:variant>
      <vt:variant>
        <vt:lpwstr/>
      </vt:variant>
      <vt:variant>
        <vt:lpwstr>_Toc508117449</vt:lpwstr>
      </vt:variant>
      <vt:variant>
        <vt:i4>1376312</vt:i4>
      </vt:variant>
      <vt:variant>
        <vt:i4>146</vt:i4>
      </vt:variant>
      <vt:variant>
        <vt:i4>0</vt:i4>
      </vt:variant>
      <vt:variant>
        <vt:i4>5</vt:i4>
      </vt:variant>
      <vt:variant>
        <vt:lpwstr/>
      </vt:variant>
      <vt:variant>
        <vt:lpwstr>_Toc508117448</vt:lpwstr>
      </vt:variant>
      <vt:variant>
        <vt:i4>1376312</vt:i4>
      </vt:variant>
      <vt:variant>
        <vt:i4>140</vt:i4>
      </vt:variant>
      <vt:variant>
        <vt:i4>0</vt:i4>
      </vt:variant>
      <vt:variant>
        <vt:i4>5</vt:i4>
      </vt:variant>
      <vt:variant>
        <vt:lpwstr/>
      </vt:variant>
      <vt:variant>
        <vt:lpwstr>_Toc508117447</vt:lpwstr>
      </vt:variant>
      <vt:variant>
        <vt:i4>1376312</vt:i4>
      </vt:variant>
      <vt:variant>
        <vt:i4>134</vt:i4>
      </vt:variant>
      <vt:variant>
        <vt:i4>0</vt:i4>
      </vt:variant>
      <vt:variant>
        <vt:i4>5</vt:i4>
      </vt:variant>
      <vt:variant>
        <vt:lpwstr/>
      </vt:variant>
      <vt:variant>
        <vt:lpwstr>_Toc508117446</vt:lpwstr>
      </vt:variant>
      <vt:variant>
        <vt:i4>1376312</vt:i4>
      </vt:variant>
      <vt:variant>
        <vt:i4>128</vt:i4>
      </vt:variant>
      <vt:variant>
        <vt:i4>0</vt:i4>
      </vt:variant>
      <vt:variant>
        <vt:i4>5</vt:i4>
      </vt:variant>
      <vt:variant>
        <vt:lpwstr/>
      </vt:variant>
      <vt:variant>
        <vt:lpwstr>_Toc508117445</vt:lpwstr>
      </vt:variant>
      <vt:variant>
        <vt:i4>1376312</vt:i4>
      </vt:variant>
      <vt:variant>
        <vt:i4>122</vt:i4>
      </vt:variant>
      <vt:variant>
        <vt:i4>0</vt:i4>
      </vt:variant>
      <vt:variant>
        <vt:i4>5</vt:i4>
      </vt:variant>
      <vt:variant>
        <vt:lpwstr/>
      </vt:variant>
      <vt:variant>
        <vt:lpwstr>_Toc508117444</vt:lpwstr>
      </vt:variant>
      <vt:variant>
        <vt:i4>1376312</vt:i4>
      </vt:variant>
      <vt:variant>
        <vt:i4>116</vt:i4>
      </vt:variant>
      <vt:variant>
        <vt:i4>0</vt:i4>
      </vt:variant>
      <vt:variant>
        <vt:i4>5</vt:i4>
      </vt:variant>
      <vt:variant>
        <vt:lpwstr/>
      </vt:variant>
      <vt:variant>
        <vt:lpwstr>_Toc508117443</vt:lpwstr>
      </vt:variant>
      <vt:variant>
        <vt:i4>1376312</vt:i4>
      </vt:variant>
      <vt:variant>
        <vt:i4>110</vt:i4>
      </vt:variant>
      <vt:variant>
        <vt:i4>0</vt:i4>
      </vt:variant>
      <vt:variant>
        <vt:i4>5</vt:i4>
      </vt:variant>
      <vt:variant>
        <vt:lpwstr/>
      </vt:variant>
      <vt:variant>
        <vt:lpwstr>_Toc508117442</vt:lpwstr>
      </vt:variant>
      <vt:variant>
        <vt:i4>1376312</vt:i4>
      </vt:variant>
      <vt:variant>
        <vt:i4>104</vt:i4>
      </vt:variant>
      <vt:variant>
        <vt:i4>0</vt:i4>
      </vt:variant>
      <vt:variant>
        <vt:i4>5</vt:i4>
      </vt:variant>
      <vt:variant>
        <vt:lpwstr/>
      </vt:variant>
      <vt:variant>
        <vt:lpwstr>_Toc508117441</vt:lpwstr>
      </vt:variant>
      <vt:variant>
        <vt:i4>1376312</vt:i4>
      </vt:variant>
      <vt:variant>
        <vt:i4>98</vt:i4>
      </vt:variant>
      <vt:variant>
        <vt:i4>0</vt:i4>
      </vt:variant>
      <vt:variant>
        <vt:i4>5</vt:i4>
      </vt:variant>
      <vt:variant>
        <vt:lpwstr/>
      </vt:variant>
      <vt:variant>
        <vt:lpwstr>_Toc508117440</vt:lpwstr>
      </vt:variant>
      <vt:variant>
        <vt:i4>1179704</vt:i4>
      </vt:variant>
      <vt:variant>
        <vt:i4>92</vt:i4>
      </vt:variant>
      <vt:variant>
        <vt:i4>0</vt:i4>
      </vt:variant>
      <vt:variant>
        <vt:i4>5</vt:i4>
      </vt:variant>
      <vt:variant>
        <vt:lpwstr/>
      </vt:variant>
      <vt:variant>
        <vt:lpwstr>_Toc508117439</vt:lpwstr>
      </vt:variant>
      <vt:variant>
        <vt:i4>1179704</vt:i4>
      </vt:variant>
      <vt:variant>
        <vt:i4>86</vt:i4>
      </vt:variant>
      <vt:variant>
        <vt:i4>0</vt:i4>
      </vt:variant>
      <vt:variant>
        <vt:i4>5</vt:i4>
      </vt:variant>
      <vt:variant>
        <vt:lpwstr/>
      </vt:variant>
      <vt:variant>
        <vt:lpwstr>_Toc508117438</vt:lpwstr>
      </vt:variant>
      <vt:variant>
        <vt:i4>1179704</vt:i4>
      </vt:variant>
      <vt:variant>
        <vt:i4>80</vt:i4>
      </vt:variant>
      <vt:variant>
        <vt:i4>0</vt:i4>
      </vt:variant>
      <vt:variant>
        <vt:i4>5</vt:i4>
      </vt:variant>
      <vt:variant>
        <vt:lpwstr/>
      </vt:variant>
      <vt:variant>
        <vt:lpwstr>_Toc508117437</vt:lpwstr>
      </vt:variant>
      <vt:variant>
        <vt:i4>1179704</vt:i4>
      </vt:variant>
      <vt:variant>
        <vt:i4>74</vt:i4>
      </vt:variant>
      <vt:variant>
        <vt:i4>0</vt:i4>
      </vt:variant>
      <vt:variant>
        <vt:i4>5</vt:i4>
      </vt:variant>
      <vt:variant>
        <vt:lpwstr/>
      </vt:variant>
      <vt:variant>
        <vt:lpwstr>_Toc508117436</vt:lpwstr>
      </vt:variant>
      <vt:variant>
        <vt:i4>1179704</vt:i4>
      </vt:variant>
      <vt:variant>
        <vt:i4>68</vt:i4>
      </vt:variant>
      <vt:variant>
        <vt:i4>0</vt:i4>
      </vt:variant>
      <vt:variant>
        <vt:i4>5</vt:i4>
      </vt:variant>
      <vt:variant>
        <vt:lpwstr/>
      </vt:variant>
      <vt:variant>
        <vt:lpwstr>_Toc508117435</vt:lpwstr>
      </vt:variant>
      <vt:variant>
        <vt:i4>1179704</vt:i4>
      </vt:variant>
      <vt:variant>
        <vt:i4>62</vt:i4>
      </vt:variant>
      <vt:variant>
        <vt:i4>0</vt:i4>
      </vt:variant>
      <vt:variant>
        <vt:i4>5</vt:i4>
      </vt:variant>
      <vt:variant>
        <vt:lpwstr/>
      </vt:variant>
      <vt:variant>
        <vt:lpwstr>_Toc508117434</vt:lpwstr>
      </vt:variant>
      <vt:variant>
        <vt:i4>1179704</vt:i4>
      </vt:variant>
      <vt:variant>
        <vt:i4>56</vt:i4>
      </vt:variant>
      <vt:variant>
        <vt:i4>0</vt:i4>
      </vt:variant>
      <vt:variant>
        <vt:i4>5</vt:i4>
      </vt:variant>
      <vt:variant>
        <vt:lpwstr/>
      </vt:variant>
      <vt:variant>
        <vt:lpwstr>_Toc508117433</vt:lpwstr>
      </vt:variant>
      <vt:variant>
        <vt:i4>1179704</vt:i4>
      </vt:variant>
      <vt:variant>
        <vt:i4>50</vt:i4>
      </vt:variant>
      <vt:variant>
        <vt:i4>0</vt:i4>
      </vt:variant>
      <vt:variant>
        <vt:i4>5</vt:i4>
      </vt:variant>
      <vt:variant>
        <vt:lpwstr/>
      </vt:variant>
      <vt:variant>
        <vt:lpwstr>_Toc508117432</vt:lpwstr>
      </vt:variant>
      <vt:variant>
        <vt:i4>1179704</vt:i4>
      </vt:variant>
      <vt:variant>
        <vt:i4>44</vt:i4>
      </vt:variant>
      <vt:variant>
        <vt:i4>0</vt:i4>
      </vt:variant>
      <vt:variant>
        <vt:i4>5</vt:i4>
      </vt:variant>
      <vt:variant>
        <vt:lpwstr/>
      </vt:variant>
      <vt:variant>
        <vt:lpwstr>_Toc508117431</vt:lpwstr>
      </vt:variant>
      <vt:variant>
        <vt:i4>1179704</vt:i4>
      </vt:variant>
      <vt:variant>
        <vt:i4>38</vt:i4>
      </vt:variant>
      <vt:variant>
        <vt:i4>0</vt:i4>
      </vt:variant>
      <vt:variant>
        <vt:i4>5</vt:i4>
      </vt:variant>
      <vt:variant>
        <vt:lpwstr/>
      </vt:variant>
      <vt:variant>
        <vt:lpwstr>_Toc508117430</vt:lpwstr>
      </vt:variant>
      <vt:variant>
        <vt:i4>1245240</vt:i4>
      </vt:variant>
      <vt:variant>
        <vt:i4>32</vt:i4>
      </vt:variant>
      <vt:variant>
        <vt:i4>0</vt:i4>
      </vt:variant>
      <vt:variant>
        <vt:i4>5</vt:i4>
      </vt:variant>
      <vt:variant>
        <vt:lpwstr/>
      </vt:variant>
      <vt:variant>
        <vt:lpwstr>_Toc508117429</vt:lpwstr>
      </vt:variant>
      <vt:variant>
        <vt:i4>1245240</vt:i4>
      </vt:variant>
      <vt:variant>
        <vt:i4>26</vt:i4>
      </vt:variant>
      <vt:variant>
        <vt:i4>0</vt:i4>
      </vt:variant>
      <vt:variant>
        <vt:i4>5</vt:i4>
      </vt:variant>
      <vt:variant>
        <vt:lpwstr/>
      </vt:variant>
      <vt:variant>
        <vt:lpwstr>_Toc508117428</vt:lpwstr>
      </vt:variant>
      <vt:variant>
        <vt:i4>1245240</vt:i4>
      </vt:variant>
      <vt:variant>
        <vt:i4>20</vt:i4>
      </vt:variant>
      <vt:variant>
        <vt:i4>0</vt:i4>
      </vt:variant>
      <vt:variant>
        <vt:i4>5</vt:i4>
      </vt:variant>
      <vt:variant>
        <vt:lpwstr/>
      </vt:variant>
      <vt:variant>
        <vt:lpwstr>_Toc508117427</vt:lpwstr>
      </vt:variant>
      <vt:variant>
        <vt:i4>1245240</vt:i4>
      </vt:variant>
      <vt:variant>
        <vt:i4>14</vt:i4>
      </vt:variant>
      <vt:variant>
        <vt:i4>0</vt:i4>
      </vt:variant>
      <vt:variant>
        <vt:i4>5</vt:i4>
      </vt:variant>
      <vt:variant>
        <vt:lpwstr/>
      </vt:variant>
      <vt:variant>
        <vt:lpwstr>_Toc508117426</vt:lpwstr>
      </vt:variant>
      <vt:variant>
        <vt:i4>1245240</vt:i4>
      </vt:variant>
      <vt:variant>
        <vt:i4>8</vt:i4>
      </vt:variant>
      <vt:variant>
        <vt:i4>0</vt:i4>
      </vt:variant>
      <vt:variant>
        <vt:i4>5</vt:i4>
      </vt:variant>
      <vt:variant>
        <vt:lpwstr/>
      </vt:variant>
      <vt:variant>
        <vt:lpwstr>_Toc508117425</vt:lpwstr>
      </vt:variant>
      <vt:variant>
        <vt:i4>1245240</vt:i4>
      </vt:variant>
      <vt:variant>
        <vt:i4>2</vt:i4>
      </vt:variant>
      <vt:variant>
        <vt:i4>0</vt:i4>
      </vt:variant>
      <vt:variant>
        <vt:i4>5</vt:i4>
      </vt:variant>
      <vt:variant>
        <vt:lpwstr/>
      </vt:variant>
      <vt:variant>
        <vt:lpwstr>_Toc508117424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GRANIER  Emmanuelle</dc:creator>
  <cp:lastModifiedBy>ILTCHENKO Christine</cp:lastModifiedBy>
  <cp:revision>3</cp:revision>
  <cp:lastPrinted>2018-04-27T10:10:00Z</cp:lastPrinted>
  <dcterms:created xsi:type="dcterms:W3CDTF">2019-09-20T14:31:00Z</dcterms:created>
  <dcterms:modified xsi:type="dcterms:W3CDTF">2019-10-02T07:59:00Z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98664594-ae16-48dc-ab9a-aae4da9d4a1a</vt:lpwstr>
  </property>
</Properties>
</file>