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1D" w:rsidRDefault="009C341D">
      <w:pPr>
        <w:pStyle w:val="Standard"/>
        <w:rPr>
          <w:rFonts w:cs="Arial"/>
          <w:b/>
          <w:bCs/>
          <w:color w:val="000000"/>
          <w:szCs w:val="20"/>
          <w:u w:val="single"/>
        </w:rPr>
      </w:pPr>
      <w:bookmarkStart w:id="0" w:name="_GoBack"/>
      <w:bookmarkEnd w:id="0"/>
    </w:p>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jc w:val="center"/>
        <w:rPr>
          <w:rFonts w:cs="Arial"/>
          <w:color w:val="4472C4"/>
          <w:sz w:val="36"/>
          <w:szCs w:val="36"/>
        </w:rPr>
      </w:pPr>
    </w:p>
    <w:p w:rsidR="009C341D" w:rsidRPr="00B839B7" w:rsidRDefault="00B839B7">
      <w:pPr>
        <w:pStyle w:val="Standard"/>
        <w:jc w:val="center"/>
        <w:rPr>
          <w:color w:val="auto"/>
          <w:sz w:val="36"/>
          <w:szCs w:val="36"/>
        </w:rPr>
      </w:pPr>
      <w:r w:rsidRPr="00B839B7">
        <w:rPr>
          <w:rFonts w:cs="Arial"/>
          <w:color w:val="auto"/>
          <w:sz w:val="36"/>
          <w:szCs w:val="36"/>
        </w:rPr>
        <w:t>Mairie de Marseille</w:t>
      </w:r>
    </w:p>
    <w:p w:rsidR="009C341D" w:rsidRPr="00B839B7" w:rsidRDefault="00B839B7">
      <w:pPr>
        <w:pStyle w:val="Standard"/>
        <w:jc w:val="center"/>
        <w:rPr>
          <w:color w:val="auto"/>
          <w:sz w:val="36"/>
          <w:szCs w:val="36"/>
        </w:rPr>
      </w:pPr>
      <w:r w:rsidRPr="00B839B7">
        <w:rPr>
          <w:rFonts w:cs="Arial"/>
          <w:color w:val="auto"/>
          <w:sz w:val="36"/>
          <w:szCs w:val="36"/>
        </w:rPr>
        <w:t>DGAP (02001)</w:t>
      </w:r>
    </w:p>
    <w:p w:rsidR="009C341D" w:rsidRPr="00B839B7" w:rsidRDefault="009C341D">
      <w:pPr>
        <w:pStyle w:val="Standard"/>
        <w:rPr>
          <w:rFonts w:cs="Arial"/>
          <w:color w:val="auto"/>
          <w:szCs w:val="20"/>
        </w:rPr>
      </w:pPr>
    </w:p>
    <w:p w:rsidR="009C341D" w:rsidRPr="00B839B7" w:rsidRDefault="009C341D">
      <w:pPr>
        <w:pStyle w:val="Titre110"/>
        <w:jc w:val="left"/>
        <w:rPr>
          <w:color w:val="auto"/>
          <w:sz w:val="44"/>
          <w:szCs w:val="44"/>
          <w:highlight w:val="white"/>
        </w:rPr>
      </w:pPr>
    </w:p>
    <w:p w:rsidR="009C341D" w:rsidRPr="00B839B7" w:rsidRDefault="00B839B7">
      <w:pPr>
        <w:pStyle w:val="Titre110"/>
        <w:rPr>
          <w:color w:val="auto"/>
        </w:rPr>
      </w:pPr>
      <w:r w:rsidRPr="00B839B7">
        <w:rPr>
          <w:rFonts w:cs="Arial"/>
          <w:color w:val="auto"/>
          <w:sz w:val="44"/>
          <w:szCs w:val="44"/>
          <w:shd w:val="clear" w:color="FFFFFF" w:fill="FFFFFF"/>
        </w:rPr>
        <w:t>Cahier des clauses administratives particulières</w:t>
      </w:r>
    </w:p>
    <w:p w:rsidR="009C341D" w:rsidRPr="00B839B7" w:rsidRDefault="009C341D">
      <w:pPr>
        <w:pStyle w:val="Titre110"/>
        <w:jc w:val="left"/>
        <w:rPr>
          <w:color w:val="auto"/>
          <w:sz w:val="44"/>
          <w:szCs w:val="44"/>
          <w:highlight w:val="white"/>
        </w:rPr>
      </w:pPr>
    </w:p>
    <w:p w:rsidR="009C341D" w:rsidRPr="00B839B7" w:rsidRDefault="009C341D">
      <w:pPr>
        <w:pStyle w:val="Standard"/>
        <w:rPr>
          <w:rFonts w:cs="Arial"/>
          <w:color w:val="auto"/>
          <w:szCs w:val="20"/>
        </w:rPr>
      </w:pPr>
    </w:p>
    <w:p w:rsidR="009C341D" w:rsidRPr="00B839B7" w:rsidRDefault="009C341D">
      <w:pPr>
        <w:pStyle w:val="Titre110"/>
        <w:pBdr>
          <w:top w:val="single" w:sz="18" w:space="1" w:color="000001"/>
          <w:left w:val="single" w:sz="18" w:space="4" w:color="000001"/>
          <w:bottom w:val="single" w:sz="18" w:space="1" w:color="000001"/>
          <w:right w:val="single" w:sz="18" w:space="16" w:color="000001"/>
        </w:pBdr>
        <w:rPr>
          <w:rFonts w:cs="Arial"/>
          <w:color w:val="auto"/>
          <w:sz w:val="20"/>
          <w:szCs w:val="20"/>
        </w:rPr>
      </w:pPr>
    </w:p>
    <w:p w:rsidR="009C341D" w:rsidRPr="00B839B7" w:rsidRDefault="009C341D">
      <w:pPr>
        <w:pStyle w:val="Titre110"/>
        <w:pBdr>
          <w:top w:val="single" w:sz="18" w:space="1" w:color="000001"/>
          <w:left w:val="single" w:sz="18" w:space="4" w:color="000001"/>
          <w:bottom w:val="single" w:sz="18" w:space="1" w:color="000001"/>
          <w:right w:val="single" w:sz="18" w:space="16" w:color="000001"/>
        </w:pBdr>
        <w:rPr>
          <w:rFonts w:cs="Arial"/>
          <w:color w:val="auto"/>
          <w:sz w:val="20"/>
          <w:szCs w:val="20"/>
        </w:rPr>
      </w:pPr>
    </w:p>
    <w:p w:rsidR="009C341D" w:rsidRPr="00B839B7" w:rsidRDefault="00374051">
      <w:pPr>
        <w:pStyle w:val="Titre110"/>
        <w:pBdr>
          <w:top w:val="single" w:sz="18" w:space="1" w:color="000001"/>
          <w:left w:val="single" w:sz="18" w:space="4" w:color="000001"/>
          <w:bottom w:val="single" w:sz="18" w:space="1" w:color="000001"/>
          <w:right w:val="single" w:sz="18" w:space="16" w:color="000001"/>
        </w:pBdr>
        <w:rPr>
          <w:rFonts w:cs="Arial"/>
          <w:color w:val="auto"/>
          <w:sz w:val="20"/>
          <w:szCs w:val="20"/>
        </w:rPr>
      </w:pPr>
      <w:r w:rsidRPr="00374051">
        <w:rPr>
          <w:rFonts w:cs="Arial"/>
          <w:color w:val="auto"/>
          <w:sz w:val="36"/>
          <w:szCs w:val="36"/>
          <w:shd w:val="clear" w:color="FFFFFF" w:fill="FFFFFF"/>
        </w:rPr>
        <w:t>Prestations de maintenance incluant des prestations associées, ainsi que fourniture et livraison d’équipements pour drone autonome subaquatique modèle SEASAM de marque DELAIR MARINE, au profit du Bataillon de marins-pompiers de Marseille, en 2 lots.</w:t>
      </w:r>
    </w:p>
    <w:p w:rsidR="009C341D" w:rsidRPr="00B839B7" w:rsidRDefault="009C341D">
      <w:pPr>
        <w:pStyle w:val="Titre110"/>
        <w:pBdr>
          <w:top w:val="single" w:sz="18" w:space="1" w:color="000001"/>
          <w:left w:val="single" w:sz="18" w:space="4" w:color="000001"/>
          <w:bottom w:val="single" w:sz="18" w:space="1" w:color="000001"/>
          <w:right w:val="single" w:sz="18" w:space="16" w:color="000001"/>
        </w:pBdr>
        <w:rPr>
          <w:rFonts w:cs="Arial"/>
          <w:color w:val="auto"/>
          <w:sz w:val="20"/>
          <w:szCs w:val="20"/>
        </w:rPr>
      </w:pPr>
    </w:p>
    <w:p w:rsidR="009C341D" w:rsidRPr="00B839B7" w:rsidRDefault="009C341D">
      <w:pPr>
        <w:pStyle w:val="Standard"/>
        <w:rPr>
          <w:rFonts w:cs="Arial"/>
          <w:color w:val="auto"/>
          <w:szCs w:val="20"/>
        </w:rPr>
      </w:pPr>
    </w:p>
    <w:p w:rsidR="009C341D" w:rsidRPr="00B839B7" w:rsidRDefault="009C341D">
      <w:pPr>
        <w:pStyle w:val="Standard"/>
        <w:rPr>
          <w:rFonts w:cs="Arial"/>
          <w:color w:val="auto"/>
          <w:szCs w:val="20"/>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Numéro de la consultation</w:t>
      </w:r>
      <w:r w:rsidRPr="00F5455A">
        <w:rPr>
          <w:rFonts w:cs="Arial"/>
          <w:b/>
          <w:bCs/>
          <w:color w:val="auto"/>
          <w:sz w:val="24"/>
        </w:rPr>
        <w:t> :</w:t>
      </w:r>
      <w:bookmarkStart w:id="1" w:name="__DdeLink__57_1273219247"/>
      <w:bookmarkEnd w:id="1"/>
      <w:r w:rsidR="00F5455A" w:rsidRPr="00F5455A">
        <w:rPr>
          <w:rFonts w:cs="Arial"/>
          <w:b/>
          <w:bCs/>
          <w:color w:val="auto"/>
          <w:sz w:val="24"/>
        </w:rPr>
        <w:t xml:space="preserve"> </w:t>
      </w:r>
      <w:r w:rsidRPr="00B839B7">
        <w:rPr>
          <w:rFonts w:cs="Arial"/>
          <w:color w:val="auto"/>
          <w:sz w:val="24"/>
        </w:rPr>
        <w:t>23_</w:t>
      </w:r>
      <w:r w:rsidR="00994DF5">
        <w:rPr>
          <w:rFonts w:cs="Arial"/>
          <w:color w:val="auto"/>
          <w:sz w:val="24"/>
        </w:rPr>
        <w:t>3427</w:t>
      </w:r>
    </w:p>
    <w:p w:rsidR="009C341D" w:rsidRPr="00B839B7" w:rsidRDefault="009C341D">
      <w:pPr>
        <w:pStyle w:val="Standard"/>
        <w:rPr>
          <w:rFonts w:cs="Arial"/>
          <w:color w:val="auto"/>
          <w:sz w:val="24"/>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Procédure de passation</w:t>
      </w:r>
      <w:r w:rsidRPr="00F5455A">
        <w:rPr>
          <w:rFonts w:cs="Arial"/>
          <w:b/>
          <w:bCs/>
          <w:color w:val="auto"/>
          <w:sz w:val="24"/>
        </w:rPr>
        <w:t> :</w:t>
      </w:r>
      <w:r w:rsidRPr="00B839B7">
        <w:rPr>
          <w:rFonts w:cs="Arial"/>
          <w:color w:val="auto"/>
          <w:sz w:val="24"/>
        </w:rPr>
        <w:t xml:space="preserve"> </w:t>
      </w:r>
      <w:r w:rsidR="00C176B0">
        <w:rPr>
          <w:rFonts w:cs="Arial"/>
          <w:color w:val="auto"/>
          <w:sz w:val="24"/>
        </w:rPr>
        <w:t>Procédure adaptée</w:t>
      </w:r>
    </w:p>
    <w:p w:rsidR="009C341D" w:rsidRPr="00B839B7" w:rsidRDefault="009C341D">
      <w:pPr>
        <w:pStyle w:val="Standard"/>
        <w:tabs>
          <w:tab w:val="left" w:pos="3600"/>
        </w:tabs>
        <w:rPr>
          <w:rFonts w:cs="Arial"/>
          <w:b/>
          <w:color w:val="auto"/>
          <w:sz w:val="24"/>
          <w:u w:val="single"/>
        </w:rPr>
      </w:pPr>
    </w:p>
    <w:p w:rsidR="009C341D" w:rsidRPr="00B839B7" w:rsidRDefault="009C341D">
      <w:pPr>
        <w:pStyle w:val="Standard"/>
        <w:tabs>
          <w:tab w:val="left" w:pos="3600"/>
        </w:tabs>
        <w:ind w:left="3600" w:hanging="3600"/>
        <w:rPr>
          <w:color w:val="auto"/>
          <w:szCs w:val="20"/>
        </w:rPr>
      </w:pPr>
    </w:p>
    <w:p w:rsidR="009C341D" w:rsidRPr="00B839B7" w:rsidRDefault="009C341D">
      <w:pPr>
        <w:pStyle w:val="Standard"/>
        <w:rPr>
          <w:color w:val="auto"/>
        </w:rPr>
      </w:pPr>
    </w:p>
    <w:p w:rsidR="009C341D" w:rsidRPr="00B839B7" w:rsidRDefault="009C341D">
      <w:pPr>
        <w:widowControl w:val="0"/>
        <w:spacing w:before="0"/>
        <w:jc w:val="left"/>
        <w:rPr>
          <w:color w:val="auto"/>
        </w:rPr>
      </w:pPr>
    </w:p>
    <w:p w:rsidR="009C341D" w:rsidRDefault="00B839B7" w:rsidP="00EC343A">
      <w:pPr>
        <w:pStyle w:val="ContentsHeading"/>
        <w:pBdr>
          <w:top w:val="single" w:sz="18" w:space="0" w:color="666666"/>
        </w:pBdr>
      </w:pPr>
      <w:r w:rsidRPr="00B839B7">
        <w:rPr>
          <w:rFonts w:ascii="Arial" w:hAnsi="Arial" w:cs="Arial"/>
        </w:rPr>
        <w:lastRenderedPageBreak/>
        <w:t>Sommaire</w:t>
      </w:r>
    </w:p>
    <w:p w:rsidR="005F3432" w:rsidRPr="00207385" w:rsidRDefault="002839BD" w:rsidP="00207385">
      <w:pPr>
        <w:pStyle w:val="TM11"/>
        <w:tabs>
          <w:tab w:val="left" w:pos="1064"/>
        </w:tabs>
        <w:rPr>
          <w:noProof/>
        </w:rPr>
      </w:pPr>
      <w:r>
        <w:fldChar w:fldCharType="begin"/>
      </w:r>
      <w:r w:rsidR="00F37EE3">
        <w:instrText>HYPERLINK \l "_Toc3844" \o "#_Toc3844"</w:instrText>
      </w:r>
      <w:r>
        <w:fldChar w:fldCharType="separate"/>
      </w:r>
      <w:r>
        <w:fldChar w:fldCharType="begin"/>
      </w:r>
      <w:r w:rsidR="00DF0F79">
        <w:instrText xml:space="preserve"> TOC \o "1-3" \h \z \u </w:instrText>
      </w:r>
      <w:r>
        <w:fldChar w:fldCharType="separate"/>
      </w:r>
      <w:hyperlink w:anchor="_Toc135903926" w:history="1">
        <w:r w:rsidR="005F3432" w:rsidRPr="00AA1014">
          <w:rPr>
            <w:rStyle w:val="Lienhypertexte"/>
            <w:rFonts w:ascii="Arial" w:eastAsia="Carlito" w:hAnsi="Arial" w:cs="Arial"/>
            <w:noProof/>
          </w:rPr>
          <w:t>Article 1 -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OBJET ET DURÉE DU MARCHÉ</w:t>
        </w:r>
        <w:r w:rsidR="005F3432">
          <w:rPr>
            <w:noProof/>
            <w:webHidden/>
          </w:rPr>
          <w:tab/>
        </w:r>
        <w:r>
          <w:rPr>
            <w:noProof/>
            <w:webHidden/>
          </w:rPr>
          <w:fldChar w:fldCharType="begin"/>
        </w:r>
        <w:r w:rsidR="005F3432">
          <w:rPr>
            <w:noProof/>
            <w:webHidden/>
          </w:rPr>
          <w:instrText xml:space="preserve"> PAGEREF _Toc135903926 \h </w:instrText>
        </w:r>
        <w:r>
          <w:rPr>
            <w:noProof/>
            <w:webHidden/>
          </w:rPr>
        </w:r>
        <w:r>
          <w:rPr>
            <w:noProof/>
            <w:webHidden/>
          </w:rPr>
          <w:fldChar w:fldCharType="separate"/>
        </w:r>
        <w:r w:rsidR="00D37CA5">
          <w:rPr>
            <w:noProof/>
            <w:webHidden/>
          </w:rPr>
          <w:t>4</w:t>
        </w:r>
        <w:r>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27" w:history="1">
        <w:r w:rsidR="005F3432" w:rsidRPr="00AA1014">
          <w:rPr>
            <w:rStyle w:val="Lienhypertexte"/>
            <w:rFonts w:cs="Arial"/>
            <w:noProof/>
          </w:rPr>
          <w:t>1.1.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Intitulé et Objet des prestations</w:t>
        </w:r>
        <w:r w:rsidR="005F3432">
          <w:rPr>
            <w:noProof/>
            <w:webHidden/>
          </w:rPr>
          <w:tab/>
        </w:r>
        <w:r w:rsidR="002839BD">
          <w:rPr>
            <w:noProof/>
            <w:webHidden/>
          </w:rPr>
          <w:fldChar w:fldCharType="begin"/>
        </w:r>
        <w:r w:rsidR="005F3432">
          <w:rPr>
            <w:noProof/>
            <w:webHidden/>
          </w:rPr>
          <w:instrText xml:space="preserve"> PAGEREF _Toc135903927 \h </w:instrText>
        </w:r>
        <w:r w:rsidR="002839BD">
          <w:rPr>
            <w:noProof/>
            <w:webHidden/>
          </w:rPr>
        </w:r>
        <w:r w:rsidR="002839BD">
          <w:rPr>
            <w:noProof/>
            <w:webHidden/>
          </w:rPr>
          <w:fldChar w:fldCharType="separate"/>
        </w:r>
        <w:r w:rsidR="00D37CA5">
          <w:rPr>
            <w:noProof/>
            <w:webHidden/>
          </w:rPr>
          <w:t>4</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28" w:history="1">
        <w:r w:rsidR="005F3432" w:rsidRPr="00AA1014">
          <w:rPr>
            <w:rStyle w:val="Lienhypertexte"/>
            <w:rFonts w:cs="Arial"/>
            <w:noProof/>
          </w:rPr>
          <w:t>1.2.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Procédure</w:t>
        </w:r>
        <w:r w:rsidR="005F3432">
          <w:rPr>
            <w:noProof/>
            <w:webHidden/>
          </w:rPr>
          <w:tab/>
        </w:r>
        <w:r w:rsidR="002839BD">
          <w:rPr>
            <w:noProof/>
            <w:webHidden/>
          </w:rPr>
          <w:fldChar w:fldCharType="begin"/>
        </w:r>
        <w:r w:rsidR="005F3432">
          <w:rPr>
            <w:noProof/>
            <w:webHidden/>
          </w:rPr>
          <w:instrText xml:space="preserve"> PAGEREF _Toc135903928 \h </w:instrText>
        </w:r>
        <w:r w:rsidR="002839BD">
          <w:rPr>
            <w:noProof/>
            <w:webHidden/>
          </w:rPr>
        </w:r>
        <w:r w:rsidR="002839BD">
          <w:rPr>
            <w:noProof/>
            <w:webHidden/>
          </w:rPr>
          <w:fldChar w:fldCharType="separate"/>
        </w:r>
        <w:r w:rsidR="00D37CA5">
          <w:rPr>
            <w:noProof/>
            <w:webHidden/>
          </w:rPr>
          <w:t>4</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29" w:history="1">
        <w:r w:rsidR="005F3432" w:rsidRPr="00AA1014">
          <w:rPr>
            <w:rStyle w:val="Lienhypertexte"/>
            <w:rFonts w:cs="Arial"/>
            <w:noProof/>
          </w:rPr>
          <w:t>1.3.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Décomposition en Lots, Tranches et postes</w:t>
        </w:r>
        <w:r w:rsidR="005F3432">
          <w:rPr>
            <w:noProof/>
            <w:webHidden/>
          </w:rPr>
          <w:tab/>
        </w:r>
        <w:r w:rsidR="002839BD">
          <w:rPr>
            <w:noProof/>
            <w:webHidden/>
          </w:rPr>
          <w:fldChar w:fldCharType="begin"/>
        </w:r>
        <w:r w:rsidR="005F3432">
          <w:rPr>
            <w:noProof/>
            <w:webHidden/>
          </w:rPr>
          <w:instrText xml:space="preserve"> PAGEREF _Toc135903929 \h </w:instrText>
        </w:r>
        <w:r w:rsidR="002839BD">
          <w:rPr>
            <w:noProof/>
            <w:webHidden/>
          </w:rPr>
        </w:r>
        <w:r w:rsidR="002839BD">
          <w:rPr>
            <w:noProof/>
            <w:webHidden/>
          </w:rPr>
          <w:fldChar w:fldCharType="separate"/>
        </w:r>
        <w:r w:rsidR="00D37CA5">
          <w:rPr>
            <w:noProof/>
            <w:webHidden/>
          </w:rPr>
          <w:t>4</w:t>
        </w:r>
        <w:r w:rsidR="002839BD">
          <w:rPr>
            <w:noProof/>
            <w:webHidden/>
          </w:rPr>
          <w:fldChar w:fldCharType="end"/>
        </w:r>
      </w:hyperlink>
    </w:p>
    <w:p w:rsidR="005F3432" w:rsidRDefault="00994DF5">
      <w:pPr>
        <w:pStyle w:val="TM3"/>
        <w:tabs>
          <w:tab w:val="left" w:pos="1102"/>
        </w:tabs>
        <w:rPr>
          <w:rFonts w:asciiTheme="minorHAnsi" w:eastAsiaTheme="minorEastAsia" w:hAnsiTheme="minorHAnsi" w:cstheme="minorBidi"/>
          <w:noProof/>
          <w:color w:val="auto"/>
          <w:sz w:val="22"/>
          <w:szCs w:val="22"/>
          <w:lang w:eastAsia="fr-FR" w:bidi="ar-SA"/>
        </w:rPr>
      </w:pPr>
      <w:hyperlink w:anchor="_Toc135903930" w:history="1">
        <w:r w:rsidR="005F3432" w:rsidRPr="005F3432">
          <w:rPr>
            <w:rStyle w:val="Lienhypertexte"/>
            <w:rFonts w:eastAsia="Carlito" w:cs="Arial"/>
            <w:noProof/>
          </w:rPr>
          <w:t>1.3.1.</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Décomposition en lots</w:t>
        </w:r>
        <w:r w:rsidR="005F3432">
          <w:rPr>
            <w:noProof/>
            <w:webHidden/>
          </w:rPr>
          <w:tab/>
        </w:r>
        <w:r w:rsidR="002839BD">
          <w:rPr>
            <w:noProof/>
            <w:webHidden/>
          </w:rPr>
          <w:fldChar w:fldCharType="begin"/>
        </w:r>
        <w:r w:rsidR="005F3432">
          <w:rPr>
            <w:noProof/>
            <w:webHidden/>
          </w:rPr>
          <w:instrText xml:space="preserve"> PAGEREF _Toc135903930 \h </w:instrText>
        </w:r>
        <w:r w:rsidR="002839BD">
          <w:rPr>
            <w:noProof/>
            <w:webHidden/>
          </w:rPr>
        </w:r>
        <w:r w:rsidR="002839BD">
          <w:rPr>
            <w:noProof/>
            <w:webHidden/>
          </w:rPr>
          <w:fldChar w:fldCharType="separate"/>
        </w:r>
        <w:r w:rsidR="00D37CA5">
          <w:rPr>
            <w:noProof/>
            <w:webHidden/>
          </w:rPr>
          <w:t>4</w:t>
        </w:r>
        <w:r w:rsidR="002839BD">
          <w:rPr>
            <w:noProof/>
            <w:webHidden/>
          </w:rPr>
          <w:fldChar w:fldCharType="end"/>
        </w:r>
      </w:hyperlink>
    </w:p>
    <w:p w:rsidR="005F3432" w:rsidRDefault="00994DF5">
      <w:pPr>
        <w:pStyle w:val="TM3"/>
        <w:tabs>
          <w:tab w:val="left" w:pos="1102"/>
        </w:tabs>
        <w:rPr>
          <w:rFonts w:asciiTheme="minorHAnsi" w:eastAsiaTheme="minorEastAsia" w:hAnsiTheme="minorHAnsi" w:cstheme="minorBidi"/>
          <w:noProof/>
          <w:color w:val="auto"/>
          <w:sz w:val="22"/>
          <w:szCs w:val="22"/>
          <w:lang w:eastAsia="fr-FR" w:bidi="ar-SA"/>
        </w:rPr>
      </w:pPr>
      <w:hyperlink w:anchor="_Toc135903931" w:history="1">
        <w:r w:rsidR="005F3432" w:rsidRPr="005F3432">
          <w:rPr>
            <w:rStyle w:val="Lienhypertexte"/>
            <w:rFonts w:eastAsia="Carlito" w:cs="Arial"/>
            <w:noProof/>
          </w:rPr>
          <w:t>1.3.2.</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Décomposition en tranches</w:t>
        </w:r>
        <w:r w:rsidR="005F3432">
          <w:rPr>
            <w:noProof/>
            <w:webHidden/>
          </w:rPr>
          <w:tab/>
        </w:r>
        <w:r w:rsidR="002839BD">
          <w:rPr>
            <w:noProof/>
            <w:webHidden/>
          </w:rPr>
          <w:fldChar w:fldCharType="begin"/>
        </w:r>
        <w:r w:rsidR="005F3432">
          <w:rPr>
            <w:noProof/>
            <w:webHidden/>
          </w:rPr>
          <w:instrText xml:space="preserve"> PAGEREF _Toc135903931 \h </w:instrText>
        </w:r>
        <w:r w:rsidR="002839BD">
          <w:rPr>
            <w:noProof/>
            <w:webHidden/>
          </w:rPr>
        </w:r>
        <w:r w:rsidR="002839BD">
          <w:rPr>
            <w:noProof/>
            <w:webHidden/>
          </w:rPr>
          <w:fldChar w:fldCharType="separate"/>
        </w:r>
        <w:r w:rsidR="00D37CA5">
          <w:rPr>
            <w:noProof/>
            <w:webHidden/>
          </w:rPr>
          <w:t>4</w:t>
        </w:r>
        <w:r w:rsidR="002839BD">
          <w:rPr>
            <w:noProof/>
            <w:webHidden/>
          </w:rPr>
          <w:fldChar w:fldCharType="end"/>
        </w:r>
      </w:hyperlink>
    </w:p>
    <w:p w:rsidR="005F3432" w:rsidRDefault="00994DF5">
      <w:pPr>
        <w:pStyle w:val="TM3"/>
        <w:tabs>
          <w:tab w:val="left" w:pos="1102"/>
        </w:tabs>
        <w:rPr>
          <w:rFonts w:asciiTheme="minorHAnsi" w:eastAsiaTheme="minorEastAsia" w:hAnsiTheme="minorHAnsi" w:cstheme="minorBidi"/>
          <w:noProof/>
          <w:color w:val="auto"/>
          <w:sz w:val="22"/>
          <w:szCs w:val="22"/>
          <w:lang w:eastAsia="fr-FR" w:bidi="ar-SA"/>
        </w:rPr>
      </w:pPr>
      <w:hyperlink w:anchor="_Toc135903932" w:history="1">
        <w:r w:rsidR="005F3432" w:rsidRPr="005F3432">
          <w:rPr>
            <w:rStyle w:val="Lienhypertexte"/>
            <w:rFonts w:eastAsia="Carlito" w:cs="Arial"/>
            <w:noProof/>
          </w:rPr>
          <w:t>1.3.3.</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Décomposition en postes</w:t>
        </w:r>
        <w:r w:rsidR="005F3432">
          <w:rPr>
            <w:noProof/>
            <w:webHidden/>
          </w:rPr>
          <w:tab/>
        </w:r>
        <w:r w:rsidR="002839BD">
          <w:rPr>
            <w:noProof/>
            <w:webHidden/>
          </w:rPr>
          <w:fldChar w:fldCharType="begin"/>
        </w:r>
        <w:r w:rsidR="005F3432">
          <w:rPr>
            <w:noProof/>
            <w:webHidden/>
          </w:rPr>
          <w:instrText xml:space="preserve"> PAGEREF _Toc135903932 \h </w:instrText>
        </w:r>
        <w:r w:rsidR="002839BD">
          <w:rPr>
            <w:noProof/>
            <w:webHidden/>
          </w:rPr>
        </w:r>
        <w:r w:rsidR="002839BD">
          <w:rPr>
            <w:noProof/>
            <w:webHidden/>
          </w:rPr>
          <w:fldChar w:fldCharType="separate"/>
        </w:r>
        <w:r w:rsidR="00D37CA5">
          <w:rPr>
            <w:noProof/>
            <w:webHidden/>
          </w:rPr>
          <w:t>4</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3" w:history="1">
        <w:r w:rsidR="005F3432" w:rsidRPr="00AA1014">
          <w:rPr>
            <w:rStyle w:val="Lienhypertexte"/>
            <w:rFonts w:cs="Arial"/>
            <w:noProof/>
          </w:rPr>
          <w:t>1.4.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Accord-cadre à bons de commande</w:t>
        </w:r>
        <w:r w:rsidR="005F3432">
          <w:rPr>
            <w:noProof/>
            <w:webHidden/>
          </w:rPr>
          <w:tab/>
        </w:r>
        <w:r w:rsidR="002839BD">
          <w:rPr>
            <w:noProof/>
            <w:webHidden/>
          </w:rPr>
          <w:fldChar w:fldCharType="begin"/>
        </w:r>
        <w:r w:rsidR="005F3432">
          <w:rPr>
            <w:noProof/>
            <w:webHidden/>
          </w:rPr>
          <w:instrText xml:space="preserve"> PAGEREF _Toc135903933 \h </w:instrText>
        </w:r>
        <w:r w:rsidR="002839BD">
          <w:rPr>
            <w:noProof/>
            <w:webHidden/>
          </w:rPr>
        </w:r>
        <w:r w:rsidR="002839BD">
          <w:rPr>
            <w:noProof/>
            <w:webHidden/>
          </w:rPr>
          <w:fldChar w:fldCharType="separate"/>
        </w:r>
        <w:r w:rsidR="00D37CA5">
          <w:rPr>
            <w:noProof/>
            <w:webHidden/>
          </w:rPr>
          <w:t>4</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4" w:history="1">
        <w:r w:rsidR="005F3432" w:rsidRPr="00AA1014">
          <w:rPr>
            <w:rStyle w:val="Lienhypertexte"/>
            <w:rFonts w:cs="Arial"/>
            <w:noProof/>
          </w:rPr>
          <w:t>1.5.</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Carte achat</w:t>
        </w:r>
        <w:r w:rsidR="005F3432">
          <w:rPr>
            <w:noProof/>
            <w:webHidden/>
          </w:rPr>
          <w:tab/>
        </w:r>
        <w:r w:rsidR="002839BD">
          <w:rPr>
            <w:noProof/>
            <w:webHidden/>
          </w:rPr>
          <w:fldChar w:fldCharType="begin"/>
        </w:r>
        <w:r w:rsidR="005F3432">
          <w:rPr>
            <w:noProof/>
            <w:webHidden/>
          </w:rPr>
          <w:instrText xml:space="preserve"> PAGEREF _Toc135903934 \h </w:instrText>
        </w:r>
        <w:r w:rsidR="002839BD">
          <w:rPr>
            <w:noProof/>
            <w:webHidden/>
          </w:rPr>
        </w:r>
        <w:r w:rsidR="002839BD">
          <w:rPr>
            <w:noProof/>
            <w:webHidden/>
          </w:rPr>
          <w:fldChar w:fldCharType="separate"/>
        </w:r>
        <w:r w:rsidR="00D37CA5">
          <w:rPr>
            <w:noProof/>
            <w:webHidden/>
          </w:rPr>
          <w:t>5</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5" w:history="1">
        <w:r w:rsidR="005F3432" w:rsidRPr="00AA1014">
          <w:rPr>
            <w:rStyle w:val="Lienhypertexte"/>
            <w:rFonts w:cs="Arial"/>
            <w:noProof/>
          </w:rPr>
          <w:t>1.6.</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Date d'effet du marché</w:t>
        </w:r>
        <w:r w:rsidR="005F3432">
          <w:rPr>
            <w:noProof/>
            <w:webHidden/>
          </w:rPr>
          <w:tab/>
        </w:r>
        <w:r w:rsidR="002839BD">
          <w:rPr>
            <w:noProof/>
            <w:webHidden/>
          </w:rPr>
          <w:fldChar w:fldCharType="begin"/>
        </w:r>
        <w:r w:rsidR="005F3432">
          <w:rPr>
            <w:noProof/>
            <w:webHidden/>
          </w:rPr>
          <w:instrText xml:space="preserve"> PAGEREF _Toc135903935 \h </w:instrText>
        </w:r>
        <w:r w:rsidR="002839BD">
          <w:rPr>
            <w:noProof/>
            <w:webHidden/>
          </w:rPr>
        </w:r>
        <w:r w:rsidR="002839BD">
          <w:rPr>
            <w:noProof/>
            <w:webHidden/>
          </w:rPr>
          <w:fldChar w:fldCharType="separate"/>
        </w:r>
        <w:r w:rsidR="00D37CA5">
          <w:rPr>
            <w:noProof/>
            <w:webHidden/>
          </w:rPr>
          <w:t>5</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6" w:history="1">
        <w:r w:rsidR="005F3432" w:rsidRPr="00AA1014">
          <w:rPr>
            <w:rStyle w:val="Lienhypertexte"/>
            <w:rFonts w:cs="Arial"/>
            <w:noProof/>
          </w:rPr>
          <w:t>1.7.</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Durée du marché - Période de validité</w:t>
        </w:r>
        <w:r w:rsidR="005F3432">
          <w:rPr>
            <w:noProof/>
            <w:webHidden/>
          </w:rPr>
          <w:tab/>
        </w:r>
        <w:r w:rsidR="002839BD">
          <w:rPr>
            <w:noProof/>
            <w:webHidden/>
          </w:rPr>
          <w:fldChar w:fldCharType="begin"/>
        </w:r>
        <w:r w:rsidR="005F3432">
          <w:rPr>
            <w:noProof/>
            <w:webHidden/>
          </w:rPr>
          <w:instrText xml:space="preserve"> PAGEREF _Toc135903936 \h </w:instrText>
        </w:r>
        <w:r w:rsidR="002839BD">
          <w:rPr>
            <w:noProof/>
            <w:webHidden/>
          </w:rPr>
        </w:r>
        <w:r w:rsidR="002839BD">
          <w:rPr>
            <w:noProof/>
            <w:webHidden/>
          </w:rPr>
          <w:fldChar w:fldCharType="separate"/>
        </w:r>
        <w:r w:rsidR="00D37CA5">
          <w:rPr>
            <w:noProof/>
            <w:webHidden/>
          </w:rPr>
          <w:t>5</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37" w:history="1">
        <w:r w:rsidR="005F3432" w:rsidRPr="00AA1014">
          <w:rPr>
            <w:rStyle w:val="Lienhypertexte"/>
            <w:rFonts w:cs="Arial"/>
            <w:noProof/>
          </w:rPr>
          <w:t>1.8.</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cs="Arial"/>
            <w:noProof/>
          </w:rPr>
          <w:t>Clause obligatoire d'insertion par l'activité économique</w:t>
        </w:r>
        <w:r w:rsidR="005F3432">
          <w:rPr>
            <w:noProof/>
            <w:webHidden/>
          </w:rPr>
          <w:tab/>
        </w:r>
        <w:r w:rsidR="002839BD">
          <w:rPr>
            <w:noProof/>
            <w:webHidden/>
          </w:rPr>
          <w:fldChar w:fldCharType="begin"/>
        </w:r>
        <w:r w:rsidR="005F3432">
          <w:rPr>
            <w:noProof/>
            <w:webHidden/>
          </w:rPr>
          <w:instrText xml:space="preserve"> PAGEREF _Toc135903937 \h </w:instrText>
        </w:r>
        <w:r w:rsidR="002839BD">
          <w:rPr>
            <w:noProof/>
            <w:webHidden/>
          </w:rPr>
        </w:r>
        <w:r w:rsidR="002839BD">
          <w:rPr>
            <w:noProof/>
            <w:webHidden/>
          </w:rPr>
          <w:fldChar w:fldCharType="separate"/>
        </w:r>
        <w:r w:rsidR="00D37CA5">
          <w:rPr>
            <w:noProof/>
            <w:webHidden/>
          </w:rPr>
          <w:t>5</w:t>
        </w:r>
        <w:r w:rsidR="002839BD">
          <w:rPr>
            <w:noProof/>
            <w:webHidden/>
          </w:rPr>
          <w:fldChar w:fldCharType="end"/>
        </w:r>
      </w:hyperlink>
    </w:p>
    <w:p w:rsidR="005F3432" w:rsidRDefault="00994DF5">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38" w:history="1">
        <w:r w:rsidR="005F3432" w:rsidRPr="00AA1014">
          <w:rPr>
            <w:rStyle w:val="Lienhypertexte"/>
            <w:rFonts w:ascii="Arial" w:eastAsia="Carlito" w:hAnsi="Arial" w:cs="Arial"/>
            <w:noProof/>
          </w:rPr>
          <w:t>Article 2 -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DOCUMENTS CONTRACTUELS</w:t>
        </w:r>
        <w:r w:rsidR="005F3432">
          <w:rPr>
            <w:noProof/>
            <w:webHidden/>
          </w:rPr>
          <w:tab/>
        </w:r>
        <w:r w:rsidR="002839BD">
          <w:rPr>
            <w:noProof/>
            <w:webHidden/>
          </w:rPr>
          <w:fldChar w:fldCharType="begin"/>
        </w:r>
        <w:r w:rsidR="005F3432">
          <w:rPr>
            <w:noProof/>
            <w:webHidden/>
          </w:rPr>
          <w:instrText xml:space="preserve"> PAGEREF _Toc135903938 \h </w:instrText>
        </w:r>
        <w:r w:rsidR="002839BD">
          <w:rPr>
            <w:noProof/>
            <w:webHidden/>
          </w:rPr>
        </w:r>
        <w:r w:rsidR="002839BD">
          <w:rPr>
            <w:noProof/>
            <w:webHidden/>
          </w:rPr>
          <w:fldChar w:fldCharType="separate"/>
        </w:r>
        <w:r w:rsidR="00D37CA5">
          <w:rPr>
            <w:noProof/>
            <w:webHidden/>
          </w:rPr>
          <w:t>5</w:t>
        </w:r>
        <w:r w:rsidR="002839BD">
          <w:rPr>
            <w:noProof/>
            <w:webHidden/>
          </w:rPr>
          <w:fldChar w:fldCharType="end"/>
        </w:r>
      </w:hyperlink>
    </w:p>
    <w:p w:rsidR="005F3432" w:rsidRDefault="00994DF5">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39" w:history="1">
        <w:r w:rsidR="005F3432" w:rsidRPr="00AA1014">
          <w:rPr>
            <w:rStyle w:val="Lienhypertexte"/>
            <w:rFonts w:ascii="Arial" w:eastAsia="Carlito" w:hAnsi="Arial" w:cs="Arial"/>
            <w:noProof/>
          </w:rPr>
          <w:t>Article 3 -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DÉLAIS D'EXÉCUTION</w:t>
        </w:r>
        <w:r w:rsidR="005F3432">
          <w:rPr>
            <w:noProof/>
            <w:webHidden/>
          </w:rPr>
          <w:tab/>
        </w:r>
        <w:r w:rsidR="002839BD">
          <w:rPr>
            <w:noProof/>
            <w:webHidden/>
          </w:rPr>
          <w:fldChar w:fldCharType="begin"/>
        </w:r>
        <w:r w:rsidR="005F3432">
          <w:rPr>
            <w:noProof/>
            <w:webHidden/>
          </w:rPr>
          <w:instrText xml:space="preserve"> PAGEREF _Toc135903939 \h </w:instrText>
        </w:r>
        <w:r w:rsidR="002839BD">
          <w:rPr>
            <w:noProof/>
            <w:webHidden/>
          </w:rPr>
        </w:r>
        <w:r w:rsidR="002839BD">
          <w:rPr>
            <w:noProof/>
            <w:webHidden/>
          </w:rPr>
          <w:fldChar w:fldCharType="separate"/>
        </w:r>
        <w:r w:rsidR="00D37CA5">
          <w:rPr>
            <w:noProof/>
            <w:webHidden/>
          </w:rPr>
          <w:t>6</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40" w:history="1">
        <w:r w:rsidR="005F3432" w:rsidRPr="00AA1014">
          <w:rPr>
            <w:rStyle w:val="Lienhypertexte"/>
            <w:rFonts w:eastAsia="Carlito" w:cs="Arial"/>
            <w:noProof/>
          </w:rPr>
          <w:t>3.1.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Délais</w:t>
        </w:r>
        <w:r w:rsidR="005F3432">
          <w:rPr>
            <w:noProof/>
            <w:webHidden/>
          </w:rPr>
          <w:tab/>
        </w:r>
        <w:r w:rsidR="002839BD">
          <w:rPr>
            <w:noProof/>
            <w:webHidden/>
          </w:rPr>
          <w:fldChar w:fldCharType="begin"/>
        </w:r>
        <w:r w:rsidR="005F3432">
          <w:rPr>
            <w:noProof/>
            <w:webHidden/>
          </w:rPr>
          <w:instrText xml:space="preserve"> PAGEREF _Toc135903940 \h </w:instrText>
        </w:r>
        <w:r w:rsidR="002839BD">
          <w:rPr>
            <w:noProof/>
            <w:webHidden/>
          </w:rPr>
        </w:r>
        <w:r w:rsidR="002839BD">
          <w:rPr>
            <w:noProof/>
            <w:webHidden/>
          </w:rPr>
          <w:fldChar w:fldCharType="separate"/>
        </w:r>
        <w:r w:rsidR="00D37CA5">
          <w:rPr>
            <w:noProof/>
            <w:webHidden/>
          </w:rPr>
          <w:t>6</w:t>
        </w:r>
        <w:r w:rsidR="002839BD">
          <w:rPr>
            <w:noProof/>
            <w:webHidden/>
          </w:rPr>
          <w:fldChar w:fldCharType="end"/>
        </w:r>
      </w:hyperlink>
    </w:p>
    <w:p w:rsidR="005F3432" w:rsidRDefault="00994DF5" w:rsidP="005F3432">
      <w:pPr>
        <w:pStyle w:val="TM3"/>
        <w:tabs>
          <w:tab w:val="left" w:pos="1102"/>
        </w:tabs>
        <w:jc w:val="both"/>
        <w:rPr>
          <w:rFonts w:asciiTheme="minorHAnsi" w:eastAsiaTheme="minorEastAsia" w:hAnsiTheme="minorHAnsi" w:cstheme="minorBidi"/>
          <w:noProof/>
          <w:color w:val="auto"/>
          <w:sz w:val="22"/>
          <w:szCs w:val="22"/>
          <w:lang w:eastAsia="fr-FR" w:bidi="ar-SA"/>
        </w:rPr>
      </w:pPr>
      <w:hyperlink w:anchor="_Toc135903941" w:history="1">
        <w:r w:rsidR="005F3432" w:rsidRPr="005F3432">
          <w:rPr>
            <w:rStyle w:val="Lienhypertexte"/>
            <w:rFonts w:eastAsia="Carlito" w:cs="Arial"/>
            <w:noProof/>
          </w:rPr>
          <w:t>3.1.1.</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Lot 1 - Prestations de maintenance de drone autonome subaquatique modèle SEASAM de marque DELAIR MARINE, incluant la fourniture de pièces détachées et accessoires, ainsi que la formation des télépilotes du Bataillon de Marins-Pompiers de Marseille.</w:t>
        </w:r>
        <w:r w:rsidR="005F3432">
          <w:rPr>
            <w:noProof/>
            <w:webHidden/>
          </w:rPr>
          <w:tab/>
        </w:r>
        <w:r w:rsidR="002839BD">
          <w:rPr>
            <w:noProof/>
            <w:webHidden/>
          </w:rPr>
          <w:fldChar w:fldCharType="begin"/>
        </w:r>
        <w:r w:rsidR="005F3432">
          <w:rPr>
            <w:noProof/>
            <w:webHidden/>
          </w:rPr>
          <w:instrText xml:space="preserve"> PAGEREF _Toc135903941 \h </w:instrText>
        </w:r>
        <w:r w:rsidR="002839BD">
          <w:rPr>
            <w:noProof/>
            <w:webHidden/>
          </w:rPr>
        </w:r>
        <w:r w:rsidR="002839BD">
          <w:rPr>
            <w:noProof/>
            <w:webHidden/>
          </w:rPr>
          <w:fldChar w:fldCharType="separate"/>
        </w:r>
        <w:r w:rsidR="00D37CA5">
          <w:rPr>
            <w:noProof/>
            <w:webHidden/>
          </w:rPr>
          <w:t>6</w:t>
        </w:r>
        <w:r w:rsidR="002839BD">
          <w:rPr>
            <w:noProof/>
            <w:webHidden/>
          </w:rPr>
          <w:fldChar w:fldCharType="end"/>
        </w:r>
      </w:hyperlink>
    </w:p>
    <w:p w:rsidR="005F3432" w:rsidRDefault="00994DF5">
      <w:pPr>
        <w:pStyle w:val="TM3"/>
        <w:tabs>
          <w:tab w:val="left" w:pos="1236"/>
        </w:tabs>
        <w:rPr>
          <w:rFonts w:asciiTheme="minorHAnsi" w:eastAsiaTheme="minorEastAsia" w:hAnsiTheme="minorHAnsi" w:cstheme="minorBidi"/>
          <w:noProof/>
          <w:color w:val="auto"/>
          <w:sz w:val="22"/>
          <w:szCs w:val="22"/>
          <w:lang w:eastAsia="fr-FR" w:bidi="ar-SA"/>
        </w:rPr>
      </w:pPr>
      <w:hyperlink w:anchor="_Toc135903942" w:history="1">
        <w:r w:rsidR="005F3432" w:rsidRPr="00AA1014">
          <w:rPr>
            <w:rStyle w:val="Lienhypertexte"/>
            <w:rFonts w:eastAsia="Arial" w:cs="Arial"/>
            <w:noProof/>
          </w:rPr>
          <w:t>3.1.1.1.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d’exécution d’une maintenance préventive (poste 1)</w:t>
        </w:r>
        <w:r w:rsidR="005F3432">
          <w:rPr>
            <w:noProof/>
            <w:webHidden/>
          </w:rPr>
          <w:tab/>
        </w:r>
        <w:r w:rsidR="002839BD">
          <w:rPr>
            <w:noProof/>
            <w:webHidden/>
          </w:rPr>
          <w:fldChar w:fldCharType="begin"/>
        </w:r>
        <w:r w:rsidR="005F3432">
          <w:rPr>
            <w:noProof/>
            <w:webHidden/>
          </w:rPr>
          <w:instrText xml:space="preserve"> PAGEREF _Toc135903942 \h </w:instrText>
        </w:r>
        <w:r w:rsidR="002839BD">
          <w:rPr>
            <w:noProof/>
            <w:webHidden/>
          </w:rPr>
        </w:r>
        <w:r w:rsidR="002839BD">
          <w:rPr>
            <w:noProof/>
            <w:webHidden/>
          </w:rPr>
          <w:fldChar w:fldCharType="separate"/>
        </w:r>
        <w:r w:rsidR="00D37CA5">
          <w:rPr>
            <w:noProof/>
            <w:webHidden/>
          </w:rPr>
          <w:t>6</w:t>
        </w:r>
        <w:r w:rsidR="002839BD">
          <w:rPr>
            <w:noProof/>
            <w:webHidden/>
          </w:rPr>
          <w:fldChar w:fldCharType="end"/>
        </w:r>
      </w:hyperlink>
    </w:p>
    <w:p w:rsidR="005F3432" w:rsidRDefault="00994DF5">
      <w:pPr>
        <w:pStyle w:val="TM3"/>
        <w:tabs>
          <w:tab w:val="left" w:pos="1236"/>
        </w:tabs>
        <w:rPr>
          <w:rFonts w:asciiTheme="minorHAnsi" w:eastAsiaTheme="minorEastAsia" w:hAnsiTheme="minorHAnsi" w:cstheme="minorBidi"/>
          <w:noProof/>
          <w:color w:val="auto"/>
          <w:sz w:val="22"/>
          <w:szCs w:val="22"/>
          <w:lang w:eastAsia="fr-FR" w:bidi="ar-SA"/>
        </w:rPr>
      </w:pPr>
      <w:hyperlink w:anchor="_Toc135903943" w:history="1">
        <w:r w:rsidR="005F3432" w:rsidRPr="00AA1014">
          <w:rPr>
            <w:rStyle w:val="Lienhypertexte"/>
            <w:rFonts w:eastAsia="Arial" w:cs="Arial"/>
            <w:noProof/>
          </w:rPr>
          <w:t>3.1.1.2.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d'établissement du diagnostic de réparation (poste 2)</w:t>
        </w:r>
        <w:r w:rsidR="005F3432">
          <w:rPr>
            <w:noProof/>
            <w:webHidden/>
          </w:rPr>
          <w:tab/>
        </w:r>
        <w:r w:rsidR="002839BD">
          <w:rPr>
            <w:noProof/>
            <w:webHidden/>
          </w:rPr>
          <w:fldChar w:fldCharType="begin"/>
        </w:r>
        <w:r w:rsidR="005F3432">
          <w:rPr>
            <w:noProof/>
            <w:webHidden/>
          </w:rPr>
          <w:instrText xml:space="preserve"> PAGEREF _Toc135903943 \h </w:instrText>
        </w:r>
        <w:r w:rsidR="002839BD">
          <w:rPr>
            <w:noProof/>
            <w:webHidden/>
          </w:rPr>
        </w:r>
        <w:r w:rsidR="002839BD">
          <w:rPr>
            <w:noProof/>
            <w:webHidden/>
          </w:rPr>
          <w:fldChar w:fldCharType="separate"/>
        </w:r>
        <w:r w:rsidR="00D37CA5">
          <w:rPr>
            <w:noProof/>
            <w:webHidden/>
          </w:rPr>
          <w:t>6</w:t>
        </w:r>
        <w:r w:rsidR="002839BD">
          <w:rPr>
            <w:noProof/>
            <w:webHidden/>
          </w:rPr>
          <w:fldChar w:fldCharType="end"/>
        </w:r>
      </w:hyperlink>
    </w:p>
    <w:p w:rsidR="005F3432" w:rsidRDefault="00994DF5">
      <w:pPr>
        <w:pStyle w:val="TM3"/>
        <w:tabs>
          <w:tab w:val="left" w:pos="1236"/>
        </w:tabs>
        <w:rPr>
          <w:rFonts w:asciiTheme="minorHAnsi" w:eastAsiaTheme="minorEastAsia" w:hAnsiTheme="minorHAnsi" w:cstheme="minorBidi"/>
          <w:noProof/>
          <w:color w:val="auto"/>
          <w:sz w:val="22"/>
          <w:szCs w:val="22"/>
          <w:lang w:eastAsia="fr-FR" w:bidi="ar-SA"/>
        </w:rPr>
      </w:pPr>
      <w:hyperlink w:anchor="_Toc135903944" w:history="1">
        <w:r w:rsidR="005F3432" w:rsidRPr="00AA1014">
          <w:rPr>
            <w:rStyle w:val="Lienhypertexte"/>
            <w:rFonts w:eastAsia="Arial" w:cs="Arial"/>
            <w:noProof/>
          </w:rPr>
          <w:t>3.1.1.3.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d’exécution d’une maintenance corrective (poste 2)</w:t>
        </w:r>
        <w:r w:rsidR="005F3432">
          <w:rPr>
            <w:noProof/>
            <w:webHidden/>
          </w:rPr>
          <w:tab/>
        </w:r>
        <w:r w:rsidR="002839BD">
          <w:rPr>
            <w:noProof/>
            <w:webHidden/>
          </w:rPr>
          <w:fldChar w:fldCharType="begin"/>
        </w:r>
        <w:r w:rsidR="005F3432">
          <w:rPr>
            <w:noProof/>
            <w:webHidden/>
          </w:rPr>
          <w:instrText xml:space="preserve"> PAGEREF _Toc135903944 \h </w:instrText>
        </w:r>
        <w:r w:rsidR="002839BD">
          <w:rPr>
            <w:noProof/>
            <w:webHidden/>
          </w:rPr>
        </w:r>
        <w:r w:rsidR="002839BD">
          <w:rPr>
            <w:noProof/>
            <w:webHidden/>
          </w:rPr>
          <w:fldChar w:fldCharType="separate"/>
        </w:r>
        <w:r w:rsidR="00D37CA5">
          <w:rPr>
            <w:noProof/>
            <w:webHidden/>
          </w:rPr>
          <w:t>6</w:t>
        </w:r>
        <w:r w:rsidR="002839BD">
          <w:rPr>
            <w:noProof/>
            <w:webHidden/>
          </w:rPr>
          <w:fldChar w:fldCharType="end"/>
        </w:r>
      </w:hyperlink>
    </w:p>
    <w:p w:rsidR="005F3432" w:rsidRDefault="00994DF5">
      <w:pPr>
        <w:pStyle w:val="TM3"/>
        <w:tabs>
          <w:tab w:val="left" w:pos="1236"/>
        </w:tabs>
        <w:rPr>
          <w:rFonts w:asciiTheme="minorHAnsi" w:eastAsiaTheme="minorEastAsia" w:hAnsiTheme="minorHAnsi" w:cstheme="minorBidi"/>
          <w:noProof/>
          <w:color w:val="auto"/>
          <w:sz w:val="22"/>
          <w:szCs w:val="22"/>
          <w:lang w:eastAsia="fr-FR" w:bidi="ar-SA"/>
        </w:rPr>
      </w:pPr>
      <w:hyperlink w:anchor="_Toc135903945" w:history="1">
        <w:r w:rsidR="005F3432" w:rsidRPr="00AA1014">
          <w:rPr>
            <w:rStyle w:val="Lienhypertexte"/>
            <w:rFonts w:eastAsia="Arial" w:cs="Arial"/>
            <w:noProof/>
          </w:rPr>
          <w:t>3.1.1.4.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de livraison de pièces détachées, outillage et/ou accessoire (postes 2 et 3)</w:t>
        </w:r>
        <w:r w:rsidR="005F3432">
          <w:rPr>
            <w:noProof/>
            <w:webHidden/>
          </w:rPr>
          <w:tab/>
        </w:r>
        <w:r w:rsidR="002839BD">
          <w:rPr>
            <w:noProof/>
            <w:webHidden/>
          </w:rPr>
          <w:fldChar w:fldCharType="begin"/>
        </w:r>
        <w:r w:rsidR="005F3432">
          <w:rPr>
            <w:noProof/>
            <w:webHidden/>
          </w:rPr>
          <w:instrText xml:space="preserve"> PAGEREF _Toc135903945 \h </w:instrText>
        </w:r>
        <w:r w:rsidR="002839BD">
          <w:rPr>
            <w:noProof/>
            <w:webHidden/>
          </w:rPr>
        </w:r>
        <w:r w:rsidR="002839BD">
          <w:rPr>
            <w:noProof/>
            <w:webHidden/>
          </w:rPr>
          <w:fldChar w:fldCharType="separate"/>
        </w:r>
        <w:r w:rsidR="00D37CA5">
          <w:rPr>
            <w:noProof/>
            <w:webHidden/>
          </w:rPr>
          <w:t>6</w:t>
        </w:r>
        <w:r w:rsidR="002839BD">
          <w:rPr>
            <w:noProof/>
            <w:webHidden/>
          </w:rPr>
          <w:fldChar w:fldCharType="end"/>
        </w:r>
      </w:hyperlink>
    </w:p>
    <w:p w:rsidR="005F3432" w:rsidRDefault="00994DF5">
      <w:pPr>
        <w:pStyle w:val="TM3"/>
        <w:tabs>
          <w:tab w:val="left" w:pos="1236"/>
        </w:tabs>
        <w:rPr>
          <w:rFonts w:asciiTheme="minorHAnsi" w:eastAsiaTheme="minorEastAsia" w:hAnsiTheme="minorHAnsi" w:cstheme="minorBidi"/>
          <w:noProof/>
          <w:color w:val="auto"/>
          <w:sz w:val="22"/>
          <w:szCs w:val="22"/>
          <w:lang w:eastAsia="fr-FR" w:bidi="ar-SA"/>
        </w:rPr>
      </w:pPr>
      <w:hyperlink w:anchor="_Toc135903946" w:history="1">
        <w:r w:rsidR="005F3432" w:rsidRPr="00AA1014">
          <w:rPr>
            <w:rStyle w:val="Lienhypertexte"/>
            <w:rFonts w:eastAsia="Arial" w:cs="Arial"/>
            <w:noProof/>
          </w:rPr>
          <w:t>3.1.1.5.</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Arial" w:cs="Arial"/>
            <w:noProof/>
            <w:shd w:val="clear" w:color="auto" w:fill="FFFFFF"/>
          </w:rPr>
          <w:t>Délai d’exécution d’une formation à la mise en œuvre et à la maintenance pour drone autonome subaquatique SEASAM, et/ou ses équipements (poste 4)</w:t>
        </w:r>
        <w:r w:rsidR="005F3432">
          <w:rPr>
            <w:noProof/>
            <w:webHidden/>
          </w:rPr>
          <w:tab/>
        </w:r>
        <w:r w:rsidR="002839BD">
          <w:rPr>
            <w:noProof/>
            <w:webHidden/>
          </w:rPr>
          <w:fldChar w:fldCharType="begin"/>
        </w:r>
        <w:r w:rsidR="005F3432">
          <w:rPr>
            <w:noProof/>
            <w:webHidden/>
          </w:rPr>
          <w:instrText xml:space="preserve"> PAGEREF _Toc135903946 \h </w:instrText>
        </w:r>
        <w:r w:rsidR="002839BD">
          <w:rPr>
            <w:noProof/>
            <w:webHidden/>
          </w:rPr>
        </w:r>
        <w:r w:rsidR="002839BD">
          <w:rPr>
            <w:noProof/>
            <w:webHidden/>
          </w:rPr>
          <w:fldChar w:fldCharType="separate"/>
        </w:r>
        <w:r w:rsidR="00D37CA5">
          <w:rPr>
            <w:noProof/>
            <w:webHidden/>
          </w:rPr>
          <w:t>7</w:t>
        </w:r>
        <w:r w:rsidR="002839BD">
          <w:rPr>
            <w:noProof/>
            <w:webHidden/>
          </w:rPr>
          <w:fldChar w:fldCharType="end"/>
        </w:r>
      </w:hyperlink>
    </w:p>
    <w:p w:rsidR="005F3432" w:rsidRDefault="00994DF5" w:rsidP="005F3432">
      <w:pPr>
        <w:pStyle w:val="TM3"/>
        <w:tabs>
          <w:tab w:val="left" w:pos="1102"/>
        </w:tabs>
        <w:jc w:val="both"/>
        <w:rPr>
          <w:rFonts w:asciiTheme="minorHAnsi" w:eastAsiaTheme="minorEastAsia" w:hAnsiTheme="minorHAnsi" w:cstheme="minorBidi"/>
          <w:noProof/>
          <w:color w:val="auto"/>
          <w:sz w:val="22"/>
          <w:szCs w:val="22"/>
          <w:lang w:eastAsia="fr-FR" w:bidi="ar-SA"/>
        </w:rPr>
      </w:pPr>
      <w:hyperlink w:anchor="_Toc135903947" w:history="1">
        <w:r w:rsidR="005F3432" w:rsidRPr="005F3432">
          <w:rPr>
            <w:rStyle w:val="Lienhypertexte"/>
            <w:rFonts w:eastAsia="Carlito" w:cs="Arial"/>
            <w:noProof/>
          </w:rPr>
          <w:t>3.1.2.</w:t>
        </w:r>
        <w:r w:rsidR="005F3432" w:rsidRPr="005F3432">
          <w:rPr>
            <w:rFonts w:asciiTheme="minorHAnsi" w:eastAsiaTheme="minorEastAsia" w:hAnsiTheme="minorHAnsi" w:cstheme="minorBidi"/>
            <w:noProof/>
            <w:color w:val="auto"/>
            <w:sz w:val="22"/>
            <w:szCs w:val="22"/>
            <w:lang w:eastAsia="fr-FR" w:bidi="ar-SA"/>
          </w:rPr>
          <w:tab/>
        </w:r>
        <w:r w:rsidR="005F3432" w:rsidRPr="005F3432">
          <w:rPr>
            <w:rStyle w:val="Lienhypertexte"/>
            <w:rFonts w:eastAsia="Carlito" w:cs="Arial"/>
            <w:noProof/>
          </w:rPr>
          <w:t>Lot 2 - Délai de fourniture et livraison d'équipements pour drone autonome subaquatique modèle SEASAM de marque DELAIR MARINE, au profit du bataillon de marins-pompiers de Marseille</w:t>
        </w:r>
        <w:r w:rsidR="005F3432">
          <w:rPr>
            <w:noProof/>
            <w:webHidden/>
          </w:rPr>
          <w:tab/>
        </w:r>
        <w:r w:rsidR="002839BD">
          <w:rPr>
            <w:noProof/>
            <w:webHidden/>
          </w:rPr>
          <w:fldChar w:fldCharType="begin"/>
        </w:r>
        <w:r w:rsidR="005F3432">
          <w:rPr>
            <w:noProof/>
            <w:webHidden/>
          </w:rPr>
          <w:instrText xml:space="preserve"> PAGEREF _Toc135903947 \h </w:instrText>
        </w:r>
        <w:r w:rsidR="002839BD">
          <w:rPr>
            <w:noProof/>
            <w:webHidden/>
          </w:rPr>
        </w:r>
        <w:r w:rsidR="002839BD">
          <w:rPr>
            <w:noProof/>
            <w:webHidden/>
          </w:rPr>
          <w:fldChar w:fldCharType="separate"/>
        </w:r>
        <w:r w:rsidR="00D37CA5">
          <w:rPr>
            <w:noProof/>
            <w:webHidden/>
          </w:rPr>
          <w:t>7</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48" w:history="1">
        <w:r w:rsidR="005F3432" w:rsidRPr="00AA1014">
          <w:rPr>
            <w:rStyle w:val="Lienhypertexte"/>
            <w:rFonts w:eastAsia="Carlito" w:cs="Arial"/>
            <w:noProof/>
          </w:rPr>
          <w:t>3.2.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Émission des bons de commande</w:t>
        </w:r>
        <w:r w:rsidR="005F3432">
          <w:rPr>
            <w:noProof/>
            <w:webHidden/>
          </w:rPr>
          <w:tab/>
        </w:r>
        <w:r w:rsidR="002839BD">
          <w:rPr>
            <w:noProof/>
            <w:webHidden/>
          </w:rPr>
          <w:fldChar w:fldCharType="begin"/>
        </w:r>
        <w:r w:rsidR="005F3432">
          <w:rPr>
            <w:noProof/>
            <w:webHidden/>
          </w:rPr>
          <w:instrText xml:space="preserve"> PAGEREF _Toc135903948 \h </w:instrText>
        </w:r>
        <w:r w:rsidR="002839BD">
          <w:rPr>
            <w:noProof/>
            <w:webHidden/>
          </w:rPr>
        </w:r>
        <w:r w:rsidR="002839BD">
          <w:rPr>
            <w:noProof/>
            <w:webHidden/>
          </w:rPr>
          <w:fldChar w:fldCharType="separate"/>
        </w:r>
        <w:r w:rsidR="00D37CA5">
          <w:rPr>
            <w:noProof/>
            <w:webHidden/>
          </w:rPr>
          <w:t>7</w:t>
        </w:r>
        <w:r w:rsidR="002839BD">
          <w:rPr>
            <w:noProof/>
            <w:webHidden/>
          </w:rPr>
          <w:fldChar w:fldCharType="end"/>
        </w:r>
      </w:hyperlink>
    </w:p>
    <w:p w:rsidR="005F3432" w:rsidRDefault="00994DF5">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49" w:history="1">
        <w:r w:rsidR="005F3432" w:rsidRPr="00AA1014">
          <w:rPr>
            <w:rStyle w:val="Lienhypertexte"/>
            <w:rFonts w:ascii="Arial" w:eastAsia="Carlito" w:hAnsi="Arial" w:cs="Arial"/>
            <w:noProof/>
          </w:rPr>
          <w:t>Article 4 -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ENTREPRISES GROUPÉES</w:t>
        </w:r>
        <w:r w:rsidR="005F3432">
          <w:rPr>
            <w:noProof/>
            <w:webHidden/>
          </w:rPr>
          <w:tab/>
        </w:r>
        <w:r w:rsidR="002839BD">
          <w:rPr>
            <w:noProof/>
            <w:webHidden/>
          </w:rPr>
          <w:fldChar w:fldCharType="begin"/>
        </w:r>
        <w:r w:rsidR="005F3432">
          <w:rPr>
            <w:noProof/>
            <w:webHidden/>
          </w:rPr>
          <w:instrText xml:space="preserve"> PAGEREF _Toc135903949 \h </w:instrText>
        </w:r>
        <w:r w:rsidR="002839BD">
          <w:rPr>
            <w:noProof/>
            <w:webHidden/>
          </w:rPr>
        </w:r>
        <w:r w:rsidR="002839BD">
          <w:rPr>
            <w:noProof/>
            <w:webHidden/>
          </w:rPr>
          <w:fldChar w:fldCharType="separate"/>
        </w:r>
        <w:r w:rsidR="00D37CA5">
          <w:rPr>
            <w:noProof/>
            <w:webHidden/>
          </w:rPr>
          <w:t>8</w:t>
        </w:r>
        <w:r w:rsidR="002839BD">
          <w:rPr>
            <w:noProof/>
            <w:webHidden/>
          </w:rPr>
          <w:fldChar w:fldCharType="end"/>
        </w:r>
      </w:hyperlink>
    </w:p>
    <w:p w:rsidR="005F3432" w:rsidRDefault="00994DF5">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50" w:history="1">
        <w:r w:rsidR="005F3432" w:rsidRPr="00AA1014">
          <w:rPr>
            <w:rStyle w:val="Lienhypertexte"/>
            <w:rFonts w:ascii="Arial" w:eastAsia="Carlito" w:hAnsi="Arial" w:cs="Arial"/>
            <w:noProof/>
          </w:rPr>
          <w:t>Article 5 -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CONDITIONS DE LIVRAISON ET D'EXÉCUTION</w:t>
        </w:r>
        <w:r w:rsidR="005F3432">
          <w:rPr>
            <w:noProof/>
            <w:webHidden/>
          </w:rPr>
          <w:tab/>
        </w:r>
        <w:r w:rsidR="002839BD">
          <w:rPr>
            <w:noProof/>
            <w:webHidden/>
          </w:rPr>
          <w:fldChar w:fldCharType="begin"/>
        </w:r>
        <w:r w:rsidR="005F3432">
          <w:rPr>
            <w:noProof/>
            <w:webHidden/>
          </w:rPr>
          <w:instrText xml:space="preserve"> PAGEREF _Toc135903950 \h </w:instrText>
        </w:r>
        <w:r w:rsidR="002839BD">
          <w:rPr>
            <w:noProof/>
            <w:webHidden/>
          </w:rPr>
        </w:r>
        <w:r w:rsidR="002839BD">
          <w:rPr>
            <w:noProof/>
            <w:webHidden/>
          </w:rPr>
          <w:fldChar w:fldCharType="separate"/>
        </w:r>
        <w:r w:rsidR="00D37CA5">
          <w:rPr>
            <w:noProof/>
            <w:webHidden/>
          </w:rPr>
          <w:t>8</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51" w:history="1">
        <w:r w:rsidR="005F3432" w:rsidRPr="00AA1014">
          <w:rPr>
            <w:rStyle w:val="Lienhypertexte"/>
            <w:rFonts w:eastAsia="Carlito" w:cs="Arial"/>
            <w:noProof/>
          </w:rPr>
          <w:t>5.1.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Transport et emballages</w:t>
        </w:r>
        <w:r w:rsidR="005F3432">
          <w:rPr>
            <w:noProof/>
            <w:webHidden/>
          </w:rPr>
          <w:tab/>
        </w:r>
        <w:r w:rsidR="002839BD">
          <w:rPr>
            <w:noProof/>
            <w:webHidden/>
          </w:rPr>
          <w:fldChar w:fldCharType="begin"/>
        </w:r>
        <w:r w:rsidR="005F3432">
          <w:rPr>
            <w:noProof/>
            <w:webHidden/>
          </w:rPr>
          <w:instrText xml:space="preserve"> PAGEREF _Toc135903951 \h </w:instrText>
        </w:r>
        <w:r w:rsidR="002839BD">
          <w:rPr>
            <w:noProof/>
            <w:webHidden/>
          </w:rPr>
        </w:r>
        <w:r w:rsidR="002839BD">
          <w:rPr>
            <w:noProof/>
            <w:webHidden/>
          </w:rPr>
          <w:fldChar w:fldCharType="separate"/>
        </w:r>
        <w:r w:rsidR="00D37CA5">
          <w:rPr>
            <w:noProof/>
            <w:webHidden/>
          </w:rPr>
          <w:t>8</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52" w:history="1">
        <w:r w:rsidR="005F3432" w:rsidRPr="00AA1014">
          <w:rPr>
            <w:rStyle w:val="Lienhypertexte"/>
            <w:rFonts w:eastAsia="Carlito" w:cs="Arial"/>
            <w:noProof/>
          </w:rPr>
          <w:t>5.2.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Lieux d'exécution ou de livraison</w:t>
        </w:r>
        <w:r w:rsidR="005F3432">
          <w:rPr>
            <w:noProof/>
            <w:webHidden/>
          </w:rPr>
          <w:tab/>
        </w:r>
        <w:r w:rsidR="002839BD">
          <w:rPr>
            <w:noProof/>
            <w:webHidden/>
          </w:rPr>
          <w:fldChar w:fldCharType="begin"/>
        </w:r>
        <w:r w:rsidR="005F3432">
          <w:rPr>
            <w:noProof/>
            <w:webHidden/>
          </w:rPr>
          <w:instrText xml:space="preserve"> PAGEREF _Toc135903952 \h </w:instrText>
        </w:r>
        <w:r w:rsidR="002839BD">
          <w:rPr>
            <w:noProof/>
            <w:webHidden/>
          </w:rPr>
        </w:r>
        <w:r w:rsidR="002839BD">
          <w:rPr>
            <w:noProof/>
            <w:webHidden/>
          </w:rPr>
          <w:fldChar w:fldCharType="separate"/>
        </w:r>
        <w:r w:rsidR="00D37CA5">
          <w:rPr>
            <w:noProof/>
            <w:webHidden/>
          </w:rPr>
          <w:t>9</w:t>
        </w:r>
        <w:r w:rsidR="002839BD">
          <w:rPr>
            <w:noProof/>
            <w:webHidden/>
          </w:rPr>
          <w:fldChar w:fldCharType="end"/>
        </w:r>
      </w:hyperlink>
    </w:p>
    <w:p w:rsidR="005F3432" w:rsidRDefault="00994DF5">
      <w:pPr>
        <w:pStyle w:val="TM3"/>
        <w:tabs>
          <w:tab w:val="left" w:pos="1102"/>
        </w:tabs>
        <w:rPr>
          <w:rFonts w:asciiTheme="minorHAnsi" w:eastAsiaTheme="minorEastAsia" w:hAnsiTheme="minorHAnsi" w:cstheme="minorBidi"/>
          <w:noProof/>
          <w:color w:val="auto"/>
          <w:sz w:val="22"/>
          <w:szCs w:val="22"/>
          <w:lang w:eastAsia="fr-FR" w:bidi="ar-SA"/>
        </w:rPr>
      </w:pPr>
      <w:hyperlink w:anchor="_Toc135903953" w:history="1">
        <w:r w:rsidR="005F3432" w:rsidRPr="00207385">
          <w:rPr>
            <w:rStyle w:val="Lienhypertexte"/>
            <w:rFonts w:eastAsia="Carlito" w:cs="Arial"/>
            <w:noProof/>
          </w:rPr>
          <w:t>5.2.1.</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Lieu d’exécution des prestations de maintenance (lot 1 - postes 1 et 2)</w:t>
        </w:r>
        <w:r w:rsidR="005F3432">
          <w:rPr>
            <w:noProof/>
            <w:webHidden/>
          </w:rPr>
          <w:tab/>
        </w:r>
        <w:r w:rsidR="002839BD">
          <w:rPr>
            <w:noProof/>
            <w:webHidden/>
          </w:rPr>
          <w:fldChar w:fldCharType="begin"/>
        </w:r>
        <w:r w:rsidR="005F3432">
          <w:rPr>
            <w:noProof/>
            <w:webHidden/>
          </w:rPr>
          <w:instrText xml:space="preserve"> PAGEREF _Toc135903953 \h </w:instrText>
        </w:r>
        <w:r w:rsidR="002839BD">
          <w:rPr>
            <w:noProof/>
            <w:webHidden/>
          </w:rPr>
        </w:r>
        <w:r w:rsidR="002839BD">
          <w:rPr>
            <w:noProof/>
            <w:webHidden/>
          </w:rPr>
          <w:fldChar w:fldCharType="separate"/>
        </w:r>
        <w:r w:rsidR="00D37CA5">
          <w:rPr>
            <w:noProof/>
            <w:webHidden/>
          </w:rPr>
          <w:t>9</w:t>
        </w:r>
        <w:r w:rsidR="002839BD">
          <w:rPr>
            <w:noProof/>
            <w:webHidden/>
          </w:rPr>
          <w:fldChar w:fldCharType="end"/>
        </w:r>
      </w:hyperlink>
    </w:p>
    <w:p w:rsidR="005F3432" w:rsidRDefault="00994DF5">
      <w:pPr>
        <w:pStyle w:val="TM3"/>
        <w:tabs>
          <w:tab w:val="left" w:pos="1102"/>
        </w:tabs>
        <w:rPr>
          <w:rFonts w:asciiTheme="minorHAnsi" w:eastAsiaTheme="minorEastAsia" w:hAnsiTheme="minorHAnsi" w:cstheme="minorBidi"/>
          <w:noProof/>
          <w:color w:val="auto"/>
          <w:sz w:val="22"/>
          <w:szCs w:val="22"/>
          <w:lang w:eastAsia="fr-FR" w:bidi="ar-SA"/>
        </w:rPr>
      </w:pPr>
      <w:hyperlink w:anchor="_Toc135903954" w:history="1">
        <w:r w:rsidR="005F3432" w:rsidRPr="00207385">
          <w:rPr>
            <w:rStyle w:val="Lienhypertexte"/>
            <w:rFonts w:eastAsia="Carlito" w:cs="Arial"/>
            <w:noProof/>
          </w:rPr>
          <w:t>5.2.2.</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Lieu de livraison (lot 1 - postes 2, 3 et lot 2)</w:t>
        </w:r>
        <w:r w:rsidR="005F3432">
          <w:rPr>
            <w:noProof/>
            <w:webHidden/>
          </w:rPr>
          <w:tab/>
        </w:r>
        <w:r w:rsidR="002839BD">
          <w:rPr>
            <w:noProof/>
            <w:webHidden/>
          </w:rPr>
          <w:fldChar w:fldCharType="begin"/>
        </w:r>
        <w:r w:rsidR="005F3432">
          <w:rPr>
            <w:noProof/>
            <w:webHidden/>
          </w:rPr>
          <w:instrText xml:space="preserve"> PAGEREF _Toc135903954 \h </w:instrText>
        </w:r>
        <w:r w:rsidR="002839BD">
          <w:rPr>
            <w:noProof/>
            <w:webHidden/>
          </w:rPr>
        </w:r>
        <w:r w:rsidR="002839BD">
          <w:rPr>
            <w:noProof/>
            <w:webHidden/>
          </w:rPr>
          <w:fldChar w:fldCharType="separate"/>
        </w:r>
        <w:r w:rsidR="00D37CA5">
          <w:rPr>
            <w:noProof/>
            <w:webHidden/>
          </w:rPr>
          <w:t>9</w:t>
        </w:r>
        <w:r w:rsidR="002839BD">
          <w:rPr>
            <w:noProof/>
            <w:webHidden/>
          </w:rPr>
          <w:fldChar w:fldCharType="end"/>
        </w:r>
      </w:hyperlink>
    </w:p>
    <w:p w:rsidR="005F3432" w:rsidRDefault="00994DF5">
      <w:pPr>
        <w:pStyle w:val="TM3"/>
        <w:tabs>
          <w:tab w:val="left" w:pos="1102"/>
        </w:tabs>
        <w:rPr>
          <w:rFonts w:asciiTheme="minorHAnsi" w:eastAsiaTheme="minorEastAsia" w:hAnsiTheme="minorHAnsi" w:cstheme="minorBidi"/>
          <w:noProof/>
          <w:color w:val="auto"/>
          <w:sz w:val="22"/>
          <w:szCs w:val="22"/>
          <w:lang w:eastAsia="fr-FR" w:bidi="ar-SA"/>
        </w:rPr>
      </w:pPr>
      <w:hyperlink w:anchor="_Toc135903955" w:history="1">
        <w:r w:rsidR="005F3432" w:rsidRPr="00207385">
          <w:rPr>
            <w:rStyle w:val="Lienhypertexte"/>
            <w:rFonts w:eastAsia="Carlito" w:cs="Arial"/>
            <w:noProof/>
          </w:rPr>
          <w:t>5.2.3.</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Lieux d’exécution des prestations de formation (lot 1 - poste 4)</w:t>
        </w:r>
        <w:r w:rsidR="005F3432">
          <w:rPr>
            <w:noProof/>
            <w:webHidden/>
          </w:rPr>
          <w:tab/>
        </w:r>
        <w:r w:rsidR="002839BD">
          <w:rPr>
            <w:noProof/>
            <w:webHidden/>
          </w:rPr>
          <w:fldChar w:fldCharType="begin"/>
        </w:r>
        <w:r w:rsidR="005F3432">
          <w:rPr>
            <w:noProof/>
            <w:webHidden/>
          </w:rPr>
          <w:instrText xml:space="preserve"> PAGEREF _Toc135903955 \h </w:instrText>
        </w:r>
        <w:r w:rsidR="002839BD">
          <w:rPr>
            <w:noProof/>
            <w:webHidden/>
          </w:rPr>
        </w:r>
        <w:r w:rsidR="002839BD">
          <w:rPr>
            <w:noProof/>
            <w:webHidden/>
          </w:rPr>
          <w:fldChar w:fldCharType="separate"/>
        </w:r>
        <w:r w:rsidR="00D37CA5">
          <w:rPr>
            <w:noProof/>
            <w:webHidden/>
          </w:rPr>
          <w:t>10</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56" w:history="1">
        <w:r w:rsidR="005F3432" w:rsidRPr="00AA1014">
          <w:rPr>
            <w:rStyle w:val="Lienhypertexte"/>
            <w:rFonts w:eastAsia="Carlito" w:cs="Arial"/>
            <w:noProof/>
          </w:rPr>
          <w:t>5.3.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Modalités d’exécution des prestations de maintenance corrective (lot 1 – poste 2)</w:t>
        </w:r>
        <w:r w:rsidR="005F3432">
          <w:rPr>
            <w:noProof/>
            <w:webHidden/>
          </w:rPr>
          <w:tab/>
        </w:r>
        <w:r w:rsidR="002839BD">
          <w:rPr>
            <w:noProof/>
            <w:webHidden/>
          </w:rPr>
          <w:fldChar w:fldCharType="begin"/>
        </w:r>
        <w:r w:rsidR="005F3432">
          <w:rPr>
            <w:noProof/>
            <w:webHidden/>
          </w:rPr>
          <w:instrText xml:space="preserve"> PAGEREF _Toc135903956 \h </w:instrText>
        </w:r>
        <w:r w:rsidR="002839BD">
          <w:rPr>
            <w:noProof/>
            <w:webHidden/>
          </w:rPr>
        </w:r>
        <w:r w:rsidR="002839BD">
          <w:rPr>
            <w:noProof/>
            <w:webHidden/>
          </w:rPr>
          <w:fldChar w:fldCharType="separate"/>
        </w:r>
        <w:r w:rsidR="00D37CA5">
          <w:rPr>
            <w:noProof/>
            <w:webHidden/>
          </w:rPr>
          <w:t>10</w:t>
        </w:r>
        <w:r w:rsidR="002839BD">
          <w:rPr>
            <w:noProof/>
            <w:webHidden/>
          </w:rPr>
          <w:fldChar w:fldCharType="end"/>
        </w:r>
      </w:hyperlink>
    </w:p>
    <w:p w:rsidR="005F3432" w:rsidRDefault="00994DF5">
      <w:pPr>
        <w:pStyle w:val="TM3"/>
        <w:tabs>
          <w:tab w:val="left" w:pos="1102"/>
        </w:tabs>
        <w:rPr>
          <w:rFonts w:asciiTheme="minorHAnsi" w:eastAsiaTheme="minorEastAsia" w:hAnsiTheme="minorHAnsi" w:cstheme="minorBidi"/>
          <w:noProof/>
          <w:color w:val="auto"/>
          <w:sz w:val="22"/>
          <w:szCs w:val="22"/>
          <w:lang w:eastAsia="fr-FR" w:bidi="ar-SA"/>
        </w:rPr>
      </w:pPr>
      <w:hyperlink w:anchor="_Toc135903957" w:history="1">
        <w:r w:rsidR="005F3432" w:rsidRPr="00207385">
          <w:rPr>
            <w:rStyle w:val="Lienhypertexte"/>
            <w:rFonts w:eastAsia="Carlito" w:cs="Arial"/>
            <w:noProof/>
          </w:rPr>
          <w:t>5.3.1.</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Demande d'intervention pour prestation de maintenance corrective</w:t>
        </w:r>
        <w:r w:rsidR="005F3432">
          <w:rPr>
            <w:noProof/>
            <w:webHidden/>
          </w:rPr>
          <w:tab/>
        </w:r>
        <w:r w:rsidR="002839BD">
          <w:rPr>
            <w:noProof/>
            <w:webHidden/>
          </w:rPr>
          <w:fldChar w:fldCharType="begin"/>
        </w:r>
        <w:r w:rsidR="005F3432">
          <w:rPr>
            <w:noProof/>
            <w:webHidden/>
          </w:rPr>
          <w:instrText xml:space="preserve"> PAGEREF _Toc135903957 \h </w:instrText>
        </w:r>
        <w:r w:rsidR="002839BD">
          <w:rPr>
            <w:noProof/>
            <w:webHidden/>
          </w:rPr>
        </w:r>
        <w:r w:rsidR="002839BD">
          <w:rPr>
            <w:noProof/>
            <w:webHidden/>
          </w:rPr>
          <w:fldChar w:fldCharType="separate"/>
        </w:r>
        <w:r w:rsidR="00D37CA5">
          <w:rPr>
            <w:noProof/>
            <w:webHidden/>
          </w:rPr>
          <w:t>10</w:t>
        </w:r>
        <w:r w:rsidR="002839BD">
          <w:rPr>
            <w:noProof/>
            <w:webHidden/>
          </w:rPr>
          <w:fldChar w:fldCharType="end"/>
        </w:r>
      </w:hyperlink>
    </w:p>
    <w:p w:rsidR="005F3432" w:rsidRDefault="00994DF5">
      <w:pPr>
        <w:pStyle w:val="TM3"/>
        <w:tabs>
          <w:tab w:val="left" w:pos="1102"/>
        </w:tabs>
        <w:rPr>
          <w:rFonts w:asciiTheme="minorHAnsi" w:eastAsiaTheme="minorEastAsia" w:hAnsiTheme="minorHAnsi" w:cstheme="minorBidi"/>
          <w:noProof/>
          <w:color w:val="auto"/>
          <w:sz w:val="22"/>
          <w:szCs w:val="22"/>
          <w:lang w:eastAsia="fr-FR" w:bidi="ar-SA"/>
        </w:rPr>
      </w:pPr>
      <w:hyperlink w:anchor="_Toc135903958" w:history="1">
        <w:r w:rsidR="005F3432" w:rsidRPr="00207385">
          <w:rPr>
            <w:rStyle w:val="Lienhypertexte"/>
            <w:rFonts w:eastAsia="Carlito" w:cs="Arial"/>
            <w:noProof/>
          </w:rPr>
          <w:t>5.3.2.</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Diagnostic de réparation pour maintenance corrective</w:t>
        </w:r>
        <w:r w:rsidR="005F3432">
          <w:rPr>
            <w:noProof/>
            <w:webHidden/>
          </w:rPr>
          <w:tab/>
        </w:r>
        <w:r w:rsidR="002839BD">
          <w:rPr>
            <w:noProof/>
            <w:webHidden/>
          </w:rPr>
          <w:fldChar w:fldCharType="begin"/>
        </w:r>
        <w:r w:rsidR="005F3432">
          <w:rPr>
            <w:noProof/>
            <w:webHidden/>
          </w:rPr>
          <w:instrText xml:space="preserve"> PAGEREF _Toc135903958 \h </w:instrText>
        </w:r>
        <w:r w:rsidR="002839BD">
          <w:rPr>
            <w:noProof/>
            <w:webHidden/>
          </w:rPr>
        </w:r>
        <w:r w:rsidR="002839BD">
          <w:rPr>
            <w:noProof/>
            <w:webHidden/>
          </w:rPr>
          <w:fldChar w:fldCharType="separate"/>
        </w:r>
        <w:r w:rsidR="00D37CA5">
          <w:rPr>
            <w:noProof/>
            <w:webHidden/>
          </w:rPr>
          <w:t>11</w:t>
        </w:r>
        <w:r w:rsidR="002839BD">
          <w:rPr>
            <w:noProof/>
            <w:webHidden/>
          </w:rPr>
          <w:fldChar w:fldCharType="end"/>
        </w:r>
      </w:hyperlink>
    </w:p>
    <w:p w:rsidR="005F3432" w:rsidRDefault="00994DF5">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59" w:history="1">
        <w:r w:rsidR="005F3432" w:rsidRPr="00AA1014">
          <w:rPr>
            <w:rStyle w:val="Lienhypertexte"/>
            <w:rFonts w:ascii="Arial" w:eastAsia="Carlito" w:hAnsi="Arial" w:cs="Arial"/>
            <w:noProof/>
          </w:rPr>
          <w:t>Article 6 -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CONDITIONS PARTICULIERES D'EX</w:t>
        </w:r>
        <w:r w:rsidR="005F3432" w:rsidRPr="00AA1014">
          <w:rPr>
            <w:rStyle w:val="Lienhypertexte"/>
            <w:rFonts w:ascii="Arial" w:hAnsi="Arial" w:cs="Arial"/>
            <w:noProof/>
          </w:rPr>
          <w:t>É</w:t>
        </w:r>
        <w:r w:rsidR="005F3432" w:rsidRPr="00AA1014">
          <w:rPr>
            <w:rStyle w:val="Lienhypertexte"/>
            <w:rFonts w:ascii="Arial" w:eastAsia="Carlito" w:hAnsi="Arial" w:cs="Arial"/>
            <w:noProof/>
          </w:rPr>
          <w:t>CUTION</w:t>
        </w:r>
        <w:r w:rsidR="005F3432">
          <w:rPr>
            <w:noProof/>
            <w:webHidden/>
          </w:rPr>
          <w:tab/>
        </w:r>
        <w:r w:rsidR="002839BD">
          <w:rPr>
            <w:noProof/>
            <w:webHidden/>
          </w:rPr>
          <w:fldChar w:fldCharType="begin"/>
        </w:r>
        <w:r w:rsidR="005F3432">
          <w:rPr>
            <w:noProof/>
            <w:webHidden/>
          </w:rPr>
          <w:instrText xml:space="preserve"> PAGEREF _Toc135903959 \h </w:instrText>
        </w:r>
        <w:r w:rsidR="002839BD">
          <w:rPr>
            <w:noProof/>
            <w:webHidden/>
          </w:rPr>
        </w:r>
        <w:r w:rsidR="002839BD">
          <w:rPr>
            <w:noProof/>
            <w:webHidden/>
          </w:rPr>
          <w:fldChar w:fldCharType="separate"/>
        </w:r>
        <w:r w:rsidR="00D37CA5">
          <w:rPr>
            <w:noProof/>
            <w:webHidden/>
          </w:rPr>
          <w:t>12</w:t>
        </w:r>
        <w:r w:rsidR="002839BD">
          <w:rPr>
            <w:noProof/>
            <w:webHidden/>
          </w:rPr>
          <w:fldChar w:fldCharType="end"/>
        </w:r>
      </w:hyperlink>
    </w:p>
    <w:p w:rsidR="005F3432" w:rsidRDefault="00994DF5">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60" w:history="1">
        <w:r w:rsidR="005F3432" w:rsidRPr="00AA1014">
          <w:rPr>
            <w:rStyle w:val="Lienhypertexte"/>
            <w:rFonts w:ascii="Arial" w:eastAsia="Carlito" w:hAnsi="Arial" w:cs="Arial"/>
            <w:noProof/>
          </w:rPr>
          <w:t>Article 7 -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OP</w:t>
        </w:r>
        <w:r w:rsidR="005F3432" w:rsidRPr="00AA1014">
          <w:rPr>
            <w:rStyle w:val="Lienhypertexte"/>
            <w:rFonts w:ascii="Arial" w:hAnsi="Arial" w:cs="Arial"/>
            <w:noProof/>
          </w:rPr>
          <w:t>É</w:t>
        </w:r>
        <w:r w:rsidR="005F3432" w:rsidRPr="00AA1014">
          <w:rPr>
            <w:rStyle w:val="Lienhypertexte"/>
            <w:rFonts w:ascii="Arial" w:eastAsia="Carlito" w:hAnsi="Arial" w:cs="Arial"/>
            <w:noProof/>
          </w:rPr>
          <w:t>RATIONS DE V</w:t>
        </w:r>
        <w:r w:rsidR="005F3432" w:rsidRPr="00AA1014">
          <w:rPr>
            <w:rStyle w:val="Lienhypertexte"/>
            <w:rFonts w:ascii="Arial" w:hAnsi="Arial" w:cs="Arial"/>
            <w:noProof/>
          </w:rPr>
          <w:t>É</w:t>
        </w:r>
        <w:r w:rsidR="005F3432" w:rsidRPr="00AA1014">
          <w:rPr>
            <w:rStyle w:val="Lienhypertexte"/>
            <w:rFonts w:ascii="Arial" w:eastAsia="Carlito" w:hAnsi="Arial" w:cs="Arial"/>
            <w:noProof/>
          </w:rPr>
          <w:t>RIFICATIONS / ADMISSION</w:t>
        </w:r>
        <w:r w:rsidR="005F3432">
          <w:rPr>
            <w:noProof/>
            <w:webHidden/>
          </w:rPr>
          <w:tab/>
        </w:r>
        <w:r w:rsidR="002839BD">
          <w:rPr>
            <w:noProof/>
            <w:webHidden/>
          </w:rPr>
          <w:fldChar w:fldCharType="begin"/>
        </w:r>
        <w:r w:rsidR="005F3432">
          <w:rPr>
            <w:noProof/>
            <w:webHidden/>
          </w:rPr>
          <w:instrText xml:space="preserve"> PAGEREF _Toc135903960 \h </w:instrText>
        </w:r>
        <w:r w:rsidR="002839BD">
          <w:rPr>
            <w:noProof/>
            <w:webHidden/>
          </w:rPr>
        </w:r>
        <w:r w:rsidR="002839BD">
          <w:rPr>
            <w:noProof/>
            <w:webHidden/>
          </w:rPr>
          <w:fldChar w:fldCharType="separate"/>
        </w:r>
        <w:r w:rsidR="00D37CA5">
          <w:rPr>
            <w:noProof/>
            <w:webHidden/>
          </w:rPr>
          <w:t>12</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61" w:history="1">
        <w:r w:rsidR="005F3432" w:rsidRPr="00AA1014">
          <w:rPr>
            <w:rStyle w:val="Lienhypertexte"/>
            <w:rFonts w:eastAsia="Carlito" w:cs="Arial"/>
            <w:noProof/>
          </w:rPr>
          <w:t>7.1.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Vérifications</w:t>
        </w:r>
        <w:r w:rsidR="005F3432">
          <w:rPr>
            <w:noProof/>
            <w:webHidden/>
          </w:rPr>
          <w:tab/>
        </w:r>
        <w:r w:rsidR="002839BD">
          <w:rPr>
            <w:noProof/>
            <w:webHidden/>
          </w:rPr>
          <w:fldChar w:fldCharType="begin"/>
        </w:r>
        <w:r w:rsidR="005F3432">
          <w:rPr>
            <w:noProof/>
            <w:webHidden/>
          </w:rPr>
          <w:instrText xml:space="preserve"> PAGEREF _Toc135903961 \h </w:instrText>
        </w:r>
        <w:r w:rsidR="002839BD">
          <w:rPr>
            <w:noProof/>
            <w:webHidden/>
          </w:rPr>
        </w:r>
        <w:r w:rsidR="002839BD">
          <w:rPr>
            <w:noProof/>
            <w:webHidden/>
          </w:rPr>
          <w:fldChar w:fldCharType="separate"/>
        </w:r>
        <w:r w:rsidR="00D37CA5">
          <w:rPr>
            <w:noProof/>
            <w:webHidden/>
          </w:rPr>
          <w:t>12</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62" w:history="1">
        <w:r w:rsidR="005F3432" w:rsidRPr="00AA1014">
          <w:rPr>
            <w:rStyle w:val="Lienhypertexte"/>
            <w:rFonts w:eastAsia="Carlito" w:cs="Arial"/>
            <w:noProof/>
          </w:rPr>
          <w:t>7.2.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Admission</w:t>
        </w:r>
        <w:r w:rsidR="005F3432">
          <w:rPr>
            <w:noProof/>
            <w:webHidden/>
          </w:rPr>
          <w:tab/>
        </w:r>
        <w:r w:rsidR="002839BD">
          <w:rPr>
            <w:noProof/>
            <w:webHidden/>
          </w:rPr>
          <w:fldChar w:fldCharType="begin"/>
        </w:r>
        <w:r w:rsidR="005F3432">
          <w:rPr>
            <w:noProof/>
            <w:webHidden/>
          </w:rPr>
          <w:instrText xml:space="preserve"> PAGEREF _Toc135903962 \h </w:instrText>
        </w:r>
        <w:r w:rsidR="002839BD">
          <w:rPr>
            <w:noProof/>
            <w:webHidden/>
          </w:rPr>
        </w:r>
        <w:r w:rsidR="002839BD">
          <w:rPr>
            <w:noProof/>
            <w:webHidden/>
          </w:rPr>
          <w:fldChar w:fldCharType="separate"/>
        </w:r>
        <w:r w:rsidR="00D37CA5">
          <w:rPr>
            <w:noProof/>
            <w:webHidden/>
          </w:rPr>
          <w:t>12</w:t>
        </w:r>
        <w:r w:rsidR="002839BD">
          <w:rPr>
            <w:noProof/>
            <w:webHidden/>
          </w:rPr>
          <w:fldChar w:fldCharType="end"/>
        </w:r>
      </w:hyperlink>
    </w:p>
    <w:p w:rsidR="005F3432" w:rsidRDefault="00994DF5">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63" w:history="1">
        <w:r w:rsidR="005F3432" w:rsidRPr="00AA1014">
          <w:rPr>
            <w:rStyle w:val="Lienhypertexte"/>
            <w:rFonts w:ascii="Arial" w:eastAsia="Carlito" w:hAnsi="Arial" w:cs="Arial"/>
            <w:noProof/>
          </w:rPr>
          <w:t>Article 8 -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eastAsia="Carlito" w:hAnsi="Arial" w:cs="Arial"/>
            <w:noProof/>
          </w:rPr>
          <w:t>GARANTIE CONTRACTUELLE</w:t>
        </w:r>
        <w:r w:rsidR="005F3432">
          <w:rPr>
            <w:noProof/>
            <w:webHidden/>
          </w:rPr>
          <w:tab/>
        </w:r>
        <w:r w:rsidR="002839BD">
          <w:rPr>
            <w:noProof/>
            <w:webHidden/>
          </w:rPr>
          <w:fldChar w:fldCharType="begin"/>
        </w:r>
        <w:r w:rsidR="005F3432">
          <w:rPr>
            <w:noProof/>
            <w:webHidden/>
          </w:rPr>
          <w:instrText xml:space="preserve"> PAGEREF _Toc135903963 \h </w:instrText>
        </w:r>
        <w:r w:rsidR="002839BD">
          <w:rPr>
            <w:noProof/>
            <w:webHidden/>
          </w:rPr>
        </w:r>
        <w:r w:rsidR="002839BD">
          <w:rPr>
            <w:noProof/>
            <w:webHidden/>
          </w:rPr>
          <w:fldChar w:fldCharType="separate"/>
        </w:r>
        <w:r w:rsidR="00D37CA5">
          <w:rPr>
            <w:noProof/>
            <w:webHidden/>
          </w:rPr>
          <w:t>13</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64" w:history="1">
        <w:r w:rsidR="005F3432" w:rsidRPr="00AA1014">
          <w:rPr>
            <w:rStyle w:val="Lienhypertexte"/>
            <w:rFonts w:eastAsia="Carlito" w:cs="Arial"/>
            <w:noProof/>
          </w:rPr>
          <w:t>8.1.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Durée de garantie</w:t>
        </w:r>
        <w:r w:rsidR="005F3432">
          <w:rPr>
            <w:noProof/>
            <w:webHidden/>
          </w:rPr>
          <w:tab/>
        </w:r>
        <w:r w:rsidR="002839BD">
          <w:rPr>
            <w:noProof/>
            <w:webHidden/>
          </w:rPr>
          <w:fldChar w:fldCharType="begin"/>
        </w:r>
        <w:r w:rsidR="005F3432">
          <w:rPr>
            <w:noProof/>
            <w:webHidden/>
          </w:rPr>
          <w:instrText xml:space="preserve"> PAGEREF _Toc135903964 \h </w:instrText>
        </w:r>
        <w:r w:rsidR="002839BD">
          <w:rPr>
            <w:noProof/>
            <w:webHidden/>
          </w:rPr>
        </w:r>
        <w:r w:rsidR="002839BD">
          <w:rPr>
            <w:noProof/>
            <w:webHidden/>
          </w:rPr>
          <w:fldChar w:fldCharType="separate"/>
        </w:r>
        <w:r w:rsidR="00D37CA5">
          <w:rPr>
            <w:noProof/>
            <w:webHidden/>
          </w:rPr>
          <w:t>13</w:t>
        </w:r>
        <w:r w:rsidR="002839BD">
          <w:rPr>
            <w:noProof/>
            <w:webHidden/>
          </w:rPr>
          <w:fldChar w:fldCharType="end"/>
        </w:r>
      </w:hyperlink>
    </w:p>
    <w:p w:rsidR="005F3432" w:rsidRDefault="00994DF5">
      <w:pPr>
        <w:pStyle w:val="TM2"/>
        <w:tabs>
          <w:tab w:val="left" w:pos="851"/>
          <w:tab w:val="right" w:leader="dot" w:pos="9166"/>
        </w:tabs>
        <w:rPr>
          <w:rFonts w:asciiTheme="minorHAnsi" w:eastAsiaTheme="minorEastAsia" w:hAnsiTheme="minorHAnsi" w:cstheme="minorBidi"/>
          <w:noProof/>
          <w:color w:val="auto"/>
          <w:sz w:val="22"/>
          <w:szCs w:val="22"/>
          <w:lang w:eastAsia="fr-FR" w:bidi="ar-SA"/>
        </w:rPr>
      </w:pPr>
      <w:hyperlink w:anchor="_Toc135903965" w:history="1">
        <w:r w:rsidR="005F3432" w:rsidRPr="00AA1014">
          <w:rPr>
            <w:rStyle w:val="Lienhypertexte"/>
            <w:rFonts w:eastAsia="Carlito" w:cs="Arial"/>
            <w:noProof/>
          </w:rPr>
          <w:t>8.2.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Point de départ de la garantie</w:t>
        </w:r>
        <w:r w:rsidR="005F3432">
          <w:rPr>
            <w:noProof/>
            <w:webHidden/>
          </w:rPr>
          <w:tab/>
        </w:r>
        <w:r w:rsidR="002839BD">
          <w:rPr>
            <w:noProof/>
            <w:webHidden/>
          </w:rPr>
          <w:fldChar w:fldCharType="begin"/>
        </w:r>
        <w:r w:rsidR="005F3432">
          <w:rPr>
            <w:noProof/>
            <w:webHidden/>
          </w:rPr>
          <w:instrText xml:space="preserve"> PAGEREF _Toc135903965 \h </w:instrText>
        </w:r>
        <w:r w:rsidR="002839BD">
          <w:rPr>
            <w:noProof/>
            <w:webHidden/>
          </w:rPr>
        </w:r>
        <w:r w:rsidR="002839BD">
          <w:rPr>
            <w:noProof/>
            <w:webHidden/>
          </w:rPr>
          <w:fldChar w:fldCharType="separate"/>
        </w:r>
        <w:r w:rsidR="00D37CA5">
          <w:rPr>
            <w:noProof/>
            <w:webHidden/>
          </w:rPr>
          <w:t>13</w:t>
        </w:r>
        <w:r w:rsidR="002839BD">
          <w:rPr>
            <w:noProof/>
            <w:webHidden/>
          </w:rPr>
          <w:fldChar w:fldCharType="end"/>
        </w:r>
      </w:hyperlink>
    </w:p>
    <w:p w:rsidR="005F3432" w:rsidRDefault="00994DF5">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35903966" w:history="1">
        <w:r w:rsidR="005F3432" w:rsidRPr="00AA1014">
          <w:rPr>
            <w:rStyle w:val="Lienhypertexte"/>
            <w:rFonts w:ascii="Arial" w:eastAsia="Carlito" w:hAnsi="Arial" w:cs="Arial"/>
            <w:noProof/>
          </w:rPr>
          <w:t>Article 9 -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PROPRIÉTÉ INTELLECTUELLE ET UTILISATION DES RÉSULTATS</w:t>
        </w:r>
        <w:r w:rsidR="005F3432">
          <w:rPr>
            <w:noProof/>
            <w:webHidden/>
          </w:rPr>
          <w:tab/>
        </w:r>
        <w:r w:rsidR="002839BD">
          <w:rPr>
            <w:noProof/>
            <w:webHidden/>
          </w:rPr>
          <w:fldChar w:fldCharType="begin"/>
        </w:r>
        <w:r w:rsidR="005F3432">
          <w:rPr>
            <w:noProof/>
            <w:webHidden/>
          </w:rPr>
          <w:instrText xml:space="preserve"> PAGEREF _Toc135903966 \h </w:instrText>
        </w:r>
        <w:r w:rsidR="002839BD">
          <w:rPr>
            <w:noProof/>
            <w:webHidden/>
          </w:rPr>
        </w:r>
        <w:r w:rsidR="002839BD">
          <w:rPr>
            <w:noProof/>
            <w:webHidden/>
          </w:rPr>
          <w:fldChar w:fldCharType="separate"/>
        </w:r>
        <w:r w:rsidR="00D37CA5">
          <w:rPr>
            <w:noProof/>
            <w:webHidden/>
          </w:rPr>
          <w:t>13</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67" w:history="1">
        <w:r w:rsidR="005F3432" w:rsidRPr="00AA1014">
          <w:rPr>
            <w:rStyle w:val="Lienhypertexte"/>
            <w:rFonts w:ascii="Arial" w:eastAsia="Carlito" w:hAnsi="Arial" w:cs="Arial"/>
            <w:noProof/>
          </w:rPr>
          <w:t>Article 10 -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CONFIDENTIALITÉ ET MESURES DE SÉCURITÉ</w:t>
        </w:r>
        <w:r w:rsidR="005F3432">
          <w:rPr>
            <w:noProof/>
            <w:webHidden/>
          </w:rPr>
          <w:tab/>
        </w:r>
        <w:r w:rsidR="002839BD">
          <w:rPr>
            <w:noProof/>
            <w:webHidden/>
          </w:rPr>
          <w:fldChar w:fldCharType="begin"/>
        </w:r>
        <w:r w:rsidR="005F3432">
          <w:rPr>
            <w:noProof/>
            <w:webHidden/>
          </w:rPr>
          <w:instrText xml:space="preserve"> PAGEREF _Toc135903967 \h </w:instrText>
        </w:r>
        <w:r w:rsidR="002839BD">
          <w:rPr>
            <w:noProof/>
            <w:webHidden/>
          </w:rPr>
        </w:r>
        <w:r w:rsidR="002839BD">
          <w:rPr>
            <w:noProof/>
            <w:webHidden/>
          </w:rPr>
          <w:fldChar w:fldCharType="separate"/>
        </w:r>
        <w:r w:rsidR="00D37CA5">
          <w:rPr>
            <w:noProof/>
            <w:webHidden/>
          </w:rPr>
          <w:t>13</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68" w:history="1">
        <w:r w:rsidR="005F3432" w:rsidRPr="00AA1014">
          <w:rPr>
            <w:rStyle w:val="Lienhypertexte"/>
            <w:rFonts w:ascii="Arial" w:eastAsia="Carlito" w:hAnsi="Arial" w:cs="Arial"/>
            <w:noProof/>
          </w:rPr>
          <w:t>Article 11 -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MODALITÉS DE DÉTERMINATION DES PRIX</w:t>
        </w:r>
        <w:r w:rsidR="005F3432">
          <w:rPr>
            <w:noProof/>
            <w:webHidden/>
          </w:rPr>
          <w:tab/>
        </w:r>
        <w:r w:rsidR="002839BD">
          <w:rPr>
            <w:noProof/>
            <w:webHidden/>
          </w:rPr>
          <w:fldChar w:fldCharType="begin"/>
        </w:r>
        <w:r w:rsidR="005F3432">
          <w:rPr>
            <w:noProof/>
            <w:webHidden/>
          </w:rPr>
          <w:instrText xml:space="preserve"> PAGEREF _Toc135903968 \h </w:instrText>
        </w:r>
        <w:r w:rsidR="002839BD">
          <w:rPr>
            <w:noProof/>
            <w:webHidden/>
          </w:rPr>
        </w:r>
        <w:r w:rsidR="002839BD">
          <w:rPr>
            <w:noProof/>
            <w:webHidden/>
          </w:rPr>
          <w:fldChar w:fldCharType="separate"/>
        </w:r>
        <w:r w:rsidR="00D37CA5">
          <w:rPr>
            <w:noProof/>
            <w:webHidden/>
          </w:rPr>
          <w:t>13</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69" w:history="1">
        <w:r w:rsidR="005F3432" w:rsidRPr="00AA1014">
          <w:rPr>
            <w:rStyle w:val="Lienhypertexte"/>
            <w:rFonts w:eastAsia="Carlito" w:cs="Arial"/>
            <w:noProof/>
          </w:rPr>
          <w:t>11.1.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Nature du prix</w:t>
        </w:r>
        <w:r w:rsidR="005F3432">
          <w:rPr>
            <w:noProof/>
            <w:webHidden/>
          </w:rPr>
          <w:tab/>
        </w:r>
        <w:r w:rsidR="002839BD">
          <w:rPr>
            <w:noProof/>
            <w:webHidden/>
          </w:rPr>
          <w:fldChar w:fldCharType="begin"/>
        </w:r>
        <w:r w:rsidR="005F3432">
          <w:rPr>
            <w:noProof/>
            <w:webHidden/>
          </w:rPr>
          <w:instrText xml:space="preserve"> PAGEREF _Toc135903969 \h </w:instrText>
        </w:r>
        <w:r w:rsidR="002839BD">
          <w:rPr>
            <w:noProof/>
            <w:webHidden/>
          </w:rPr>
        </w:r>
        <w:r w:rsidR="002839BD">
          <w:rPr>
            <w:noProof/>
            <w:webHidden/>
          </w:rPr>
          <w:fldChar w:fldCharType="separate"/>
        </w:r>
        <w:r w:rsidR="00D37CA5">
          <w:rPr>
            <w:noProof/>
            <w:webHidden/>
          </w:rPr>
          <w:t>13</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70" w:history="1">
        <w:r w:rsidR="005F3432" w:rsidRPr="00AA1014">
          <w:rPr>
            <w:rStyle w:val="Lienhypertexte"/>
            <w:rFonts w:eastAsia="Carlito" w:cs="Arial"/>
            <w:noProof/>
          </w:rPr>
          <w:t>11.2.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Variations de prix</w:t>
        </w:r>
        <w:r w:rsidR="005F3432">
          <w:rPr>
            <w:noProof/>
            <w:webHidden/>
          </w:rPr>
          <w:tab/>
        </w:r>
        <w:r w:rsidR="002839BD">
          <w:rPr>
            <w:noProof/>
            <w:webHidden/>
          </w:rPr>
          <w:fldChar w:fldCharType="begin"/>
        </w:r>
        <w:r w:rsidR="005F3432">
          <w:rPr>
            <w:noProof/>
            <w:webHidden/>
          </w:rPr>
          <w:instrText xml:space="preserve"> PAGEREF _Toc135903970 \h </w:instrText>
        </w:r>
        <w:r w:rsidR="002839BD">
          <w:rPr>
            <w:noProof/>
            <w:webHidden/>
          </w:rPr>
        </w:r>
        <w:r w:rsidR="002839BD">
          <w:rPr>
            <w:noProof/>
            <w:webHidden/>
          </w:rPr>
          <w:fldChar w:fldCharType="separate"/>
        </w:r>
        <w:r w:rsidR="00D37CA5">
          <w:rPr>
            <w:noProof/>
            <w:webHidden/>
          </w:rPr>
          <w:t>15</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71" w:history="1">
        <w:r w:rsidR="005F3432" w:rsidRPr="00207385">
          <w:rPr>
            <w:rStyle w:val="Lienhypertexte"/>
            <w:rFonts w:eastAsia="Arial" w:cs="Arial"/>
            <w:noProof/>
          </w:rPr>
          <w:t>11.2.1.</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Arial" w:cs="Arial"/>
            <w:noProof/>
            <w:shd w:val="clear" w:color="auto" w:fill="FFFFFF"/>
          </w:rPr>
          <w:t>Prix unitaires des prestations de maintenance et de formation (lot 1 – postes 1, 2 et 4)</w:t>
        </w:r>
        <w:r w:rsidR="005F3432">
          <w:rPr>
            <w:noProof/>
            <w:webHidden/>
          </w:rPr>
          <w:tab/>
        </w:r>
        <w:r w:rsidR="002839BD">
          <w:rPr>
            <w:noProof/>
            <w:webHidden/>
          </w:rPr>
          <w:fldChar w:fldCharType="begin"/>
        </w:r>
        <w:r w:rsidR="005F3432">
          <w:rPr>
            <w:noProof/>
            <w:webHidden/>
          </w:rPr>
          <w:instrText xml:space="preserve"> PAGEREF _Toc135903971 \h </w:instrText>
        </w:r>
        <w:r w:rsidR="002839BD">
          <w:rPr>
            <w:noProof/>
            <w:webHidden/>
          </w:rPr>
        </w:r>
        <w:r w:rsidR="002839BD">
          <w:rPr>
            <w:noProof/>
            <w:webHidden/>
          </w:rPr>
          <w:fldChar w:fldCharType="separate"/>
        </w:r>
        <w:r w:rsidR="00D37CA5">
          <w:rPr>
            <w:noProof/>
            <w:webHidden/>
          </w:rPr>
          <w:t>15</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72" w:history="1">
        <w:r w:rsidR="005F3432" w:rsidRPr="00207385">
          <w:rPr>
            <w:rStyle w:val="Lienhypertexte"/>
            <w:rFonts w:eastAsia="Carlito" w:cs="Arial"/>
            <w:noProof/>
          </w:rPr>
          <w:t>11.2.2.</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Forfait de transport (lot 1 – poste 2)</w:t>
        </w:r>
        <w:r w:rsidR="005F3432">
          <w:rPr>
            <w:noProof/>
            <w:webHidden/>
          </w:rPr>
          <w:tab/>
        </w:r>
        <w:r w:rsidR="002839BD">
          <w:rPr>
            <w:noProof/>
            <w:webHidden/>
          </w:rPr>
          <w:fldChar w:fldCharType="begin"/>
        </w:r>
        <w:r w:rsidR="005F3432">
          <w:rPr>
            <w:noProof/>
            <w:webHidden/>
          </w:rPr>
          <w:instrText xml:space="preserve"> PAGEREF _Toc135903972 \h </w:instrText>
        </w:r>
        <w:r w:rsidR="002839BD">
          <w:rPr>
            <w:noProof/>
            <w:webHidden/>
          </w:rPr>
        </w:r>
        <w:r w:rsidR="002839BD">
          <w:rPr>
            <w:noProof/>
            <w:webHidden/>
          </w:rPr>
          <w:fldChar w:fldCharType="separate"/>
        </w:r>
        <w:r w:rsidR="00D37CA5">
          <w:rPr>
            <w:noProof/>
            <w:webHidden/>
          </w:rPr>
          <w:t>15</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73" w:history="1">
        <w:r w:rsidR="005F3432" w:rsidRPr="00207385">
          <w:rPr>
            <w:rStyle w:val="Lienhypertexte"/>
            <w:rFonts w:eastAsia="Carlito" w:cs="Arial"/>
            <w:noProof/>
          </w:rPr>
          <w:t>11.2.3.</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Prix unitaires des pièces détachées, outillage, accessoires (lot 1 – postes 2 et 3) et équipements (lot 2)</w:t>
        </w:r>
        <w:r w:rsidR="005F3432">
          <w:rPr>
            <w:noProof/>
            <w:webHidden/>
          </w:rPr>
          <w:tab/>
        </w:r>
        <w:r w:rsidR="002839BD">
          <w:rPr>
            <w:noProof/>
            <w:webHidden/>
          </w:rPr>
          <w:fldChar w:fldCharType="begin"/>
        </w:r>
        <w:r w:rsidR="005F3432">
          <w:rPr>
            <w:noProof/>
            <w:webHidden/>
          </w:rPr>
          <w:instrText xml:space="preserve"> PAGEREF _Toc135903973 \h </w:instrText>
        </w:r>
        <w:r w:rsidR="002839BD">
          <w:rPr>
            <w:noProof/>
            <w:webHidden/>
          </w:rPr>
        </w:r>
        <w:r w:rsidR="002839BD">
          <w:rPr>
            <w:noProof/>
            <w:webHidden/>
          </w:rPr>
          <w:fldChar w:fldCharType="separate"/>
        </w:r>
        <w:r w:rsidR="00D37CA5">
          <w:rPr>
            <w:noProof/>
            <w:webHidden/>
          </w:rPr>
          <w:t>16</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74" w:history="1">
        <w:r w:rsidR="005F3432" w:rsidRPr="00AA1014">
          <w:rPr>
            <w:rStyle w:val="Lienhypertexte"/>
            <w:rFonts w:eastAsia="Carlito" w:cs="Arial"/>
            <w:noProof/>
          </w:rPr>
          <w:t>11.3.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Disparition d'indice</w:t>
        </w:r>
        <w:r w:rsidR="005F3432">
          <w:rPr>
            <w:noProof/>
            <w:webHidden/>
          </w:rPr>
          <w:tab/>
        </w:r>
        <w:r w:rsidR="002839BD">
          <w:rPr>
            <w:noProof/>
            <w:webHidden/>
          </w:rPr>
          <w:fldChar w:fldCharType="begin"/>
        </w:r>
        <w:r w:rsidR="005F3432">
          <w:rPr>
            <w:noProof/>
            <w:webHidden/>
          </w:rPr>
          <w:instrText xml:space="preserve"> PAGEREF _Toc135903974 \h </w:instrText>
        </w:r>
        <w:r w:rsidR="002839BD">
          <w:rPr>
            <w:noProof/>
            <w:webHidden/>
          </w:rPr>
        </w:r>
        <w:r w:rsidR="002839BD">
          <w:rPr>
            <w:noProof/>
            <w:webHidden/>
          </w:rPr>
          <w:fldChar w:fldCharType="separate"/>
        </w:r>
        <w:r w:rsidR="00D37CA5">
          <w:rPr>
            <w:noProof/>
            <w:webHidden/>
          </w:rPr>
          <w:t>16</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75" w:history="1">
        <w:r w:rsidR="005F3432" w:rsidRPr="00AA1014">
          <w:rPr>
            <w:rStyle w:val="Lienhypertexte"/>
            <w:rFonts w:ascii="Arial" w:eastAsia="Carlito" w:hAnsi="Arial" w:cs="Arial"/>
            <w:noProof/>
          </w:rPr>
          <w:t>Article 12 -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AVANCE</w:t>
        </w:r>
        <w:r w:rsidR="005F3432">
          <w:rPr>
            <w:noProof/>
            <w:webHidden/>
          </w:rPr>
          <w:tab/>
        </w:r>
        <w:r w:rsidR="002839BD">
          <w:rPr>
            <w:noProof/>
            <w:webHidden/>
          </w:rPr>
          <w:fldChar w:fldCharType="begin"/>
        </w:r>
        <w:r w:rsidR="005F3432">
          <w:rPr>
            <w:noProof/>
            <w:webHidden/>
          </w:rPr>
          <w:instrText xml:space="preserve"> PAGEREF _Toc135903975 \h </w:instrText>
        </w:r>
        <w:r w:rsidR="002839BD">
          <w:rPr>
            <w:noProof/>
            <w:webHidden/>
          </w:rPr>
        </w:r>
        <w:r w:rsidR="002839BD">
          <w:rPr>
            <w:noProof/>
            <w:webHidden/>
          </w:rPr>
          <w:fldChar w:fldCharType="separate"/>
        </w:r>
        <w:r w:rsidR="00D37CA5">
          <w:rPr>
            <w:noProof/>
            <w:webHidden/>
          </w:rPr>
          <w:t>16</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76" w:history="1">
        <w:r w:rsidR="005F3432" w:rsidRPr="00AA1014">
          <w:rPr>
            <w:rStyle w:val="Lienhypertexte"/>
            <w:rFonts w:ascii="Arial" w:eastAsia="Carlito" w:hAnsi="Arial" w:cs="Arial"/>
            <w:noProof/>
          </w:rPr>
          <w:t>Article 13 -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MODALITÉS DE REGLEMENT</w:t>
        </w:r>
        <w:r w:rsidR="005F3432">
          <w:rPr>
            <w:noProof/>
            <w:webHidden/>
          </w:rPr>
          <w:tab/>
        </w:r>
        <w:r w:rsidR="002839BD">
          <w:rPr>
            <w:noProof/>
            <w:webHidden/>
          </w:rPr>
          <w:fldChar w:fldCharType="begin"/>
        </w:r>
        <w:r w:rsidR="005F3432">
          <w:rPr>
            <w:noProof/>
            <w:webHidden/>
          </w:rPr>
          <w:instrText xml:space="preserve"> PAGEREF _Toc135903976 \h </w:instrText>
        </w:r>
        <w:r w:rsidR="002839BD">
          <w:rPr>
            <w:noProof/>
            <w:webHidden/>
          </w:rPr>
        </w:r>
        <w:r w:rsidR="002839BD">
          <w:rPr>
            <w:noProof/>
            <w:webHidden/>
          </w:rPr>
          <w:fldChar w:fldCharType="separate"/>
        </w:r>
        <w:r w:rsidR="00D37CA5">
          <w:rPr>
            <w:noProof/>
            <w:webHidden/>
          </w:rPr>
          <w:t>16</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77" w:history="1">
        <w:r w:rsidR="005F3432" w:rsidRPr="00AA1014">
          <w:rPr>
            <w:rStyle w:val="Lienhypertexte"/>
            <w:rFonts w:ascii="Arial" w:eastAsia="Carlito" w:hAnsi="Arial" w:cs="Arial"/>
            <w:noProof/>
          </w:rPr>
          <w:t>Article 14 -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PAIEMENT ET ÉTABLISSEMENT DE LA FACTURE</w:t>
        </w:r>
        <w:r w:rsidR="005F3432">
          <w:rPr>
            <w:noProof/>
            <w:webHidden/>
          </w:rPr>
          <w:tab/>
        </w:r>
        <w:r w:rsidR="002839BD">
          <w:rPr>
            <w:noProof/>
            <w:webHidden/>
          </w:rPr>
          <w:fldChar w:fldCharType="begin"/>
        </w:r>
        <w:r w:rsidR="005F3432">
          <w:rPr>
            <w:noProof/>
            <w:webHidden/>
          </w:rPr>
          <w:instrText xml:space="preserve"> PAGEREF _Toc135903977 \h </w:instrText>
        </w:r>
        <w:r w:rsidR="002839BD">
          <w:rPr>
            <w:noProof/>
            <w:webHidden/>
          </w:rPr>
        </w:r>
        <w:r w:rsidR="002839BD">
          <w:rPr>
            <w:noProof/>
            <w:webHidden/>
          </w:rPr>
          <w:fldChar w:fldCharType="separate"/>
        </w:r>
        <w:r w:rsidR="00D37CA5">
          <w:rPr>
            <w:noProof/>
            <w:webHidden/>
          </w:rPr>
          <w:t>17</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78" w:history="1">
        <w:r w:rsidR="005F3432" w:rsidRPr="00AA1014">
          <w:rPr>
            <w:rStyle w:val="Lienhypertexte"/>
            <w:rFonts w:eastAsia="Carlito" w:cs="Arial"/>
            <w:noProof/>
          </w:rPr>
          <w:t>14.1.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Délais de paiements</w:t>
        </w:r>
        <w:r w:rsidR="005F3432">
          <w:rPr>
            <w:noProof/>
            <w:webHidden/>
          </w:rPr>
          <w:tab/>
        </w:r>
        <w:r w:rsidR="002839BD">
          <w:rPr>
            <w:noProof/>
            <w:webHidden/>
          </w:rPr>
          <w:fldChar w:fldCharType="begin"/>
        </w:r>
        <w:r w:rsidR="005F3432">
          <w:rPr>
            <w:noProof/>
            <w:webHidden/>
          </w:rPr>
          <w:instrText xml:space="preserve"> PAGEREF _Toc135903978 \h </w:instrText>
        </w:r>
        <w:r w:rsidR="002839BD">
          <w:rPr>
            <w:noProof/>
            <w:webHidden/>
          </w:rPr>
        </w:r>
        <w:r w:rsidR="002839BD">
          <w:rPr>
            <w:noProof/>
            <w:webHidden/>
          </w:rPr>
          <w:fldChar w:fldCharType="separate"/>
        </w:r>
        <w:r w:rsidR="00D37CA5">
          <w:rPr>
            <w:noProof/>
            <w:webHidden/>
          </w:rPr>
          <w:t>17</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79" w:history="1">
        <w:r w:rsidR="005F3432" w:rsidRPr="00AA1014">
          <w:rPr>
            <w:rStyle w:val="Lienhypertexte"/>
            <w:rFonts w:eastAsia="Carlito" w:cs="Arial"/>
            <w:noProof/>
          </w:rPr>
          <w:t>14.2.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Intérêts moratoires</w:t>
        </w:r>
        <w:r w:rsidR="005F3432">
          <w:rPr>
            <w:noProof/>
            <w:webHidden/>
          </w:rPr>
          <w:tab/>
        </w:r>
        <w:r w:rsidR="002839BD">
          <w:rPr>
            <w:noProof/>
            <w:webHidden/>
          </w:rPr>
          <w:fldChar w:fldCharType="begin"/>
        </w:r>
        <w:r w:rsidR="005F3432">
          <w:rPr>
            <w:noProof/>
            <w:webHidden/>
          </w:rPr>
          <w:instrText xml:space="preserve"> PAGEREF _Toc135903979 \h </w:instrText>
        </w:r>
        <w:r w:rsidR="002839BD">
          <w:rPr>
            <w:noProof/>
            <w:webHidden/>
          </w:rPr>
        </w:r>
        <w:r w:rsidR="002839BD">
          <w:rPr>
            <w:noProof/>
            <w:webHidden/>
          </w:rPr>
          <w:fldChar w:fldCharType="separate"/>
        </w:r>
        <w:r w:rsidR="00D37CA5">
          <w:rPr>
            <w:noProof/>
            <w:webHidden/>
          </w:rPr>
          <w:t>17</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80" w:history="1">
        <w:r w:rsidR="005F3432" w:rsidRPr="00AA1014">
          <w:rPr>
            <w:rStyle w:val="Lienhypertexte"/>
            <w:rFonts w:eastAsia="Carlito" w:cs="Arial"/>
            <w:noProof/>
          </w:rPr>
          <w:t>14.3.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Modalités de paiement direct des sous-traitants (lot 1)</w:t>
        </w:r>
        <w:r w:rsidR="005F3432">
          <w:rPr>
            <w:noProof/>
            <w:webHidden/>
          </w:rPr>
          <w:tab/>
        </w:r>
        <w:r w:rsidR="002839BD">
          <w:rPr>
            <w:noProof/>
            <w:webHidden/>
          </w:rPr>
          <w:fldChar w:fldCharType="begin"/>
        </w:r>
        <w:r w:rsidR="005F3432">
          <w:rPr>
            <w:noProof/>
            <w:webHidden/>
          </w:rPr>
          <w:instrText xml:space="preserve"> PAGEREF _Toc135903980 \h </w:instrText>
        </w:r>
        <w:r w:rsidR="002839BD">
          <w:rPr>
            <w:noProof/>
            <w:webHidden/>
          </w:rPr>
        </w:r>
        <w:r w:rsidR="002839BD">
          <w:rPr>
            <w:noProof/>
            <w:webHidden/>
          </w:rPr>
          <w:fldChar w:fldCharType="separate"/>
        </w:r>
        <w:r w:rsidR="00D37CA5">
          <w:rPr>
            <w:noProof/>
            <w:webHidden/>
          </w:rPr>
          <w:t>17</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81" w:history="1">
        <w:r w:rsidR="005F3432" w:rsidRPr="00AA1014">
          <w:rPr>
            <w:rStyle w:val="Lienhypertexte"/>
            <w:rFonts w:eastAsia="Carlito" w:cs="Arial"/>
            <w:noProof/>
          </w:rPr>
          <w:t>14.4.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Présentation des demandes de paiement</w:t>
        </w:r>
        <w:r w:rsidR="005F3432">
          <w:rPr>
            <w:noProof/>
            <w:webHidden/>
          </w:rPr>
          <w:tab/>
        </w:r>
        <w:r w:rsidR="002839BD">
          <w:rPr>
            <w:noProof/>
            <w:webHidden/>
          </w:rPr>
          <w:fldChar w:fldCharType="begin"/>
        </w:r>
        <w:r w:rsidR="005F3432">
          <w:rPr>
            <w:noProof/>
            <w:webHidden/>
          </w:rPr>
          <w:instrText xml:space="preserve"> PAGEREF _Toc135903981 \h </w:instrText>
        </w:r>
        <w:r w:rsidR="002839BD">
          <w:rPr>
            <w:noProof/>
            <w:webHidden/>
          </w:rPr>
        </w:r>
        <w:r w:rsidR="002839BD">
          <w:rPr>
            <w:noProof/>
            <w:webHidden/>
          </w:rPr>
          <w:fldChar w:fldCharType="separate"/>
        </w:r>
        <w:r w:rsidR="00D37CA5">
          <w:rPr>
            <w:noProof/>
            <w:webHidden/>
          </w:rPr>
          <w:t>17</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82" w:history="1">
        <w:r w:rsidR="005F3432" w:rsidRPr="00AA1014">
          <w:rPr>
            <w:rStyle w:val="Lienhypertexte"/>
            <w:rFonts w:eastAsia="Carlito" w:cs="Arial"/>
            <w:noProof/>
          </w:rPr>
          <w:t>14.5.</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Dématérialisation des factures</w:t>
        </w:r>
        <w:r w:rsidR="005F3432">
          <w:rPr>
            <w:noProof/>
            <w:webHidden/>
          </w:rPr>
          <w:tab/>
        </w:r>
        <w:r w:rsidR="002839BD">
          <w:rPr>
            <w:noProof/>
            <w:webHidden/>
          </w:rPr>
          <w:fldChar w:fldCharType="begin"/>
        </w:r>
        <w:r w:rsidR="005F3432">
          <w:rPr>
            <w:noProof/>
            <w:webHidden/>
          </w:rPr>
          <w:instrText xml:space="preserve"> PAGEREF _Toc135903982 \h </w:instrText>
        </w:r>
        <w:r w:rsidR="002839BD">
          <w:rPr>
            <w:noProof/>
            <w:webHidden/>
          </w:rPr>
        </w:r>
        <w:r w:rsidR="002839BD">
          <w:rPr>
            <w:noProof/>
            <w:webHidden/>
          </w:rPr>
          <w:fldChar w:fldCharType="separate"/>
        </w:r>
        <w:r w:rsidR="00D37CA5">
          <w:rPr>
            <w:noProof/>
            <w:webHidden/>
          </w:rPr>
          <w:t>19</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83" w:history="1">
        <w:r w:rsidR="005F3432" w:rsidRPr="00AA1014">
          <w:rPr>
            <w:rStyle w:val="Lienhypertexte"/>
            <w:rFonts w:ascii="Arial" w:eastAsia="Carlito" w:hAnsi="Arial" w:cs="Arial"/>
            <w:noProof/>
          </w:rPr>
          <w:t>Article 15 -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PÉNALITÉS</w:t>
        </w:r>
        <w:r w:rsidR="005F3432">
          <w:rPr>
            <w:noProof/>
            <w:webHidden/>
          </w:rPr>
          <w:tab/>
        </w:r>
        <w:r w:rsidR="002839BD">
          <w:rPr>
            <w:noProof/>
            <w:webHidden/>
          </w:rPr>
          <w:fldChar w:fldCharType="begin"/>
        </w:r>
        <w:r w:rsidR="005F3432">
          <w:rPr>
            <w:noProof/>
            <w:webHidden/>
          </w:rPr>
          <w:instrText xml:space="preserve"> PAGEREF _Toc135903983 \h </w:instrText>
        </w:r>
        <w:r w:rsidR="002839BD">
          <w:rPr>
            <w:noProof/>
            <w:webHidden/>
          </w:rPr>
        </w:r>
        <w:r w:rsidR="002839BD">
          <w:rPr>
            <w:noProof/>
            <w:webHidden/>
          </w:rPr>
          <w:fldChar w:fldCharType="separate"/>
        </w:r>
        <w:r w:rsidR="00D37CA5">
          <w:rPr>
            <w:noProof/>
            <w:webHidden/>
          </w:rPr>
          <w:t>19</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84" w:history="1">
        <w:r w:rsidR="005F3432" w:rsidRPr="00AA1014">
          <w:rPr>
            <w:rStyle w:val="Lienhypertexte"/>
            <w:rFonts w:eastAsia="Carlito" w:cs="Arial"/>
            <w:noProof/>
          </w:rPr>
          <w:t>15.1.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Pénalités de retard</w:t>
        </w:r>
        <w:r w:rsidR="005F3432">
          <w:rPr>
            <w:noProof/>
            <w:webHidden/>
          </w:rPr>
          <w:tab/>
        </w:r>
        <w:r w:rsidR="002839BD">
          <w:rPr>
            <w:noProof/>
            <w:webHidden/>
          </w:rPr>
          <w:fldChar w:fldCharType="begin"/>
        </w:r>
        <w:r w:rsidR="005F3432">
          <w:rPr>
            <w:noProof/>
            <w:webHidden/>
          </w:rPr>
          <w:instrText xml:space="preserve"> PAGEREF _Toc135903984 \h </w:instrText>
        </w:r>
        <w:r w:rsidR="002839BD">
          <w:rPr>
            <w:noProof/>
            <w:webHidden/>
          </w:rPr>
        </w:r>
        <w:r w:rsidR="002839BD">
          <w:rPr>
            <w:noProof/>
            <w:webHidden/>
          </w:rPr>
          <w:fldChar w:fldCharType="separate"/>
        </w:r>
        <w:r w:rsidR="00D37CA5">
          <w:rPr>
            <w:noProof/>
            <w:webHidden/>
          </w:rPr>
          <w:t>19</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85" w:history="1">
        <w:r w:rsidR="005F3432" w:rsidRPr="00207385">
          <w:rPr>
            <w:rStyle w:val="Lienhypertexte"/>
            <w:rFonts w:eastAsia="Carlito" w:cs="Arial"/>
            <w:noProof/>
          </w:rPr>
          <w:t>15.1.1.</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d’exécution de maintenance préventive (lot 1 – poste 1)</w:t>
        </w:r>
        <w:r w:rsidR="005F3432">
          <w:rPr>
            <w:noProof/>
            <w:webHidden/>
          </w:rPr>
          <w:tab/>
        </w:r>
        <w:r w:rsidR="002839BD">
          <w:rPr>
            <w:noProof/>
            <w:webHidden/>
          </w:rPr>
          <w:fldChar w:fldCharType="begin"/>
        </w:r>
        <w:r w:rsidR="005F3432">
          <w:rPr>
            <w:noProof/>
            <w:webHidden/>
          </w:rPr>
          <w:instrText xml:space="preserve"> PAGEREF _Toc135903985 \h </w:instrText>
        </w:r>
        <w:r w:rsidR="002839BD">
          <w:rPr>
            <w:noProof/>
            <w:webHidden/>
          </w:rPr>
        </w:r>
        <w:r w:rsidR="002839BD">
          <w:rPr>
            <w:noProof/>
            <w:webHidden/>
          </w:rPr>
          <w:fldChar w:fldCharType="separate"/>
        </w:r>
        <w:r w:rsidR="00D37CA5">
          <w:rPr>
            <w:noProof/>
            <w:webHidden/>
          </w:rPr>
          <w:t>19</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86" w:history="1">
        <w:r w:rsidR="005F3432" w:rsidRPr="00207385">
          <w:rPr>
            <w:rStyle w:val="Lienhypertexte"/>
            <w:rFonts w:eastAsia="Carlito" w:cs="Arial"/>
            <w:noProof/>
          </w:rPr>
          <w:t>15.1.2.</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d'établissement d'un diagnostic de réparation (lot 1 – poste 2)</w:t>
        </w:r>
        <w:r w:rsidR="005F3432">
          <w:rPr>
            <w:noProof/>
            <w:webHidden/>
          </w:rPr>
          <w:tab/>
        </w:r>
        <w:r w:rsidR="002839BD">
          <w:rPr>
            <w:noProof/>
            <w:webHidden/>
          </w:rPr>
          <w:fldChar w:fldCharType="begin"/>
        </w:r>
        <w:r w:rsidR="005F3432">
          <w:rPr>
            <w:noProof/>
            <w:webHidden/>
          </w:rPr>
          <w:instrText xml:space="preserve"> PAGEREF _Toc135903986 \h </w:instrText>
        </w:r>
        <w:r w:rsidR="002839BD">
          <w:rPr>
            <w:noProof/>
            <w:webHidden/>
          </w:rPr>
        </w:r>
        <w:r w:rsidR="002839BD">
          <w:rPr>
            <w:noProof/>
            <w:webHidden/>
          </w:rPr>
          <w:fldChar w:fldCharType="separate"/>
        </w:r>
        <w:r w:rsidR="00D37CA5">
          <w:rPr>
            <w:noProof/>
            <w:webHidden/>
          </w:rPr>
          <w:t>20</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87" w:history="1">
        <w:r w:rsidR="005F3432" w:rsidRPr="00207385">
          <w:rPr>
            <w:rStyle w:val="Lienhypertexte"/>
            <w:rFonts w:cs="Arial"/>
            <w:noProof/>
          </w:rPr>
          <w:t>15.1.3.</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d’exécution de maintenance corrective (lot 1 – poste 2)</w:t>
        </w:r>
        <w:r w:rsidR="005F3432">
          <w:rPr>
            <w:noProof/>
            <w:webHidden/>
          </w:rPr>
          <w:tab/>
        </w:r>
        <w:r w:rsidR="002839BD">
          <w:rPr>
            <w:noProof/>
            <w:webHidden/>
          </w:rPr>
          <w:fldChar w:fldCharType="begin"/>
        </w:r>
        <w:r w:rsidR="005F3432">
          <w:rPr>
            <w:noProof/>
            <w:webHidden/>
          </w:rPr>
          <w:instrText xml:space="preserve"> PAGEREF _Toc135903987 \h </w:instrText>
        </w:r>
        <w:r w:rsidR="002839BD">
          <w:rPr>
            <w:noProof/>
            <w:webHidden/>
          </w:rPr>
        </w:r>
        <w:r w:rsidR="002839BD">
          <w:rPr>
            <w:noProof/>
            <w:webHidden/>
          </w:rPr>
          <w:fldChar w:fldCharType="separate"/>
        </w:r>
        <w:r w:rsidR="00D37CA5">
          <w:rPr>
            <w:noProof/>
            <w:webHidden/>
          </w:rPr>
          <w:t>20</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88" w:history="1">
        <w:r w:rsidR="005F3432" w:rsidRPr="00207385">
          <w:rPr>
            <w:rStyle w:val="Lienhypertexte"/>
            <w:rFonts w:eastAsia="Carlito" w:cs="Arial"/>
            <w:noProof/>
          </w:rPr>
          <w:t>15.1.4.</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de livraison des pièces détachées, outillage, accessoires (lot 1 – postes 2 et 3) et équipements (lot 2) d’un drone autonome subaquatique</w:t>
        </w:r>
        <w:r w:rsidR="005F3432">
          <w:rPr>
            <w:noProof/>
            <w:webHidden/>
          </w:rPr>
          <w:tab/>
        </w:r>
        <w:r w:rsidR="002839BD">
          <w:rPr>
            <w:noProof/>
            <w:webHidden/>
          </w:rPr>
          <w:fldChar w:fldCharType="begin"/>
        </w:r>
        <w:r w:rsidR="005F3432">
          <w:rPr>
            <w:noProof/>
            <w:webHidden/>
          </w:rPr>
          <w:instrText xml:space="preserve"> PAGEREF _Toc135903988 \h </w:instrText>
        </w:r>
        <w:r w:rsidR="002839BD">
          <w:rPr>
            <w:noProof/>
            <w:webHidden/>
          </w:rPr>
        </w:r>
        <w:r w:rsidR="002839BD">
          <w:rPr>
            <w:noProof/>
            <w:webHidden/>
          </w:rPr>
          <w:fldChar w:fldCharType="separate"/>
        </w:r>
        <w:r w:rsidR="00D37CA5">
          <w:rPr>
            <w:noProof/>
            <w:webHidden/>
          </w:rPr>
          <w:t>20</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89" w:history="1">
        <w:r w:rsidR="005F3432" w:rsidRPr="00207385">
          <w:rPr>
            <w:rStyle w:val="Lienhypertexte"/>
            <w:rFonts w:eastAsia="Carlito" w:cs="Arial"/>
            <w:noProof/>
          </w:rPr>
          <w:t>15.1.5.</w:t>
        </w:r>
        <w:r w:rsidR="005F3432" w:rsidRPr="00207385">
          <w:rPr>
            <w:rFonts w:asciiTheme="minorHAnsi" w:eastAsiaTheme="minorEastAsia" w:hAnsiTheme="minorHAnsi" w:cstheme="minorBidi"/>
            <w:noProof/>
            <w:color w:val="auto"/>
            <w:sz w:val="22"/>
            <w:szCs w:val="22"/>
            <w:lang w:eastAsia="fr-FR" w:bidi="ar-SA"/>
          </w:rPr>
          <w:tab/>
        </w:r>
        <w:r w:rsidR="005F3432" w:rsidRPr="00207385">
          <w:rPr>
            <w:rStyle w:val="Lienhypertexte"/>
            <w:rFonts w:eastAsia="Carlito" w:cs="Arial"/>
            <w:noProof/>
          </w:rPr>
          <w:t>Délai d’exécution de formation (lot 1 – poste 4)</w:t>
        </w:r>
        <w:r w:rsidR="005F3432">
          <w:rPr>
            <w:noProof/>
            <w:webHidden/>
          </w:rPr>
          <w:tab/>
        </w:r>
        <w:r w:rsidR="002839BD">
          <w:rPr>
            <w:noProof/>
            <w:webHidden/>
          </w:rPr>
          <w:fldChar w:fldCharType="begin"/>
        </w:r>
        <w:r w:rsidR="005F3432">
          <w:rPr>
            <w:noProof/>
            <w:webHidden/>
          </w:rPr>
          <w:instrText xml:space="preserve"> PAGEREF _Toc135903989 \h </w:instrText>
        </w:r>
        <w:r w:rsidR="002839BD">
          <w:rPr>
            <w:noProof/>
            <w:webHidden/>
          </w:rPr>
        </w:r>
        <w:r w:rsidR="002839BD">
          <w:rPr>
            <w:noProof/>
            <w:webHidden/>
          </w:rPr>
          <w:fldChar w:fldCharType="separate"/>
        </w:r>
        <w:r w:rsidR="00D37CA5">
          <w:rPr>
            <w:noProof/>
            <w:webHidden/>
          </w:rPr>
          <w:t>20</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0" w:history="1">
        <w:r w:rsidR="005F3432" w:rsidRPr="00AA1014">
          <w:rPr>
            <w:rStyle w:val="Lienhypertexte"/>
            <w:rFonts w:eastAsia="Carlito" w:cs="Arial"/>
            <w:noProof/>
          </w:rPr>
          <w:t>15.2.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Pénalités pour non respect des obligations environnementales du titulaire</w:t>
        </w:r>
        <w:r w:rsidR="005F3432">
          <w:rPr>
            <w:noProof/>
            <w:webHidden/>
          </w:rPr>
          <w:tab/>
        </w:r>
        <w:r w:rsidR="002839BD">
          <w:rPr>
            <w:noProof/>
            <w:webHidden/>
          </w:rPr>
          <w:fldChar w:fldCharType="begin"/>
        </w:r>
        <w:r w:rsidR="005F3432">
          <w:rPr>
            <w:noProof/>
            <w:webHidden/>
          </w:rPr>
          <w:instrText xml:space="preserve"> PAGEREF _Toc135903990 \h </w:instrText>
        </w:r>
        <w:r w:rsidR="002839BD">
          <w:rPr>
            <w:noProof/>
            <w:webHidden/>
          </w:rPr>
        </w:r>
        <w:r w:rsidR="002839BD">
          <w:rPr>
            <w:noProof/>
            <w:webHidden/>
          </w:rPr>
          <w:fldChar w:fldCharType="separate"/>
        </w:r>
        <w:r w:rsidR="00D37CA5">
          <w:rPr>
            <w:noProof/>
            <w:webHidden/>
          </w:rPr>
          <w:t>20</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1" w:history="1">
        <w:r w:rsidR="005F3432" w:rsidRPr="00AA1014">
          <w:rPr>
            <w:rStyle w:val="Lienhypertexte"/>
            <w:rFonts w:eastAsia="Carlito" w:cs="Arial"/>
            <w:noProof/>
          </w:rPr>
          <w:t>15.3.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Pénalités pour non respect des dispositions du Code du Travail</w:t>
        </w:r>
        <w:r w:rsidR="005F3432">
          <w:rPr>
            <w:noProof/>
            <w:webHidden/>
          </w:rPr>
          <w:tab/>
        </w:r>
        <w:r w:rsidR="002839BD">
          <w:rPr>
            <w:noProof/>
            <w:webHidden/>
          </w:rPr>
          <w:fldChar w:fldCharType="begin"/>
        </w:r>
        <w:r w:rsidR="005F3432">
          <w:rPr>
            <w:noProof/>
            <w:webHidden/>
          </w:rPr>
          <w:instrText xml:space="preserve"> PAGEREF _Toc135903991 \h </w:instrText>
        </w:r>
        <w:r w:rsidR="002839BD">
          <w:rPr>
            <w:noProof/>
            <w:webHidden/>
          </w:rPr>
        </w:r>
        <w:r w:rsidR="002839BD">
          <w:rPr>
            <w:noProof/>
            <w:webHidden/>
          </w:rPr>
          <w:fldChar w:fldCharType="separate"/>
        </w:r>
        <w:r w:rsidR="00D37CA5">
          <w:rPr>
            <w:noProof/>
            <w:webHidden/>
          </w:rPr>
          <w:t>21</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2" w:history="1">
        <w:r w:rsidR="005F3432" w:rsidRPr="00AA1014">
          <w:rPr>
            <w:rStyle w:val="Lienhypertexte"/>
            <w:rFonts w:eastAsia="Carlito" w:cs="Arial"/>
            <w:noProof/>
          </w:rPr>
          <w:t>15.4.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Autres pénalités</w:t>
        </w:r>
        <w:r w:rsidR="005F3432">
          <w:rPr>
            <w:noProof/>
            <w:webHidden/>
          </w:rPr>
          <w:tab/>
        </w:r>
        <w:r w:rsidR="002839BD">
          <w:rPr>
            <w:noProof/>
            <w:webHidden/>
          </w:rPr>
          <w:fldChar w:fldCharType="begin"/>
        </w:r>
        <w:r w:rsidR="005F3432">
          <w:rPr>
            <w:noProof/>
            <w:webHidden/>
          </w:rPr>
          <w:instrText xml:space="preserve"> PAGEREF _Toc135903992 \h </w:instrText>
        </w:r>
        <w:r w:rsidR="002839BD">
          <w:rPr>
            <w:noProof/>
            <w:webHidden/>
          </w:rPr>
        </w:r>
        <w:r w:rsidR="002839BD">
          <w:rPr>
            <w:noProof/>
            <w:webHidden/>
          </w:rPr>
          <w:fldChar w:fldCharType="separate"/>
        </w:r>
        <w:r w:rsidR="00D37CA5">
          <w:rPr>
            <w:noProof/>
            <w:webHidden/>
          </w:rPr>
          <w:t>21</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93" w:history="1">
        <w:r w:rsidR="005F3432" w:rsidRPr="00AA1014">
          <w:rPr>
            <w:rStyle w:val="Lienhypertexte"/>
            <w:rFonts w:ascii="Arial" w:eastAsia="Carlito" w:hAnsi="Arial" w:cs="Arial"/>
            <w:noProof/>
          </w:rPr>
          <w:t>Article 16 -</w:t>
        </w:r>
        <w:r w:rsidR="005F3432">
          <w:rPr>
            <w:rFonts w:asciiTheme="minorHAnsi" w:eastAsiaTheme="minorEastAsia" w:hAnsiTheme="minorHAnsi" w:cstheme="minorBidi"/>
            <w:b w:val="0"/>
            <w:smallCaps w:val="0"/>
            <w:noProof/>
            <w:color w:val="auto"/>
            <w:sz w:val="22"/>
            <w:szCs w:val="22"/>
            <w:lang w:eastAsia="fr-FR" w:bidi="ar-SA"/>
          </w:rPr>
          <w:tab/>
        </w:r>
        <w:r w:rsidR="005F3432" w:rsidRPr="00207385">
          <w:rPr>
            <w:rStyle w:val="Lienhypertexte"/>
            <w:rFonts w:ascii="Arial" w:hAnsi="Arial" w:cs="Arial"/>
            <w:noProof/>
          </w:rPr>
          <w:t xml:space="preserve">RÉSILIATION ET EXÉCUTION DES PRESTATIONS AUX FRAIS ET </w:t>
        </w:r>
        <w:r w:rsidR="005F3432" w:rsidRPr="00AA1014">
          <w:rPr>
            <w:rStyle w:val="Lienhypertexte"/>
            <w:rFonts w:ascii="Arial" w:hAnsi="Arial" w:cs="Arial"/>
            <w:noProof/>
          </w:rPr>
          <w:t>RISQUES DU TITULAIRE</w:t>
        </w:r>
        <w:r w:rsidR="005F3432">
          <w:rPr>
            <w:noProof/>
            <w:webHidden/>
          </w:rPr>
          <w:tab/>
        </w:r>
        <w:r w:rsidR="002839BD">
          <w:rPr>
            <w:noProof/>
            <w:webHidden/>
          </w:rPr>
          <w:fldChar w:fldCharType="begin"/>
        </w:r>
        <w:r w:rsidR="005F3432">
          <w:rPr>
            <w:noProof/>
            <w:webHidden/>
          </w:rPr>
          <w:instrText xml:space="preserve"> PAGEREF _Toc135903993 \h </w:instrText>
        </w:r>
        <w:r w:rsidR="002839BD">
          <w:rPr>
            <w:noProof/>
            <w:webHidden/>
          </w:rPr>
        </w:r>
        <w:r w:rsidR="002839BD">
          <w:rPr>
            <w:noProof/>
            <w:webHidden/>
          </w:rPr>
          <w:fldChar w:fldCharType="separate"/>
        </w:r>
        <w:r w:rsidR="00D37CA5">
          <w:rPr>
            <w:noProof/>
            <w:webHidden/>
          </w:rPr>
          <w:t>21</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3994" w:history="1">
        <w:r w:rsidR="005F3432" w:rsidRPr="00AA1014">
          <w:rPr>
            <w:rStyle w:val="Lienhypertexte"/>
            <w:rFonts w:ascii="Arial" w:eastAsia="Carlito" w:hAnsi="Arial" w:cs="Arial"/>
            <w:noProof/>
          </w:rPr>
          <w:t>Article 17 -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CLAUSES DE GESTION DES DONNÉES</w:t>
        </w:r>
        <w:r w:rsidR="005F3432">
          <w:rPr>
            <w:noProof/>
            <w:webHidden/>
          </w:rPr>
          <w:tab/>
        </w:r>
        <w:r w:rsidR="002839BD">
          <w:rPr>
            <w:noProof/>
            <w:webHidden/>
          </w:rPr>
          <w:fldChar w:fldCharType="begin"/>
        </w:r>
        <w:r w:rsidR="005F3432">
          <w:rPr>
            <w:noProof/>
            <w:webHidden/>
          </w:rPr>
          <w:instrText xml:space="preserve"> PAGEREF _Toc135903994 \h </w:instrText>
        </w:r>
        <w:r w:rsidR="002839BD">
          <w:rPr>
            <w:noProof/>
            <w:webHidden/>
          </w:rPr>
        </w:r>
        <w:r w:rsidR="002839BD">
          <w:rPr>
            <w:noProof/>
            <w:webHidden/>
          </w:rPr>
          <w:fldChar w:fldCharType="separate"/>
        </w:r>
        <w:r w:rsidR="00D37CA5">
          <w:rPr>
            <w:noProof/>
            <w:webHidden/>
          </w:rPr>
          <w:t>21</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5" w:history="1">
        <w:r w:rsidR="005F3432" w:rsidRPr="00AA1014">
          <w:rPr>
            <w:rStyle w:val="Lienhypertexte"/>
            <w:rFonts w:eastAsia="Carlito" w:cs="Arial"/>
            <w:noProof/>
          </w:rPr>
          <w:t>17.1.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Les contraintes réglementaires</w:t>
        </w:r>
        <w:r w:rsidR="005F3432">
          <w:rPr>
            <w:noProof/>
            <w:webHidden/>
          </w:rPr>
          <w:tab/>
        </w:r>
        <w:r w:rsidR="002839BD">
          <w:rPr>
            <w:noProof/>
            <w:webHidden/>
          </w:rPr>
          <w:fldChar w:fldCharType="begin"/>
        </w:r>
        <w:r w:rsidR="005F3432">
          <w:rPr>
            <w:noProof/>
            <w:webHidden/>
          </w:rPr>
          <w:instrText xml:space="preserve"> PAGEREF _Toc135903995 \h </w:instrText>
        </w:r>
        <w:r w:rsidR="002839BD">
          <w:rPr>
            <w:noProof/>
            <w:webHidden/>
          </w:rPr>
        </w:r>
        <w:r w:rsidR="002839BD">
          <w:rPr>
            <w:noProof/>
            <w:webHidden/>
          </w:rPr>
          <w:fldChar w:fldCharType="separate"/>
        </w:r>
        <w:r w:rsidR="00D37CA5">
          <w:rPr>
            <w:noProof/>
            <w:webHidden/>
          </w:rPr>
          <w:t>21</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96" w:history="1">
        <w:r w:rsidR="005F3432" w:rsidRPr="00AA1014">
          <w:rPr>
            <w:rStyle w:val="Lienhypertexte"/>
            <w:rFonts w:eastAsia="Carlito" w:cs="Arial"/>
            <w:b/>
            <w:noProof/>
          </w:rPr>
          <w:t>17.1.1.</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b/>
            <w:noProof/>
          </w:rPr>
          <w:t>Le RGS</w:t>
        </w:r>
        <w:r w:rsidR="005F3432">
          <w:rPr>
            <w:noProof/>
            <w:webHidden/>
          </w:rPr>
          <w:tab/>
        </w:r>
        <w:r w:rsidR="002839BD">
          <w:rPr>
            <w:noProof/>
            <w:webHidden/>
          </w:rPr>
          <w:fldChar w:fldCharType="begin"/>
        </w:r>
        <w:r w:rsidR="005F3432">
          <w:rPr>
            <w:noProof/>
            <w:webHidden/>
          </w:rPr>
          <w:instrText xml:space="preserve"> PAGEREF _Toc135903996 \h </w:instrText>
        </w:r>
        <w:r w:rsidR="002839BD">
          <w:rPr>
            <w:noProof/>
            <w:webHidden/>
          </w:rPr>
        </w:r>
        <w:r w:rsidR="002839BD">
          <w:rPr>
            <w:noProof/>
            <w:webHidden/>
          </w:rPr>
          <w:fldChar w:fldCharType="separate"/>
        </w:r>
        <w:r w:rsidR="00D37CA5">
          <w:rPr>
            <w:noProof/>
            <w:webHidden/>
          </w:rPr>
          <w:t>21</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97" w:history="1">
        <w:r w:rsidR="005F3432" w:rsidRPr="00AA1014">
          <w:rPr>
            <w:rStyle w:val="Lienhypertexte"/>
            <w:rFonts w:eastAsia="Carlito" w:cs="Arial"/>
            <w:b/>
            <w:noProof/>
          </w:rPr>
          <w:t>17.1.2.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b/>
            <w:noProof/>
          </w:rPr>
          <w:t>Le Règlement Général sur la Protection des Données (RGPD)</w:t>
        </w:r>
        <w:r w:rsidR="005F3432">
          <w:rPr>
            <w:noProof/>
            <w:webHidden/>
          </w:rPr>
          <w:tab/>
        </w:r>
        <w:r w:rsidR="002839BD">
          <w:rPr>
            <w:noProof/>
            <w:webHidden/>
          </w:rPr>
          <w:fldChar w:fldCharType="begin"/>
        </w:r>
        <w:r w:rsidR="005F3432">
          <w:rPr>
            <w:noProof/>
            <w:webHidden/>
          </w:rPr>
          <w:instrText xml:space="preserve"> PAGEREF _Toc135903997 \h </w:instrText>
        </w:r>
        <w:r w:rsidR="002839BD">
          <w:rPr>
            <w:noProof/>
            <w:webHidden/>
          </w:rPr>
        </w:r>
        <w:r w:rsidR="002839BD">
          <w:rPr>
            <w:noProof/>
            <w:webHidden/>
          </w:rPr>
          <w:fldChar w:fldCharType="separate"/>
        </w:r>
        <w:r w:rsidR="00D37CA5">
          <w:rPr>
            <w:noProof/>
            <w:webHidden/>
          </w:rPr>
          <w:t>21</w:t>
        </w:r>
        <w:r w:rsidR="002839BD">
          <w:rPr>
            <w:noProof/>
            <w:webHidden/>
          </w:rPr>
          <w:fldChar w:fldCharType="end"/>
        </w:r>
      </w:hyperlink>
    </w:p>
    <w:p w:rsidR="005F3432" w:rsidRDefault="00994DF5">
      <w:pPr>
        <w:pStyle w:val="TM3"/>
        <w:tabs>
          <w:tab w:val="left" w:pos="1191"/>
        </w:tabs>
        <w:rPr>
          <w:rFonts w:asciiTheme="minorHAnsi" w:eastAsiaTheme="minorEastAsia" w:hAnsiTheme="minorHAnsi" w:cstheme="minorBidi"/>
          <w:noProof/>
          <w:color w:val="auto"/>
          <w:sz w:val="22"/>
          <w:szCs w:val="22"/>
          <w:lang w:eastAsia="fr-FR" w:bidi="ar-SA"/>
        </w:rPr>
      </w:pPr>
      <w:hyperlink w:anchor="_Toc135903998" w:history="1">
        <w:r w:rsidR="005F3432" w:rsidRPr="00AA1014">
          <w:rPr>
            <w:rStyle w:val="Lienhypertexte"/>
            <w:rFonts w:eastAsia="Carlito" w:cs="Arial"/>
            <w:b/>
            <w:noProof/>
          </w:rPr>
          <w:t>17.1.3.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b/>
            <w:noProof/>
          </w:rPr>
          <w:t>Le Code du Patrimoine</w:t>
        </w:r>
        <w:r w:rsidR="005F3432">
          <w:rPr>
            <w:noProof/>
            <w:webHidden/>
          </w:rPr>
          <w:tab/>
        </w:r>
        <w:r w:rsidR="002839BD">
          <w:rPr>
            <w:noProof/>
            <w:webHidden/>
          </w:rPr>
          <w:fldChar w:fldCharType="begin"/>
        </w:r>
        <w:r w:rsidR="005F3432">
          <w:rPr>
            <w:noProof/>
            <w:webHidden/>
          </w:rPr>
          <w:instrText xml:space="preserve"> PAGEREF _Toc135903998 \h </w:instrText>
        </w:r>
        <w:r w:rsidR="002839BD">
          <w:rPr>
            <w:noProof/>
            <w:webHidden/>
          </w:rPr>
        </w:r>
        <w:r w:rsidR="002839BD">
          <w:rPr>
            <w:noProof/>
            <w:webHidden/>
          </w:rPr>
          <w:fldChar w:fldCharType="separate"/>
        </w:r>
        <w:r w:rsidR="00D37CA5">
          <w:rPr>
            <w:noProof/>
            <w:webHidden/>
          </w:rPr>
          <w:t>22</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3999" w:history="1">
        <w:r w:rsidR="005F3432" w:rsidRPr="00AA1014">
          <w:rPr>
            <w:rStyle w:val="Lienhypertexte"/>
            <w:rFonts w:eastAsia="Carlito" w:cs="Arial"/>
            <w:noProof/>
          </w:rPr>
          <w:t>17.2.</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Les clauses générales de confidentialité</w:t>
        </w:r>
        <w:r w:rsidR="005F3432">
          <w:rPr>
            <w:noProof/>
            <w:webHidden/>
          </w:rPr>
          <w:tab/>
        </w:r>
        <w:r w:rsidR="002839BD">
          <w:rPr>
            <w:noProof/>
            <w:webHidden/>
          </w:rPr>
          <w:fldChar w:fldCharType="begin"/>
        </w:r>
        <w:r w:rsidR="005F3432">
          <w:rPr>
            <w:noProof/>
            <w:webHidden/>
          </w:rPr>
          <w:instrText xml:space="preserve"> PAGEREF _Toc135903999 \h </w:instrText>
        </w:r>
        <w:r w:rsidR="002839BD">
          <w:rPr>
            <w:noProof/>
            <w:webHidden/>
          </w:rPr>
        </w:r>
        <w:r w:rsidR="002839BD">
          <w:rPr>
            <w:noProof/>
            <w:webHidden/>
          </w:rPr>
          <w:fldChar w:fldCharType="separate"/>
        </w:r>
        <w:r w:rsidR="00D37CA5">
          <w:rPr>
            <w:noProof/>
            <w:webHidden/>
          </w:rPr>
          <w:t>22</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4000" w:history="1">
        <w:r w:rsidR="005F3432" w:rsidRPr="00AA1014">
          <w:rPr>
            <w:rStyle w:val="Lienhypertexte"/>
            <w:rFonts w:eastAsia="Carlito" w:cs="Arial"/>
            <w:noProof/>
          </w:rPr>
          <w:t>17.3.</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Les contrôles</w:t>
        </w:r>
        <w:r w:rsidR="005F3432">
          <w:rPr>
            <w:noProof/>
            <w:webHidden/>
          </w:rPr>
          <w:tab/>
        </w:r>
        <w:r w:rsidR="002839BD">
          <w:rPr>
            <w:noProof/>
            <w:webHidden/>
          </w:rPr>
          <w:fldChar w:fldCharType="begin"/>
        </w:r>
        <w:r w:rsidR="005F3432">
          <w:rPr>
            <w:noProof/>
            <w:webHidden/>
          </w:rPr>
          <w:instrText xml:space="preserve"> PAGEREF _Toc135904000 \h </w:instrText>
        </w:r>
        <w:r w:rsidR="002839BD">
          <w:rPr>
            <w:noProof/>
            <w:webHidden/>
          </w:rPr>
        </w:r>
        <w:r w:rsidR="002839BD">
          <w:rPr>
            <w:noProof/>
            <w:webHidden/>
          </w:rPr>
          <w:fldChar w:fldCharType="separate"/>
        </w:r>
        <w:r w:rsidR="00D37CA5">
          <w:rPr>
            <w:noProof/>
            <w:webHidden/>
          </w:rPr>
          <w:t>23</w:t>
        </w:r>
        <w:r w:rsidR="002839BD">
          <w:rPr>
            <w:noProof/>
            <w:webHidden/>
          </w:rPr>
          <w:fldChar w:fldCharType="end"/>
        </w:r>
      </w:hyperlink>
    </w:p>
    <w:p w:rsidR="005F3432" w:rsidRDefault="00994DF5">
      <w:pPr>
        <w:pStyle w:val="TM2"/>
        <w:tabs>
          <w:tab w:val="left" w:pos="880"/>
          <w:tab w:val="right" w:leader="dot" w:pos="9166"/>
        </w:tabs>
        <w:rPr>
          <w:rFonts w:asciiTheme="minorHAnsi" w:eastAsiaTheme="minorEastAsia" w:hAnsiTheme="minorHAnsi" w:cstheme="minorBidi"/>
          <w:noProof/>
          <w:color w:val="auto"/>
          <w:sz w:val="22"/>
          <w:szCs w:val="22"/>
          <w:lang w:eastAsia="fr-FR" w:bidi="ar-SA"/>
        </w:rPr>
      </w:pPr>
      <w:hyperlink w:anchor="_Toc135904001" w:history="1">
        <w:r w:rsidR="005F3432" w:rsidRPr="00AA1014">
          <w:rPr>
            <w:rStyle w:val="Lienhypertexte"/>
            <w:rFonts w:eastAsia="Carlito" w:cs="Arial"/>
            <w:noProof/>
          </w:rPr>
          <w:t>17.4.</w:t>
        </w:r>
        <w:r w:rsidR="005F3432">
          <w:rPr>
            <w:rFonts w:asciiTheme="minorHAnsi" w:eastAsiaTheme="minorEastAsia" w:hAnsiTheme="minorHAnsi" w:cstheme="minorBidi"/>
            <w:noProof/>
            <w:color w:val="auto"/>
            <w:sz w:val="22"/>
            <w:szCs w:val="22"/>
            <w:lang w:eastAsia="fr-FR" w:bidi="ar-SA"/>
          </w:rPr>
          <w:tab/>
        </w:r>
        <w:r w:rsidR="005F3432" w:rsidRPr="00AA1014">
          <w:rPr>
            <w:rStyle w:val="Lienhypertexte"/>
            <w:rFonts w:eastAsia="Carlito" w:cs="Arial"/>
            <w:noProof/>
          </w:rPr>
          <w:t>Phase de réversibilité</w:t>
        </w:r>
        <w:r w:rsidR="005F3432">
          <w:rPr>
            <w:noProof/>
            <w:webHidden/>
          </w:rPr>
          <w:tab/>
        </w:r>
        <w:r w:rsidR="002839BD">
          <w:rPr>
            <w:noProof/>
            <w:webHidden/>
          </w:rPr>
          <w:fldChar w:fldCharType="begin"/>
        </w:r>
        <w:r w:rsidR="005F3432">
          <w:rPr>
            <w:noProof/>
            <w:webHidden/>
          </w:rPr>
          <w:instrText xml:space="preserve"> PAGEREF _Toc135904001 \h </w:instrText>
        </w:r>
        <w:r w:rsidR="002839BD">
          <w:rPr>
            <w:noProof/>
            <w:webHidden/>
          </w:rPr>
        </w:r>
        <w:r w:rsidR="002839BD">
          <w:rPr>
            <w:noProof/>
            <w:webHidden/>
          </w:rPr>
          <w:fldChar w:fldCharType="separate"/>
        </w:r>
        <w:r w:rsidR="00D37CA5">
          <w:rPr>
            <w:noProof/>
            <w:webHidden/>
          </w:rPr>
          <w:t>23</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4002" w:history="1">
        <w:r w:rsidR="005F3432" w:rsidRPr="00AA1014">
          <w:rPr>
            <w:rStyle w:val="Lienhypertexte"/>
            <w:rFonts w:ascii="Arial" w:eastAsia="Carlito" w:hAnsi="Arial" w:cs="Arial"/>
            <w:noProof/>
          </w:rPr>
          <w:t>Article 18 -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LOGICIEL E-ATTESTATIONS</w:t>
        </w:r>
        <w:r w:rsidR="005F3432">
          <w:rPr>
            <w:noProof/>
            <w:webHidden/>
          </w:rPr>
          <w:tab/>
        </w:r>
        <w:r w:rsidR="002839BD">
          <w:rPr>
            <w:noProof/>
            <w:webHidden/>
          </w:rPr>
          <w:fldChar w:fldCharType="begin"/>
        </w:r>
        <w:r w:rsidR="005F3432">
          <w:rPr>
            <w:noProof/>
            <w:webHidden/>
          </w:rPr>
          <w:instrText xml:space="preserve"> PAGEREF _Toc135904002 \h </w:instrText>
        </w:r>
        <w:r w:rsidR="002839BD">
          <w:rPr>
            <w:noProof/>
            <w:webHidden/>
          </w:rPr>
        </w:r>
        <w:r w:rsidR="002839BD">
          <w:rPr>
            <w:noProof/>
            <w:webHidden/>
          </w:rPr>
          <w:fldChar w:fldCharType="separate"/>
        </w:r>
        <w:r w:rsidR="00D37CA5">
          <w:rPr>
            <w:noProof/>
            <w:webHidden/>
          </w:rPr>
          <w:t>23</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4003" w:history="1">
        <w:r w:rsidR="005F3432" w:rsidRPr="00AA1014">
          <w:rPr>
            <w:rStyle w:val="Lienhypertexte"/>
            <w:rFonts w:ascii="Arial" w:eastAsia="Carlito" w:hAnsi="Arial" w:cs="Arial"/>
            <w:noProof/>
          </w:rPr>
          <w:t>Article 19 -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LOI APPLICABLE</w:t>
        </w:r>
        <w:r w:rsidR="005F3432">
          <w:rPr>
            <w:noProof/>
            <w:webHidden/>
          </w:rPr>
          <w:tab/>
        </w:r>
        <w:r w:rsidR="002839BD">
          <w:rPr>
            <w:noProof/>
            <w:webHidden/>
          </w:rPr>
          <w:fldChar w:fldCharType="begin"/>
        </w:r>
        <w:r w:rsidR="005F3432">
          <w:rPr>
            <w:noProof/>
            <w:webHidden/>
          </w:rPr>
          <w:instrText xml:space="preserve"> PAGEREF _Toc135904003 \h </w:instrText>
        </w:r>
        <w:r w:rsidR="002839BD">
          <w:rPr>
            <w:noProof/>
            <w:webHidden/>
          </w:rPr>
        </w:r>
        <w:r w:rsidR="002839BD">
          <w:rPr>
            <w:noProof/>
            <w:webHidden/>
          </w:rPr>
          <w:fldChar w:fldCharType="separate"/>
        </w:r>
        <w:r w:rsidR="00D37CA5">
          <w:rPr>
            <w:noProof/>
            <w:webHidden/>
          </w:rPr>
          <w:t>23</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4004" w:history="1">
        <w:r w:rsidR="005F3432" w:rsidRPr="00AA1014">
          <w:rPr>
            <w:rStyle w:val="Lienhypertexte"/>
            <w:rFonts w:ascii="Arial" w:eastAsia="Carlito" w:hAnsi="Arial" w:cs="Arial"/>
            <w:noProof/>
          </w:rPr>
          <w:t>Article 20 -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CONFORMITÉ AUX NORMES</w:t>
        </w:r>
        <w:r w:rsidR="005F3432">
          <w:rPr>
            <w:noProof/>
            <w:webHidden/>
          </w:rPr>
          <w:tab/>
        </w:r>
        <w:r w:rsidR="002839BD">
          <w:rPr>
            <w:noProof/>
            <w:webHidden/>
          </w:rPr>
          <w:fldChar w:fldCharType="begin"/>
        </w:r>
        <w:r w:rsidR="005F3432">
          <w:rPr>
            <w:noProof/>
            <w:webHidden/>
          </w:rPr>
          <w:instrText xml:space="preserve"> PAGEREF _Toc135904004 \h </w:instrText>
        </w:r>
        <w:r w:rsidR="002839BD">
          <w:rPr>
            <w:noProof/>
            <w:webHidden/>
          </w:rPr>
        </w:r>
        <w:r w:rsidR="002839BD">
          <w:rPr>
            <w:noProof/>
            <w:webHidden/>
          </w:rPr>
          <w:fldChar w:fldCharType="separate"/>
        </w:r>
        <w:r w:rsidR="00D37CA5">
          <w:rPr>
            <w:noProof/>
            <w:webHidden/>
          </w:rPr>
          <w:t>24</w:t>
        </w:r>
        <w:r w:rsidR="002839BD">
          <w:rPr>
            <w:noProof/>
            <w:webHidden/>
          </w:rPr>
          <w:fldChar w:fldCharType="end"/>
        </w:r>
      </w:hyperlink>
    </w:p>
    <w:p w:rsidR="005F3432" w:rsidRDefault="00994DF5">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35904005" w:history="1">
        <w:r w:rsidR="005F3432" w:rsidRPr="00AA1014">
          <w:rPr>
            <w:rStyle w:val="Lienhypertexte"/>
            <w:rFonts w:ascii="Arial" w:eastAsia="Carlito" w:hAnsi="Arial" w:cs="Arial"/>
            <w:noProof/>
          </w:rPr>
          <w:t>Article 21 -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ASSURANCES</w:t>
        </w:r>
        <w:r w:rsidR="005F3432">
          <w:rPr>
            <w:noProof/>
            <w:webHidden/>
          </w:rPr>
          <w:tab/>
        </w:r>
        <w:r w:rsidR="002839BD">
          <w:rPr>
            <w:noProof/>
            <w:webHidden/>
          </w:rPr>
          <w:fldChar w:fldCharType="begin"/>
        </w:r>
        <w:r w:rsidR="005F3432">
          <w:rPr>
            <w:noProof/>
            <w:webHidden/>
          </w:rPr>
          <w:instrText xml:space="preserve"> PAGEREF _Toc135904005 \h </w:instrText>
        </w:r>
        <w:r w:rsidR="002839BD">
          <w:rPr>
            <w:noProof/>
            <w:webHidden/>
          </w:rPr>
        </w:r>
        <w:r w:rsidR="002839BD">
          <w:rPr>
            <w:noProof/>
            <w:webHidden/>
          </w:rPr>
          <w:fldChar w:fldCharType="separate"/>
        </w:r>
        <w:r w:rsidR="00D37CA5">
          <w:rPr>
            <w:noProof/>
            <w:webHidden/>
          </w:rPr>
          <w:t>24</w:t>
        </w:r>
        <w:r w:rsidR="002839BD">
          <w:rPr>
            <w:noProof/>
            <w:webHidden/>
          </w:rPr>
          <w:fldChar w:fldCharType="end"/>
        </w:r>
      </w:hyperlink>
    </w:p>
    <w:p w:rsidR="009C341D" w:rsidRDefault="00994DF5" w:rsidP="00207385">
      <w:pPr>
        <w:pStyle w:val="TM1"/>
        <w:tabs>
          <w:tab w:val="left" w:pos="1193"/>
        </w:tabs>
      </w:pPr>
      <w:hyperlink w:anchor="_Toc135904006" w:history="1">
        <w:r w:rsidR="005F3432" w:rsidRPr="00AA1014">
          <w:rPr>
            <w:rStyle w:val="Lienhypertexte"/>
            <w:rFonts w:ascii="Arial" w:eastAsia="Carlito" w:hAnsi="Arial" w:cs="Arial"/>
            <w:noProof/>
          </w:rPr>
          <w:t>Article 22 -</w:t>
        </w:r>
        <w:r w:rsidR="005F3432">
          <w:rPr>
            <w:rFonts w:asciiTheme="minorHAnsi" w:eastAsiaTheme="minorEastAsia" w:hAnsiTheme="minorHAnsi" w:cstheme="minorBidi"/>
            <w:b w:val="0"/>
            <w:smallCaps w:val="0"/>
            <w:noProof/>
            <w:color w:val="auto"/>
            <w:sz w:val="22"/>
            <w:szCs w:val="22"/>
            <w:lang w:eastAsia="fr-FR" w:bidi="ar-SA"/>
          </w:rPr>
          <w:tab/>
        </w:r>
        <w:r w:rsidR="005F3432" w:rsidRPr="00AA1014">
          <w:rPr>
            <w:rStyle w:val="Lienhypertexte"/>
            <w:rFonts w:ascii="Arial" w:hAnsi="Arial" w:cs="Arial"/>
            <w:noProof/>
          </w:rPr>
          <w:t>DÉROGATIONS AUX DOCUMENTS GENERAUX</w:t>
        </w:r>
        <w:r w:rsidR="005F3432">
          <w:rPr>
            <w:noProof/>
            <w:webHidden/>
          </w:rPr>
          <w:tab/>
        </w:r>
        <w:r w:rsidR="002839BD">
          <w:rPr>
            <w:noProof/>
            <w:webHidden/>
          </w:rPr>
          <w:fldChar w:fldCharType="begin"/>
        </w:r>
        <w:r w:rsidR="005F3432">
          <w:rPr>
            <w:noProof/>
            <w:webHidden/>
          </w:rPr>
          <w:instrText xml:space="preserve"> PAGEREF _Toc135904006 \h </w:instrText>
        </w:r>
        <w:r w:rsidR="002839BD">
          <w:rPr>
            <w:noProof/>
            <w:webHidden/>
          </w:rPr>
        </w:r>
        <w:r w:rsidR="002839BD">
          <w:rPr>
            <w:noProof/>
            <w:webHidden/>
          </w:rPr>
          <w:fldChar w:fldCharType="separate"/>
        </w:r>
        <w:r w:rsidR="00D37CA5">
          <w:rPr>
            <w:noProof/>
            <w:webHidden/>
          </w:rPr>
          <w:t>24</w:t>
        </w:r>
        <w:r w:rsidR="002839BD">
          <w:rPr>
            <w:noProof/>
            <w:webHidden/>
          </w:rPr>
          <w:fldChar w:fldCharType="end"/>
        </w:r>
      </w:hyperlink>
      <w:r w:rsidR="002839BD">
        <w:fldChar w:fldCharType="end"/>
      </w:r>
      <w:r w:rsidR="002839BD">
        <w:fldChar w:fldCharType="end"/>
      </w:r>
    </w:p>
    <w:p w:rsidR="009C341D" w:rsidRPr="00527C31" w:rsidRDefault="00B839B7" w:rsidP="0076241E">
      <w:pPr>
        <w:pStyle w:val="Titre11"/>
        <w:pageBreakBefore/>
        <w:numPr>
          <w:ilvl w:val="0"/>
          <w:numId w:val="2"/>
        </w:numPr>
        <w:shd w:val="clear" w:color="auto" w:fill="3FADFF"/>
        <w:spacing w:before="240"/>
        <w:ind w:left="1218" w:hanging="1218"/>
        <w:rPr>
          <w:rFonts w:ascii="Arial" w:eastAsia="Carlito" w:hAnsi="Arial" w:cs="Arial"/>
          <w:color w:val="auto"/>
        </w:rPr>
      </w:pPr>
      <w:bookmarkStart w:id="2" w:name="_Toc3844"/>
      <w:bookmarkStart w:id="3" w:name="_Toc135903926"/>
      <w:r w:rsidRPr="00527C31">
        <w:rPr>
          <w:rFonts w:ascii="Arial" w:eastAsia="Carlito" w:hAnsi="Arial" w:cs="Arial"/>
          <w:color w:val="auto"/>
          <w:sz w:val="24"/>
        </w:rPr>
        <w:lastRenderedPageBreak/>
        <w:t>OBJET ET DUR</w:t>
      </w:r>
      <w:r w:rsidR="001C6F1E" w:rsidRPr="00527C31">
        <w:rPr>
          <w:rFonts w:ascii="Arial" w:eastAsia="Carlito" w:hAnsi="Arial" w:cs="Arial"/>
          <w:color w:val="auto"/>
          <w:sz w:val="24"/>
        </w:rPr>
        <w:t>É</w:t>
      </w:r>
      <w:r w:rsidRPr="00527C31">
        <w:rPr>
          <w:rFonts w:ascii="Arial" w:eastAsia="Carlito" w:hAnsi="Arial" w:cs="Arial"/>
          <w:color w:val="auto"/>
          <w:sz w:val="24"/>
        </w:rPr>
        <w:t>E DU MARCH</w:t>
      </w:r>
      <w:bookmarkEnd w:id="2"/>
      <w:r w:rsidR="001C6F1E" w:rsidRPr="00527C31">
        <w:rPr>
          <w:rFonts w:ascii="Arial" w:eastAsia="Carlito" w:hAnsi="Arial" w:cs="Arial"/>
          <w:color w:val="auto"/>
          <w:sz w:val="24"/>
        </w:rPr>
        <w:t>É</w:t>
      </w:r>
      <w:bookmarkEnd w:id="3"/>
    </w:p>
    <w:p w:rsidR="009C341D" w:rsidRPr="00527C31" w:rsidRDefault="00B839B7" w:rsidP="00C96C2E">
      <w:pPr>
        <w:pStyle w:val="Titre21"/>
        <w:numPr>
          <w:ilvl w:val="1"/>
          <w:numId w:val="2"/>
        </w:numPr>
        <w:tabs>
          <w:tab w:val="left" w:pos="851"/>
        </w:tabs>
        <w:spacing w:after="80"/>
        <w:ind w:left="378" w:firstLine="0"/>
        <w:rPr>
          <w:rFonts w:ascii="Arial" w:hAnsi="Arial" w:cs="Arial"/>
          <w:color w:val="auto"/>
          <w:szCs w:val="22"/>
        </w:rPr>
      </w:pPr>
      <w:bookmarkStart w:id="4" w:name="_Toc3845"/>
      <w:bookmarkStart w:id="5" w:name="_Toc135903927"/>
      <w:r w:rsidRPr="00527C31">
        <w:rPr>
          <w:rFonts w:ascii="Arial" w:hAnsi="Arial" w:cs="Arial"/>
          <w:color w:val="auto"/>
          <w:szCs w:val="22"/>
        </w:rPr>
        <w:t>Intitulé et Objet des prestations</w:t>
      </w:r>
      <w:bookmarkEnd w:id="4"/>
      <w:bookmarkEnd w:id="5"/>
    </w:p>
    <w:p w:rsidR="00B839B7" w:rsidRPr="00C95BEE" w:rsidRDefault="00B839B7" w:rsidP="00C96C2E">
      <w:pPr>
        <w:spacing w:before="140"/>
        <w:ind w:left="378"/>
        <w:rPr>
          <w:rFonts w:eastAsia="Arial" w:cs="Arial"/>
          <w:color w:val="000000"/>
          <w:sz w:val="22"/>
          <w:szCs w:val="22"/>
          <w:shd w:val="clear" w:color="auto" w:fill="FFFFFF"/>
        </w:rPr>
      </w:pPr>
      <w:r w:rsidRPr="00C95BEE">
        <w:rPr>
          <w:rFonts w:eastAsia="Arial" w:cs="Arial"/>
          <w:color w:val="000000"/>
          <w:sz w:val="22"/>
          <w:szCs w:val="22"/>
          <w:u w:val="single"/>
          <w:shd w:val="clear" w:color="auto" w:fill="FFFFFF"/>
        </w:rPr>
        <w:t>La présente consultation a pour objet</w:t>
      </w:r>
      <w:r w:rsidRPr="00C95BEE">
        <w:rPr>
          <w:rFonts w:eastAsia="Arial" w:cs="Arial"/>
          <w:color w:val="000000"/>
          <w:sz w:val="22"/>
          <w:szCs w:val="22"/>
          <w:shd w:val="clear" w:color="auto" w:fill="FFFFFF"/>
        </w:rPr>
        <w:t xml:space="preserve"> : </w:t>
      </w:r>
    </w:p>
    <w:p w:rsidR="009C341D" w:rsidRPr="00C95BEE" w:rsidRDefault="0050165B" w:rsidP="00F5455A">
      <w:pPr>
        <w:ind w:left="378"/>
        <w:rPr>
          <w:rFonts w:cs="Arial"/>
          <w:sz w:val="22"/>
          <w:szCs w:val="22"/>
        </w:rPr>
      </w:pPr>
      <w:r w:rsidRPr="0050165B">
        <w:rPr>
          <w:rFonts w:eastAsia="Arial" w:cs="Arial"/>
          <w:color w:val="000000"/>
          <w:sz w:val="22"/>
          <w:szCs w:val="22"/>
          <w:shd w:val="clear" w:color="auto" w:fill="FFFFFF"/>
        </w:rPr>
        <w:t>Prestations de maintenance incluant des prestations associées, ainsi que fourniture et livraison d’équipements pour drone autonome subaquatique modèle SEASAM de marque DELAIR MARINE, au profit du Bataillon de marins-pompiers de Marseille (BMPM), en 2 lots</w:t>
      </w:r>
      <w:r w:rsidR="00C176B0" w:rsidRPr="00C176B0">
        <w:rPr>
          <w:rFonts w:eastAsia="Arial" w:cs="Arial"/>
          <w:color w:val="000000"/>
          <w:sz w:val="22"/>
          <w:szCs w:val="22"/>
          <w:shd w:val="clear" w:color="auto" w:fill="FFFFFF"/>
        </w:rPr>
        <w:t>.</w:t>
      </w:r>
    </w:p>
    <w:p w:rsidR="009C341D" w:rsidRPr="00527C31" w:rsidRDefault="00B839B7" w:rsidP="00460A7D">
      <w:pPr>
        <w:pStyle w:val="Titre21"/>
        <w:numPr>
          <w:ilvl w:val="1"/>
          <w:numId w:val="2"/>
        </w:numPr>
        <w:tabs>
          <w:tab w:val="left" w:pos="851"/>
        </w:tabs>
        <w:spacing w:before="180" w:after="60"/>
        <w:ind w:left="378" w:firstLine="0"/>
        <w:rPr>
          <w:rFonts w:ascii="Arial" w:hAnsi="Arial" w:cs="Arial"/>
          <w:color w:val="auto"/>
          <w:szCs w:val="22"/>
        </w:rPr>
      </w:pPr>
      <w:bookmarkStart w:id="6" w:name="_Toc3846"/>
      <w:bookmarkStart w:id="7" w:name="_Toc135903928"/>
      <w:r w:rsidRPr="00527C31">
        <w:rPr>
          <w:rFonts w:ascii="Arial" w:hAnsi="Arial" w:cs="Arial"/>
          <w:color w:val="auto"/>
          <w:szCs w:val="22"/>
        </w:rPr>
        <w:t>Procédure</w:t>
      </w:r>
      <w:bookmarkEnd w:id="6"/>
      <w:bookmarkEnd w:id="7"/>
    </w:p>
    <w:p w:rsidR="009C341D" w:rsidRPr="00527C31" w:rsidRDefault="00B839B7" w:rsidP="00460A7D">
      <w:pPr>
        <w:shd w:val="clear" w:color="FFFFFF" w:fill="FFFFFF" w:themeFill="background1"/>
        <w:spacing w:before="60"/>
        <w:ind w:left="364"/>
        <w:rPr>
          <w:rFonts w:cs="Arial"/>
          <w:color w:val="auto"/>
          <w:sz w:val="22"/>
          <w:szCs w:val="22"/>
        </w:rPr>
      </w:pPr>
      <w:r w:rsidRPr="00527C31">
        <w:rPr>
          <w:rFonts w:eastAsia="Arial" w:cs="Arial"/>
          <w:color w:val="auto"/>
          <w:sz w:val="22"/>
          <w:szCs w:val="22"/>
          <w:shd w:val="clear" w:color="auto" w:fill="FFFFFF"/>
        </w:rPr>
        <w:t xml:space="preserve">La procédure de passation est la suivante : </w:t>
      </w:r>
      <w:r w:rsidR="00C176B0">
        <w:rPr>
          <w:rFonts w:eastAsia="Arial" w:cs="Arial"/>
          <w:color w:val="000000"/>
          <w:shd w:val="clear" w:color="auto" w:fill="FFFFFF"/>
        </w:rPr>
        <w:t>MAPA OUVERT AVEC BOAMP</w:t>
      </w:r>
      <w:r w:rsidRPr="00527C31">
        <w:rPr>
          <w:rFonts w:eastAsia="Arial" w:cs="Arial"/>
          <w:color w:val="auto"/>
          <w:sz w:val="22"/>
          <w:szCs w:val="22"/>
          <w:shd w:val="clear" w:color="auto" w:fill="FFFFFF"/>
        </w:rPr>
        <w:t xml:space="preserve"> - </w:t>
      </w:r>
      <w:r w:rsidR="00C176B0" w:rsidRPr="00C176B0">
        <w:rPr>
          <w:rFonts w:eastAsia="Arial" w:cs="Arial"/>
          <w:color w:val="auto"/>
          <w:sz w:val="22"/>
          <w:szCs w:val="22"/>
          <w:shd w:val="clear" w:color="auto" w:fill="FFFFFF"/>
        </w:rPr>
        <w:t>selon les articles L2123-1, R2123-1-1°, R2123-4 et 5 du Code de la commande publique</w:t>
      </w:r>
      <w:r w:rsidRPr="00527C31">
        <w:rPr>
          <w:rFonts w:eastAsia="Arial" w:cs="Arial"/>
          <w:color w:val="auto"/>
          <w:sz w:val="22"/>
          <w:szCs w:val="22"/>
          <w:shd w:val="clear" w:color="auto" w:fill="FFFFFF"/>
        </w:rPr>
        <w:t>.</w:t>
      </w:r>
    </w:p>
    <w:p w:rsidR="009C341D" w:rsidRPr="00527C31" w:rsidRDefault="00B839B7" w:rsidP="00C96C2E">
      <w:pPr>
        <w:pStyle w:val="Titre21"/>
        <w:numPr>
          <w:ilvl w:val="1"/>
          <w:numId w:val="2"/>
        </w:numPr>
        <w:tabs>
          <w:tab w:val="left" w:pos="851"/>
        </w:tabs>
        <w:spacing w:after="140"/>
        <w:ind w:left="378" w:firstLine="0"/>
        <w:rPr>
          <w:rFonts w:ascii="Arial" w:hAnsi="Arial" w:cs="Arial"/>
          <w:color w:val="auto"/>
          <w:szCs w:val="22"/>
        </w:rPr>
      </w:pPr>
      <w:bookmarkStart w:id="8" w:name="_Toc3847"/>
      <w:bookmarkStart w:id="9" w:name="_Toc135903929"/>
      <w:r w:rsidRPr="00527C31">
        <w:rPr>
          <w:rFonts w:ascii="Arial" w:hAnsi="Arial" w:cs="Arial"/>
          <w:color w:val="auto"/>
          <w:szCs w:val="22"/>
        </w:rPr>
        <w:t>Décomposition en Lots, Tranches et postes</w:t>
      </w:r>
      <w:bookmarkEnd w:id="8"/>
      <w:bookmarkEnd w:id="9"/>
    </w:p>
    <w:p w:rsidR="009C341D" w:rsidRPr="00527C31" w:rsidRDefault="00B839B7" w:rsidP="00460A7D">
      <w:pPr>
        <w:pStyle w:val="Titre31"/>
        <w:numPr>
          <w:ilvl w:val="2"/>
          <w:numId w:val="2"/>
        </w:numPr>
        <w:tabs>
          <w:tab w:val="left" w:pos="1418"/>
        </w:tabs>
        <w:spacing w:before="140"/>
        <w:ind w:hanging="585"/>
        <w:rPr>
          <w:rFonts w:ascii="Arial" w:eastAsia="Carlito" w:hAnsi="Arial" w:cs="Arial"/>
          <w:b/>
          <w:color w:val="auto"/>
          <w:sz w:val="22"/>
          <w:szCs w:val="22"/>
          <w:u w:val="none"/>
        </w:rPr>
      </w:pPr>
      <w:bookmarkStart w:id="10" w:name="_Toc3848"/>
      <w:bookmarkStart w:id="11" w:name="_Toc135903930"/>
      <w:r w:rsidRPr="00527C31">
        <w:rPr>
          <w:rFonts w:ascii="Arial" w:eastAsia="Carlito" w:hAnsi="Arial" w:cs="Arial"/>
          <w:b/>
          <w:color w:val="auto"/>
          <w:sz w:val="22"/>
          <w:szCs w:val="22"/>
          <w:u w:val="none"/>
        </w:rPr>
        <w:t>Décomposition en lots</w:t>
      </w:r>
      <w:bookmarkEnd w:id="10"/>
      <w:bookmarkEnd w:id="11"/>
    </w:p>
    <w:p w:rsidR="009C341D" w:rsidRPr="00C95BEE" w:rsidRDefault="00B839B7" w:rsidP="00460A7D">
      <w:pPr>
        <w:spacing w:before="80" w:after="100"/>
        <w:ind w:left="798"/>
        <w:rPr>
          <w:rFonts w:cs="Arial"/>
          <w:sz w:val="22"/>
          <w:szCs w:val="22"/>
        </w:rPr>
      </w:pPr>
      <w:r w:rsidRPr="00C95BEE">
        <w:rPr>
          <w:rFonts w:eastAsia="Arial" w:cs="Arial"/>
          <w:color w:val="000000"/>
          <w:sz w:val="22"/>
          <w:szCs w:val="22"/>
          <w:shd w:val="clear" w:color="auto" w:fill="FFFFFF"/>
        </w:rPr>
        <w:t>L'ensemble des prestations est réparti en plusieurs lots traités par marchés séparés et définis comme suit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9106"/>
      </w:tblGrid>
      <w:tr w:rsidR="009C341D" w:rsidRPr="00C95BEE" w:rsidTr="004B4B25">
        <w:trPr>
          <w:cantSplit/>
          <w:trHeight w:val="334"/>
        </w:trPr>
        <w:tc>
          <w:tcPr>
            <w:tcW w:w="500" w:type="dxa"/>
            <w:shd w:val="clear" w:color="C0C0C0" w:fill="C0C0C0"/>
            <w:noWrap/>
            <w:vAlign w:val="center"/>
          </w:tcPr>
          <w:p w:rsidR="009C341D" w:rsidRPr="00C95BEE" w:rsidRDefault="00B839B7" w:rsidP="00F5455A">
            <w:pPr>
              <w:keepNext/>
              <w:keepLines/>
              <w:spacing w:before="0"/>
              <w:jc w:val="center"/>
              <w:rPr>
                <w:rFonts w:cs="Arial"/>
                <w:sz w:val="22"/>
                <w:szCs w:val="22"/>
              </w:rPr>
            </w:pPr>
            <w:r w:rsidRPr="00C95BEE">
              <w:rPr>
                <w:rFonts w:eastAsia="Arial" w:cs="Arial"/>
                <w:b/>
                <w:color w:val="000000"/>
                <w:sz w:val="22"/>
                <w:szCs w:val="22"/>
              </w:rPr>
              <w:t>N°</w:t>
            </w:r>
          </w:p>
        </w:tc>
        <w:tc>
          <w:tcPr>
            <w:tcW w:w="9106" w:type="dxa"/>
            <w:shd w:val="clear" w:color="C0C0C0" w:fill="C0C0C0"/>
            <w:noWrap/>
            <w:vAlign w:val="center"/>
          </w:tcPr>
          <w:p w:rsidR="009C341D" w:rsidRPr="00C95BEE" w:rsidRDefault="00B839B7" w:rsidP="00F5455A">
            <w:pPr>
              <w:keepNext/>
              <w:keepLines/>
              <w:spacing w:before="0"/>
              <w:jc w:val="center"/>
              <w:rPr>
                <w:rFonts w:cs="Arial"/>
                <w:sz w:val="22"/>
                <w:szCs w:val="22"/>
              </w:rPr>
            </w:pPr>
            <w:r w:rsidRPr="00C95BEE">
              <w:rPr>
                <w:rFonts w:eastAsia="Arial" w:cs="Arial"/>
                <w:b/>
                <w:color w:val="000000"/>
                <w:sz w:val="22"/>
                <w:szCs w:val="22"/>
              </w:rPr>
              <w:t>Intitulés lots séparés</w:t>
            </w:r>
          </w:p>
        </w:tc>
      </w:tr>
      <w:tr w:rsidR="009C341D" w:rsidRPr="00874B9A" w:rsidTr="0050165B">
        <w:trPr>
          <w:cantSplit/>
          <w:trHeight w:val="884"/>
        </w:trPr>
        <w:tc>
          <w:tcPr>
            <w:tcW w:w="500" w:type="dxa"/>
            <w:shd w:val="clear" w:color="FFFFFF" w:fill="FFFFFF"/>
            <w:noWrap/>
            <w:vAlign w:val="center"/>
          </w:tcPr>
          <w:p w:rsidR="009C341D" w:rsidRPr="00874B9A" w:rsidRDefault="00B839B7" w:rsidP="00F5455A">
            <w:pPr>
              <w:keepNext/>
              <w:keepLines/>
              <w:spacing w:before="0"/>
              <w:jc w:val="center"/>
              <w:rPr>
                <w:rFonts w:cs="Arial"/>
                <w:sz w:val="22"/>
                <w:szCs w:val="22"/>
              </w:rPr>
            </w:pPr>
            <w:r w:rsidRPr="00874B9A">
              <w:rPr>
                <w:rFonts w:eastAsia="Arial" w:cs="Arial"/>
                <w:color w:val="000000"/>
                <w:sz w:val="22"/>
                <w:szCs w:val="22"/>
              </w:rPr>
              <w:t>1</w:t>
            </w:r>
          </w:p>
        </w:tc>
        <w:tc>
          <w:tcPr>
            <w:tcW w:w="9106" w:type="dxa"/>
            <w:shd w:val="clear" w:color="FFFFFF" w:fill="FFFFFF"/>
            <w:noWrap/>
            <w:vAlign w:val="center"/>
          </w:tcPr>
          <w:p w:rsidR="009C341D" w:rsidRPr="00874B9A" w:rsidRDefault="0050165B" w:rsidP="004B4B25">
            <w:pPr>
              <w:keepNext/>
              <w:keepLines/>
              <w:spacing w:before="60"/>
              <w:ind w:left="-45" w:right="-82"/>
              <w:rPr>
                <w:rFonts w:cs="Arial"/>
                <w:sz w:val="22"/>
                <w:szCs w:val="22"/>
              </w:rPr>
            </w:pPr>
            <w:r>
              <w:rPr>
                <w:rFonts w:eastAsia="Arial" w:cs="Arial"/>
                <w:color w:val="000000"/>
                <w:sz w:val="22"/>
                <w:szCs w:val="22"/>
              </w:rPr>
              <w:t>P</w:t>
            </w:r>
            <w:r w:rsidRPr="0050165B">
              <w:rPr>
                <w:rFonts w:eastAsia="Arial" w:cs="Arial"/>
                <w:color w:val="000000"/>
                <w:sz w:val="22"/>
                <w:szCs w:val="22"/>
              </w:rPr>
              <w:t>restations de maintenance de drone autonome subaquatique modèle SEASAM de marque DELAIR MARINE, incluant la fourniture de pièces détachées et accessoires, ainsi que la formation des télépilotes du Bataillon de Marins-Pompiers de Marseille</w:t>
            </w:r>
            <w:r w:rsidR="00705CBA" w:rsidRPr="00874B9A">
              <w:rPr>
                <w:rFonts w:cs="Arial"/>
                <w:sz w:val="22"/>
                <w:szCs w:val="22"/>
              </w:rPr>
              <w:t>.</w:t>
            </w:r>
          </w:p>
        </w:tc>
      </w:tr>
      <w:tr w:rsidR="009C341D" w:rsidRPr="00874B9A" w:rsidTr="0050165B">
        <w:trPr>
          <w:cantSplit/>
          <w:trHeight w:val="898"/>
        </w:trPr>
        <w:tc>
          <w:tcPr>
            <w:tcW w:w="500" w:type="dxa"/>
            <w:shd w:val="clear" w:color="FFFFFF" w:fill="FFFFFF"/>
            <w:noWrap/>
            <w:vAlign w:val="center"/>
          </w:tcPr>
          <w:p w:rsidR="009C341D" w:rsidRPr="00874B9A" w:rsidRDefault="00B839B7" w:rsidP="00F5455A">
            <w:pPr>
              <w:keepNext/>
              <w:keepLines/>
              <w:spacing w:before="0"/>
              <w:jc w:val="center"/>
              <w:rPr>
                <w:rFonts w:cs="Arial"/>
                <w:sz w:val="22"/>
                <w:szCs w:val="22"/>
              </w:rPr>
            </w:pPr>
            <w:r w:rsidRPr="00874B9A">
              <w:rPr>
                <w:rFonts w:eastAsia="Arial" w:cs="Arial"/>
                <w:color w:val="000000"/>
                <w:sz w:val="22"/>
                <w:szCs w:val="22"/>
              </w:rPr>
              <w:t>2</w:t>
            </w:r>
          </w:p>
        </w:tc>
        <w:tc>
          <w:tcPr>
            <w:tcW w:w="9106" w:type="dxa"/>
            <w:shd w:val="clear" w:color="FFFFFF" w:fill="FFFFFF"/>
            <w:noWrap/>
            <w:vAlign w:val="center"/>
          </w:tcPr>
          <w:p w:rsidR="009C341D" w:rsidRPr="00874B9A" w:rsidRDefault="0050165B" w:rsidP="004B4B25">
            <w:pPr>
              <w:keepNext/>
              <w:keepLines/>
              <w:spacing w:before="60"/>
              <w:rPr>
                <w:rFonts w:cs="Arial"/>
                <w:sz w:val="22"/>
                <w:szCs w:val="22"/>
              </w:rPr>
            </w:pPr>
            <w:r>
              <w:rPr>
                <w:rFonts w:eastAsia="Arial" w:cs="Arial"/>
                <w:color w:val="000000"/>
                <w:sz w:val="22"/>
                <w:szCs w:val="22"/>
              </w:rPr>
              <w:t>F</w:t>
            </w:r>
            <w:r w:rsidRPr="0050165B">
              <w:rPr>
                <w:rFonts w:eastAsia="Arial" w:cs="Arial"/>
                <w:color w:val="000000"/>
                <w:sz w:val="22"/>
                <w:szCs w:val="22"/>
              </w:rPr>
              <w:t>ourniture et livraison d’équipements pour drone autonome subaquatique modèle SEASAM de marque DELAIR MARINE, au profit du Bataillon de marins-pompiers de Marseille</w:t>
            </w:r>
            <w:r w:rsidR="00705CBA" w:rsidRPr="00874B9A">
              <w:rPr>
                <w:rFonts w:cs="Arial"/>
                <w:sz w:val="22"/>
                <w:szCs w:val="22"/>
              </w:rPr>
              <w:t>.</w:t>
            </w:r>
          </w:p>
        </w:tc>
      </w:tr>
    </w:tbl>
    <w:p w:rsidR="009C341D" w:rsidRPr="00874B9A" w:rsidRDefault="00B839B7" w:rsidP="00460A7D">
      <w:pPr>
        <w:pStyle w:val="Titre31"/>
        <w:numPr>
          <w:ilvl w:val="2"/>
          <w:numId w:val="2"/>
        </w:numPr>
        <w:tabs>
          <w:tab w:val="left" w:pos="1418"/>
        </w:tabs>
        <w:spacing w:before="180"/>
        <w:ind w:hanging="585"/>
        <w:rPr>
          <w:rFonts w:ascii="Arial" w:eastAsia="Carlito" w:hAnsi="Arial" w:cs="Arial"/>
          <w:color w:val="auto"/>
          <w:sz w:val="22"/>
          <w:szCs w:val="22"/>
        </w:rPr>
      </w:pPr>
      <w:bookmarkStart w:id="12" w:name="_Toc3849"/>
      <w:bookmarkStart w:id="13" w:name="_Toc135903931"/>
      <w:r w:rsidRPr="00874B9A">
        <w:rPr>
          <w:rFonts w:ascii="Arial" w:eastAsia="Carlito" w:hAnsi="Arial" w:cs="Arial"/>
          <w:b/>
          <w:color w:val="auto"/>
          <w:sz w:val="22"/>
          <w:szCs w:val="22"/>
          <w:u w:val="none"/>
        </w:rPr>
        <w:t>Décomposition en tranches</w:t>
      </w:r>
      <w:bookmarkEnd w:id="12"/>
      <w:bookmarkEnd w:id="13"/>
    </w:p>
    <w:p w:rsidR="009C341D" w:rsidRPr="00874B9A" w:rsidRDefault="00B839B7" w:rsidP="00460A7D">
      <w:pPr>
        <w:spacing w:before="80"/>
        <w:ind w:left="798"/>
        <w:rPr>
          <w:rFonts w:cs="Arial"/>
          <w:color w:val="auto"/>
          <w:sz w:val="22"/>
          <w:szCs w:val="22"/>
        </w:rPr>
      </w:pPr>
      <w:r w:rsidRPr="00874B9A">
        <w:rPr>
          <w:rFonts w:eastAsia="Arial" w:cs="Arial"/>
          <w:color w:val="auto"/>
          <w:sz w:val="22"/>
          <w:szCs w:val="22"/>
          <w:shd w:val="clear" w:color="auto" w:fill="FFFFFF"/>
        </w:rPr>
        <w:t>L'ensemble des prestations n'est pas subdivisé en tranches.</w:t>
      </w:r>
    </w:p>
    <w:p w:rsidR="009C341D" w:rsidRPr="00874B9A" w:rsidRDefault="00B839B7" w:rsidP="00460A7D">
      <w:pPr>
        <w:pStyle w:val="Titre31"/>
        <w:numPr>
          <w:ilvl w:val="2"/>
          <w:numId w:val="2"/>
        </w:numPr>
        <w:tabs>
          <w:tab w:val="left" w:pos="1418"/>
        </w:tabs>
        <w:spacing w:before="180"/>
        <w:ind w:hanging="585"/>
        <w:rPr>
          <w:rFonts w:ascii="Arial" w:eastAsia="Carlito" w:hAnsi="Arial" w:cs="Arial"/>
          <w:color w:val="auto"/>
          <w:sz w:val="22"/>
          <w:szCs w:val="22"/>
        </w:rPr>
      </w:pPr>
      <w:bookmarkStart w:id="14" w:name="_Toc3850"/>
      <w:bookmarkStart w:id="15" w:name="_Toc135903932"/>
      <w:r w:rsidRPr="00874B9A">
        <w:rPr>
          <w:rFonts w:ascii="Arial" w:eastAsia="Carlito" w:hAnsi="Arial" w:cs="Arial"/>
          <w:b/>
          <w:color w:val="auto"/>
          <w:sz w:val="22"/>
          <w:szCs w:val="22"/>
          <w:u w:val="none"/>
        </w:rPr>
        <w:t>Décomposition en postes</w:t>
      </w:r>
      <w:bookmarkEnd w:id="14"/>
      <w:bookmarkEnd w:id="15"/>
    </w:p>
    <w:p w:rsidR="00C176B0" w:rsidRPr="00C176B0" w:rsidRDefault="00C176B0" w:rsidP="00460A7D">
      <w:pPr>
        <w:spacing w:after="100"/>
        <w:ind w:left="756"/>
        <w:rPr>
          <w:sz w:val="22"/>
        </w:rPr>
      </w:pPr>
      <w:r>
        <w:rPr>
          <w:sz w:val="22"/>
        </w:rPr>
        <w:t>Pour le lot 1, l</w:t>
      </w:r>
      <w:r w:rsidRPr="00C176B0">
        <w:rPr>
          <w:sz w:val="22"/>
        </w:rPr>
        <w:t>es prestations sont en outre découpées en postes, de la façon suivante :</w:t>
      </w:r>
    </w:p>
    <w:p w:rsidR="00C176B0" w:rsidRPr="00C176B0" w:rsidRDefault="00C176B0" w:rsidP="00E24971">
      <w:pPr>
        <w:numPr>
          <w:ilvl w:val="0"/>
          <w:numId w:val="19"/>
        </w:numPr>
        <w:tabs>
          <w:tab w:val="left" w:pos="1218"/>
        </w:tabs>
        <w:autoSpaceDE w:val="0"/>
        <w:autoSpaceDN w:val="0"/>
        <w:adjustRightInd w:val="0"/>
        <w:spacing w:before="0" w:after="100"/>
        <w:ind w:left="2226" w:hanging="1355"/>
        <w:rPr>
          <w:sz w:val="22"/>
          <w:szCs w:val="21"/>
        </w:rPr>
      </w:pPr>
      <w:r w:rsidRPr="00C176B0">
        <w:rPr>
          <w:rFonts w:cs="Arial"/>
          <w:b/>
          <w:sz w:val="22"/>
          <w:szCs w:val="21"/>
          <w:u w:val="single"/>
        </w:rPr>
        <w:t>Poste 1</w:t>
      </w:r>
      <w:r w:rsidRPr="00C176B0">
        <w:rPr>
          <w:rFonts w:cs="Arial"/>
          <w:sz w:val="22"/>
          <w:szCs w:val="21"/>
        </w:rPr>
        <w:t> :</w:t>
      </w:r>
      <w:r w:rsidRPr="00C176B0">
        <w:rPr>
          <w:rFonts w:cs="Arial"/>
          <w:sz w:val="22"/>
          <w:szCs w:val="21"/>
        </w:rPr>
        <w:tab/>
      </w:r>
      <w:r w:rsidR="0050165B" w:rsidRPr="0050165B">
        <w:rPr>
          <w:rFonts w:eastAsia="MS PMincho"/>
          <w:kern w:val="1"/>
          <w:sz w:val="22"/>
          <w:szCs w:val="28"/>
        </w:rPr>
        <w:t>Maintenance préventive du drone autonome subaquatique SEASAM</w:t>
      </w:r>
      <w:r>
        <w:rPr>
          <w:rFonts w:eastAsia="MS PMincho"/>
          <w:kern w:val="1"/>
          <w:sz w:val="22"/>
          <w:szCs w:val="28"/>
        </w:rPr>
        <w:t xml:space="preserve"> </w:t>
      </w:r>
      <w:r w:rsidRPr="00C176B0">
        <w:rPr>
          <w:rFonts w:cs="Arial"/>
          <w:sz w:val="22"/>
          <w:szCs w:val="21"/>
        </w:rPr>
        <w:t>;</w:t>
      </w:r>
    </w:p>
    <w:p w:rsidR="00C176B0" w:rsidRPr="00C176B0" w:rsidRDefault="00C176B0" w:rsidP="00E24971">
      <w:pPr>
        <w:numPr>
          <w:ilvl w:val="0"/>
          <w:numId w:val="19"/>
        </w:numPr>
        <w:tabs>
          <w:tab w:val="left" w:pos="1218"/>
        </w:tabs>
        <w:autoSpaceDE w:val="0"/>
        <w:autoSpaceDN w:val="0"/>
        <w:adjustRightInd w:val="0"/>
        <w:spacing w:before="0"/>
        <w:ind w:left="2226" w:hanging="1355"/>
        <w:rPr>
          <w:sz w:val="22"/>
        </w:rPr>
      </w:pPr>
      <w:r w:rsidRPr="00C176B0">
        <w:rPr>
          <w:rFonts w:cs="Arial"/>
          <w:b/>
          <w:sz w:val="22"/>
          <w:szCs w:val="21"/>
          <w:u w:val="single"/>
        </w:rPr>
        <w:t>Poste 2</w:t>
      </w:r>
      <w:r w:rsidRPr="00C176B0">
        <w:rPr>
          <w:rFonts w:cs="Arial"/>
          <w:sz w:val="22"/>
          <w:szCs w:val="21"/>
        </w:rPr>
        <w:t> :</w:t>
      </w:r>
      <w:r w:rsidRPr="00C176B0">
        <w:rPr>
          <w:rFonts w:cs="Arial"/>
          <w:sz w:val="22"/>
          <w:szCs w:val="21"/>
        </w:rPr>
        <w:tab/>
      </w:r>
      <w:r w:rsidR="0050165B" w:rsidRPr="0050165B">
        <w:rPr>
          <w:rFonts w:eastAsia="MS PMincho"/>
          <w:kern w:val="1"/>
          <w:sz w:val="22"/>
          <w:szCs w:val="28"/>
        </w:rPr>
        <w:t>Maintenance corrective du drone autonome subaquatique SEASAM, de ses équipements et/ou de ses accessoires</w:t>
      </w:r>
      <w:r w:rsidRPr="00C176B0">
        <w:rPr>
          <w:rFonts w:cs="Arial"/>
          <w:sz w:val="22"/>
          <w:szCs w:val="21"/>
        </w:rPr>
        <w:t> ;</w:t>
      </w:r>
    </w:p>
    <w:p w:rsidR="00C176B0" w:rsidRPr="0050165B" w:rsidRDefault="00C176B0" w:rsidP="00E24971">
      <w:pPr>
        <w:numPr>
          <w:ilvl w:val="0"/>
          <w:numId w:val="19"/>
        </w:numPr>
        <w:tabs>
          <w:tab w:val="left" w:pos="1218"/>
        </w:tabs>
        <w:autoSpaceDE w:val="0"/>
        <w:autoSpaceDN w:val="0"/>
        <w:adjustRightInd w:val="0"/>
        <w:spacing w:before="100"/>
        <w:ind w:left="2226" w:hanging="1353"/>
        <w:rPr>
          <w:sz w:val="22"/>
        </w:rPr>
      </w:pPr>
      <w:r w:rsidRPr="00C176B0">
        <w:rPr>
          <w:rFonts w:cs="Arial"/>
          <w:b/>
          <w:sz w:val="22"/>
          <w:szCs w:val="21"/>
          <w:u w:val="single"/>
        </w:rPr>
        <w:t>Poste 3</w:t>
      </w:r>
      <w:r w:rsidRPr="00C176B0">
        <w:rPr>
          <w:rFonts w:cs="Arial"/>
          <w:sz w:val="22"/>
          <w:szCs w:val="21"/>
        </w:rPr>
        <w:t> :</w:t>
      </w:r>
      <w:r w:rsidRPr="00C176B0">
        <w:rPr>
          <w:rFonts w:cs="Arial"/>
          <w:sz w:val="22"/>
          <w:szCs w:val="21"/>
        </w:rPr>
        <w:tab/>
      </w:r>
      <w:r w:rsidR="0050165B" w:rsidRPr="0050165B">
        <w:rPr>
          <w:rFonts w:eastAsia="MS PMincho"/>
          <w:kern w:val="1"/>
          <w:sz w:val="22"/>
          <w:szCs w:val="28"/>
        </w:rPr>
        <w:t xml:space="preserve">Fourniture et livraison de </w:t>
      </w:r>
      <w:r w:rsidR="0050165B" w:rsidRPr="00996D1F">
        <w:rPr>
          <w:rFonts w:eastAsia="MS PMincho"/>
          <w:kern w:val="1"/>
          <w:sz w:val="22"/>
          <w:szCs w:val="28"/>
        </w:rPr>
        <w:t>pièces détachées</w:t>
      </w:r>
      <w:r w:rsidR="0050165B" w:rsidRPr="0050165B">
        <w:rPr>
          <w:rFonts w:eastAsia="MS PMincho"/>
          <w:kern w:val="1"/>
          <w:sz w:val="22"/>
          <w:szCs w:val="28"/>
        </w:rPr>
        <w:t>, outillage et accessoires pour drone autonome subaquatique SEASAM</w:t>
      </w:r>
      <w:r w:rsidRPr="00C176B0">
        <w:rPr>
          <w:rFonts w:cs="Arial"/>
          <w:color w:val="0000FF"/>
          <w:sz w:val="22"/>
          <w:szCs w:val="21"/>
        </w:rPr>
        <w:t>.</w:t>
      </w:r>
    </w:p>
    <w:p w:rsidR="0050165B" w:rsidRDefault="0050165B" w:rsidP="00E24971">
      <w:pPr>
        <w:numPr>
          <w:ilvl w:val="0"/>
          <w:numId w:val="19"/>
        </w:numPr>
        <w:tabs>
          <w:tab w:val="left" w:pos="1218"/>
        </w:tabs>
        <w:autoSpaceDE w:val="0"/>
        <w:autoSpaceDN w:val="0"/>
        <w:adjustRightInd w:val="0"/>
        <w:spacing w:before="100"/>
        <w:ind w:left="2226" w:hanging="1353"/>
        <w:rPr>
          <w:sz w:val="22"/>
        </w:rPr>
      </w:pPr>
      <w:r w:rsidRPr="0050165B">
        <w:rPr>
          <w:rFonts w:cs="Arial"/>
          <w:b/>
          <w:sz w:val="22"/>
          <w:szCs w:val="21"/>
          <w:u w:val="single"/>
        </w:rPr>
        <w:t>Poste 4</w:t>
      </w:r>
      <w:r w:rsidRPr="0050165B">
        <w:rPr>
          <w:sz w:val="22"/>
        </w:rPr>
        <w:t xml:space="preserve"> :</w:t>
      </w:r>
      <w:r w:rsidRPr="0050165B">
        <w:rPr>
          <w:sz w:val="22"/>
        </w:rPr>
        <w:tab/>
        <w:t>Prestations de formation à la mise en œuvre et à la maintenance du drone autonome subaquatique SEASAM au profit des télépilotes du BMPM.</w:t>
      </w:r>
    </w:p>
    <w:p w:rsidR="00C176B0" w:rsidRPr="00C176B0" w:rsidRDefault="00C176B0" w:rsidP="00C176B0">
      <w:pPr>
        <w:spacing w:after="100"/>
        <w:ind w:left="588"/>
        <w:rPr>
          <w:sz w:val="22"/>
        </w:rPr>
      </w:pPr>
      <w:r>
        <w:rPr>
          <w:sz w:val="22"/>
        </w:rPr>
        <w:t xml:space="preserve">Pour le lot 2, l’ensemble des prestations </w:t>
      </w:r>
      <w:r w:rsidR="00E343BC">
        <w:rPr>
          <w:sz w:val="22"/>
        </w:rPr>
        <w:t>n’est pas subdivisé en postes.</w:t>
      </w:r>
    </w:p>
    <w:p w:rsidR="009C341D" w:rsidRPr="00874B9A" w:rsidRDefault="00B839B7" w:rsidP="00460A7D">
      <w:pPr>
        <w:pStyle w:val="Titre21"/>
        <w:numPr>
          <w:ilvl w:val="1"/>
          <w:numId w:val="2"/>
        </w:numPr>
        <w:tabs>
          <w:tab w:val="left" w:pos="851"/>
        </w:tabs>
        <w:spacing w:before="180" w:after="140"/>
        <w:ind w:left="378" w:firstLine="0"/>
        <w:rPr>
          <w:rFonts w:ascii="Arial" w:hAnsi="Arial" w:cs="Arial"/>
          <w:color w:val="auto"/>
        </w:rPr>
      </w:pPr>
      <w:bookmarkStart w:id="16" w:name="_Toc3852"/>
      <w:bookmarkStart w:id="17" w:name="_Toc135903933"/>
      <w:r w:rsidRPr="00874B9A">
        <w:rPr>
          <w:rFonts w:ascii="Arial" w:hAnsi="Arial" w:cs="Arial"/>
          <w:color w:val="auto"/>
        </w:rPr>
        <w:t>Accord-cadre à bons de commande</w:t>
      </w:r>
      <w:bookmarkEnd w:id="16"/>
      <w:bookmarkEnd w:id="17"/>
    </w:p>
    <w:p w:rsidR="009C341D" w:rsidRDefault="002F21D0" w:rsidP="00F5455A">
      <w:pPr>
        <w:shd w:val="clear" w:color="FFFFFF" w:fill="FFFFFF" w:themeFill="background1"/>
        <w:ind w:left="378"/>
        <w:rPr>
          <w:rFonts w:eastAsia="Arial" w:cs="Arial"/>
          <w:color w:val="000000"/>
          <w:sz w:val="22"/>
          <w:szCs w:val="22"/>
          <w:shd w:val="clear" w:color="auto" w:fill="FFFFFF"/>
        </w:rPr>
      </w:pPr>
      <w:r w:rsidRPr="00874B9A">
        <w:rPr>
          <w:rFonts w:eastAsia="Arial" w:cs="Arial"/>
          <w:color w:val="auto"/>
          <w:sz w:val="22"/>
          <w:szCs w:val="22"/>
          <w:shd w:val="clear" w:color="auto" w:fill="FFFFFF"/>
        </w:rPr>
        <w:t>Pour chaque lot, le</w:t>
      </w:r>
      <w:r w:rsidR="00B839B7" w:rsidRPr="00874B9A">
        <w:rPr>
          <w:rFonts w:eastAsia="Arial" w:cs="Arial"/>
          <w:color w:val="auto"/>
          <w:sz w:val="22"/>
          <w:szCs w:val="22"/>
          <w:shd w:val="clear" w:color="auto" w:fill="FFFFFF"/>
        </w:rPr>
        <w:t xml:space="preserve"> marché est un accord-cadre exécuté par l'émission</w:t>
      </w:r>
      <w:r w:rsidR="00B839B7" w:rsidRPr="00874B9A">
        <w:rPr>
          <w:rFonts w:eastAsia="Arial" w:cs="Arial"/>
          <w:color w:val="000000"/>
          <w:sz w:val="22"/>
          <w:szCs w:val="22"/>
          <w:shd w:val="clear" w:color="auto" w:fill="FFFFFF"/>
        </w:rPr>
        <w:t xml:space="preserve"> de bons de commande,</w:t>
      </w:r>
      <w:r w:rsidR="00C95BEE" w:rsidRPr="00874B9A">
        <w:rPr>
          <w:rFonts w:eastAsia="Arial" w:cs="Arial"/>
          <w:color w:val="000000"/>
          <w:sz w:val="22"/>
          <w:szCs w:val="22"/>
          <w:shd w:val="clear" w:color="auto" w:fill="FFFFFF"/>
        </w:rPr>
        <w:t xml:space="preserve"> </w:t>
      </w:r>
      <w:r w:rsidR="00B839B7" w:rsidRPr="00874B9A">
        <w:rPr>
          <w:rFonts w:eastAsia="Arial" w:cs="Arial"/>
          <w:color w:val="000000"/>
          <w:sz w:val="22"/>
          <w:szCs w:val="22"/>
          <w:shd w:val="clear" w:color="auto" w:fill="FFFFFF"/>
        </w:rPr>
        <w:t>en application des articles R2162-1 à 6 et R2162-13 et 14 du Code de la commande publique.</w:t>
      </w:r>
    </w:p>
    <w:p w:rsidR="00E24971" w:rsidRDefault="00E24971" w:rsidP="00F5455A">
      <w:pPr>
        <w:ind w:left="378"/>
        <w:rPr>
          <w:rFonts w:eastAsia="Arial" w:cs="Arial"/>
          <w:color w:val="000000"/>
          <w:sz w:val="22"/>
          <w:szCs w:val="22"/>
          <w:shd w:val="clear" w:color="auto" w:fill="FFFFFF"/>
        </w:rPr>
      </w:pPr>
    </w:p>
    <w:p w:rsidR="009C341D" w:rsidRDefault="00B839B7" w:rsidP="00F5455A">
      <w:pPr>
        <w:ind w:left="378"/>
        <w:rPr>
          <w:rFonts w:eastAsia="Arial" w:cs="Arial"/>
          <w:color w:val="000000"/>
          <w:sz w:val="22"/>
          <w:szCs w:val="22"/>
          <w:shd w:val="clear" w:color="auto" w:fill="FFFFFF"/>
        </w:rPr>
      </w:pPr>
      <w:r w:rsidRPr="00874B9A">
        <w:rPr>
          <w:rFonts w:eastAsia="Arial" w:cs="Arial"/>
          <w:color w:val="000000"/>
          <w:sz w:val="22"/>
          <w:szCs w:val="22"/>
          <w:shd w:val="clear" w:color="auto" w:fill="FFFFFF"/>
        </w:rPr>
        <w:lastRenderedPageBreak/>
        <w:t>Les bons de commandes seront émis dans les conditions</w:t>
      </w:r>
      <w:r w:rsidR="00C96C2E" w:rsidRPr="00874B9A">
        <w:rPr>
          <w:rFonts w:eastAsia="Arial" w:cs="Arial"/>
          <w:color w:val="000000"/>
          <w:sz w:val="22"/>
          <w:szCs w:val="22"/>
          <w:shd w:val="clear" w:color="auto" w:fill="FFFFFF"/>
        </w:rPr>
        <w:t xml:space="preserve"> et limites suivantes</w:t>
      </w:r>
      <w:r w:rsidR="00460A7D">
        <w:rPr>
          <w:rFonts w:eastAsia="Arial" w:cs="Arial"/>
          <w:color w:val="000000"/>
          <w:sz w:val="22"/>
          <w:szCs w:val="22"/>
          <w:shd w:val="clear" w:color="auto" w:fill="FFFFFF"/>
        </w:rPr>
        <w:t xml:space="preserve"> sur la durée du marché</w:t>
      </w:r>
      <w:r w:rsidR="005A2A12">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w:t>
      </w:r>
    </w:p>
    <w:p w:rsidR="00E320DF" w:rsidRPr="00874B9A" w:rsidRDefault="00E320DF" w:rsidP="00F5455A">
      <w:pPr>
        <w:ind w:left="378"/>
        <w:rPr>
          <w:rFonts w:cs="Arial"/>
          <w:sz w:val="22"/>
          <w:szCs w:val="22"/>
        </w:rPr>
      </w:pPr>
    </w:p>
    <w:p w:rsidR="009C341D" w:rsidRPr="00874B9A" w:rsidRDefault="00B839B7" w:rsidP="00C27FA4">
      <w:pPr>
        <w:pStyle w:val="Paragraphedeliste"/>
        <w:numPr>
          <w:ilvl w:val="0"/>
          <w:numId w:val="13"/>
        </w:numPr>
        <w:tabs>
          <w:tab w:val="left" w:pos="425"/>
        </w:tabs>
        <w:spacing w:before="60"/>
        <w:ind w:hanging="216"/>
        <w:rPr>
          <w:rFonts w:eastAsia="Arial" w:cs="Arial"/>
          <w:color w:val="000000"/>
          <w:sz w:val="22"/>
          <w:szCs w:val="22"/>
        </w:rPr>
      </w:pPr>
      <w:r w:rsidRPr="00874B9A">
        <w:rPr>
          <w:rFonts w:eastAsia="Arial" w:cs="Arial"/>
          <w:b/>
          <w:color w:val="000000"/>
          <w:sz w:val="22"/>
          <w:szCs w:val="22"/>
          <w:shd w:val="clear" w:color="auto" w:fill="FFFFFF"/>
        </w:rPr>
        <w:t>Lot 1 :</w:t>
      </w:r>
    </w:p>
    <w:p w:rsidR="00FB289F" w:rsidRPr="00874B9A" w:rsidRDefault="00B839B7" w:rsidP="00E95AEC">
      <w:pPr>
        <w:pStyle w:val="Paragraphedeliste"/>
        <w:numPr>
          <w:ilvl w:val="0"/>
          <w:numId w:val="14"/>
        </w:numPr>
        <w:tabs>
          <w:tab w:val="left" w:pos="425"/>
        </w:tabs>
        <w:rPr>
          <w:rFonts w:eastAsia="Arial" w:cs="Arial"/>
          <w:color w:val="000000"/>
          <w:sz w:val="22"/>
          <w:szCs w:val="22"/>
        </w:rPr>
      </w:pPr>
      <w:r w:rsidRPr="00874B9A">
        <w:rPr>
          <w:rFonts w:eastAsia="Arial" w:cs="Arial"/>
          <w:color w:val="000000"/>
          <w:sz w:val="22"/>
          <w:szCs w:val="22"/>
          <w:shd w:val="clear" w:color="auto" w:fill="FFFFFF"/>
        </w:rPr>
        <w:t>montant</w:t>
      </w:r>
      <w:r w:rsidR="00FB289F" w:rsidRPr="00874B9A">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 xml:space="preserve">minimum en euro H.T. : </w:t>
      </w:r>
      <w:r w:rsidR="00705CBA" w:rsidRPr="00874B9A">
        <w:rPr>
          <w:rFonts w:eastAsia="Arial" w:cs="Arial"/>
          <w:color w:val="000000"/>
          <w:sz w:val="22"/>
          <w:szCs w:val="22"/>
          <w:shd w:val="clear" w:color="auto" w:fill="FFFFFF"/>
        </w:rPr>
        <w:t xml:space="preserve">   </w:t>
      </w:r>
      <w:r w:rsidR="00E343BC">
        <w:rPr>
          <w:rFonts w:eastAsia="Arial" w:cs="Arial"/>
          <w:b/>
          <w:color w:val="000000"/>
          <w:sz w:val="22"/>
          <w:szCs w:val="22"/>
          <w:shd w:val="clear" w:color="auto" w:fill="FFFFFF"/>
        </w:rPr>
        <w:t>25</w:t>
      </w:r>
      <w:r w:rsidRPr="00874B9A">
        <w:rPr>
          <w:rFonts w:eastAsia="Arial" w:cs="Arial"/>
          <w:b/>
          <w:color w:val="000000"/>
          <w:sz w:val="22"/>
          <w:szCs w:val="22"/>
          <w:shd w:val="clear" w:color="auto" w:fill="FFFFFF"/>
        </w:rPr>
        <w:t xml:space="preserve"> 000,00 € HT</w:t>
      </w:r>
      <w:r w:rsidRPr="00874B9A">
        <w:rPr>
          <w:rFonts w:eastAsia="Arial" w:cs="Arial"/>
          <w:color w:val="000000"/>
          <w:sz w:val="22"/>
          <w:szCs w:val="22"/>
          <w:shd w:val="clear" w:color="auto" w:fill="FFFFFF"/>
        </w:rPr>
        <w:t> ;</w:t>
      </w:r>
    </w:p>
    <w:p w:rsidR="009C341D" w:rsidRPr="00874B9A" w:rsidRDefault="00B839B7" w:rsidP="00E95AEC">
      <w:pPr>
        <w:pStyle w:val="Paragraphedeliste"/>
        <w:numPr>
          <w:ilvl w:val="0"/>
          <w:numId w:val="14"/>
        </w:numPr>
        <w:tabs>
          <w:tab w:val="left" w:pos="425"/>
        </w:tabs>
        <w:rPr>
          <w:rFonts w:eastAsia="Arial" w:cs="Arial"/>
          <w:color w:val="000000"/>
          <w:sz w:val="22"/>
          <w:szCs w:val="22"/>
        </w:rPr>
      </w:pPr>
      <w:r w:rsidRPr="00874B9A">
        <w:rPr>
          <w:rFonts w:eastAsia="Arial" w:cs="Arial"/>
          <w:color w:val="000000"/>
          <w:sz w:val="22"/>
          <w:szCs w:val="22"/>
          <w:shd w:val="clear" w:color="auto" w:fill="FFFFFF"/>
        </w:rPr>
        <w:t>montant</w:t>
      </w:r>
      <w:r w:rsidR="00FB289F" w:rsidRPr="00874B9A">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 xml:space="preserve">maximum en euro H.T. : </w:t>
      </w:r>
      <w:r w:rsidRPr="00874B9A">
        <w:rPr>
          <w:rFonts w:eastAsia="Arial" w:cs="Arial"/>
          <w:b/>
          <w:color w:val="000000"/>
          <w:sz w:val="22"/>
          <w:szCs w:val="22"/>
          <w:shd w:val="clear" w:color="auto" w:fill="FFFFFF"/>
        </w:rPr>
        <w:t>1</w:t>
      </w:r>
      <w:r w:rsidR="00374051">
        <w:rPr>
          <w:rFonts w:eastAsia="Arial" w:cs="Arial"/>
          <w:b/>
          <w:color w:val="000000"/>
          <w:sz w:val="22"/>
          <w:szCs w:val="22"/>
          <w:shd w:val="clear" w:color="auto" w:fill="FFFFFF"/>
        </w:rPr>
        <w:t>2</w:t>
      </w:r>
      <w:r w:rsidRPr="00874B9A">
        <w:rPr>
          <w:rFonts w:eastAsia="Arial" w:cs="Arial"/>
          <w:b/>
          <w:color w:val="000000"/>
          <w:sz w:val="22"/>
          <w:szCs w:val="22"/>
          <w:shd w:val="clear" w:color="auto" w:fill="FFFFFF"/>
        </w:rPr>
        <w:t>0 000,00 € HT</w:t>
      </w:r>
      <w:r w:rsidRPr="00874B9A">
        <w:rPr>
          <w:rFonts w:cs="Arial"/>
          <w:sz w:val="22"/>
          <w:szCs w:val="22"/>
          <w:shd w:val="clear" w:color="auto" w:fill="FFFFFF"/>
        </w:rPr>
        <w:t>.</w:t>
      </w:r>
    </w:p>
    <w:p w:rsidR="009C341D" w:rsidRPr="00874B9A" w:rsidRDefault="00B839B7" w:rsidP="00E95AEC">
      <w:pPr>
        <w:pStyle w:val="Paragraphedeliste"/>
        <w:numPr>
          <w:ilvl w:val="0"/>
          <w:numId w:val="13"/>
        </w:numPr>
        <w:tabs>
          <w:tab w:val="left" w:pos="425"/>
        </w:tabs>
        <w:ind w:hanging="216"/>
        <w:rPr>
          <w:rFonts w:eastAsia="Arial" w:cs="Arial"/>
          <w:color w:val="000000"/>
          <w:sz w:val="22"/>
          <w:szCs w:val="22"/>
        </w:rPr>
      </w:pPr>
      <w:r w:rsidRPr="00874B9A">
        <w:rPr>
          <w:rFonts w:eastAsia="Arial" w:cs="Arial"/>
          <w:b/>
          <w:color w:val="000000"/>
          <w:sz w:val="22"/>
          <w:szCs w:val="22"/>
          <w:shd w:val="clear" w:color="auto" w:fill="FFFFFF"/>
        </w:rPr>
        <w:t>Lot 2 :</w:t>
      </w:r>
    </w:p>
    <w:p w:rsidR="009C341D" w:rsidRPr="00874B9A" w:rsidRDefault="00B839B7" w:rsidP="00E95AEC">
      <w:pPr>
        <w:pStyle w:val="Paragraphedeliste"/>
        <w:numPr>
          <w:ilvl w:val="0"/>
          <w:numId w:val="15"/>
        </w:numPr>
        <w:tabs>
          <w:tab w:val="left" w:pos="425"/>
        </w:tabs>
        <w:rPr>
          <w:rFonts w:eastAsia="Arial" w:cs="Arial"/>
          <w:color w:val="000000"/>
          <w:sz w:val="22"/>
          <w:szCs w:val="22"/>
        </w:rPr>
      </w:pPr>
      <w:r w:rsidRPr="00874B9A">
        <w:rPr>
          <w:rFonts w:eastAsia="Arial" w:cs="Arial"/>
          <w:color w:val="000000"/>
          <w:sz w:val="22"/>
          <w:szCs w:val="22"/>
          <w:shd w:val="clear" w:color="auto" w:fill="FFFFFF"/>
        </w:rPr>
        <w:t>montant</w:t>
      </w:r>
      <w:r w:rsidR="00FB289F" w:rsidRPr="00874B9A">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 xml:space="preserve">minimum en euro H.T. : </w:t>
      </w:r>
      <w:r w:rsidR="00705CBA" w:rsidRPr="00874B9A">
        <w:rPr>
          <w:rFonts w:eastAsia="Arial" w:cs="Arial"/>
          <w:color w:val="000000"/>
          <w:sz w:val="22"/>
          <w:szCs w:val="22"/>
          <w:shd w:val="clear" w:color="auto" w:fill="FFFFFF"/>
        </w:rPr>
        <w:t xml:space="preserve">   </w:t>
      </w:r>
      <w:r w:rsidR="00E343BC">
        <w:rPr>
          <w:rFonts w:eastAsia="Arial" w:cs="Arial"/>
          <w:b/>
          <w:color w:val="000000"/>
          <w:sz w:val="22"/>
          <w:szCs w:val="22"/>
          <w:shd w:val="clear" w:color="auto" w:fill="FFFFFF"/>
        </w:rPr>
        <w:t>25</w:t>
      </w:r>
      <w:r w:rsidRPr="00874B9A">
        <w:rPr>
          <w:rFonts w:eastAsia="Arial" w:cs="Arial"/>
          <w:b/>
          <w:color w:val="000000"/>
          <w:sz w:val="22"/>
          <w:szCs w:val="22"/>
          <w:shd w:val="clear" w:color="auto" w:fill="FFFFFF"/>
        </w:rPr>
        <w:t xml:space="preserve"> 000,00 € HT</w:t>
      </w:r>
      <w:r w:rsidRPr="00874B9A">
        <w:rPr>
          <w:rFonts w:eastAsia="Arial" w:cs="Arial"/>
          <w:color w:val="000000"/>
          <w:sz w:val="22"/>
          <w:szCs w:val="22"/>
          <w:shd w:val="clear" w:color="auto" w:fill="FFFFFF"/>
        </w:rPr>
        <w:t> ;</w:t>
      </w:r>
    </w:p>
    <w:p w:rsidR="009C341D" w:rsidRPr="00874B9A" w:rsidRDefault="00B839B7" w:rsidP="00E95AEC">
      <w:pPr>
        <w:pStyle w:val="Paragraphedeliste"/>
        <w:numPr>
          <w:ilvl w:val="0"/>
          <w:numId w:val="15"/>
        </w:numPr>
        <w:tabs>
          <w:tab w:val="left" w:pos="425"/>
        </w:tabs>
        <w:rPr>
          <w:rFonts w:cs="Arial"/>
          <w:sz w:val="22"/>
          <w:szCs w:val="22"/>
        </w:rPr>
      </w:pPr>
      <w:r w:rsidRPr="00874B9A">
        <w:rPr>
          <w:rFonts w:eastAsia="Arial" w:cs="Arial"/>
          <w:color w:val="000000"/>
          <w:sz w:val="22"/>
          <w:szCs w:val="22"/>
          <w:shd w:val="clear" w:color="auto" w:fill="FFFFFF"/>
        </w:rPr>
        <w:t>montant</w:t>
      </w:r>
      <w:r w:rsidR="00FB289F" w:rsidRPr="00874B9A">
        <w:rPr>
          <w:rFonts w:eastAsia="Arial" w:cs="Arial"/>
          <w:color w:val="000000"/>
          <w:sz w:val="22"/>
          <w:szCs w:val="22"/>
          <w:shd w:val="clear" w:color="auto" w:fill="FFFFFF"/>
        </w:rPr>
        <w:t xml:space="preserve"> </w:t>
      </w:r>
      <w:r w:rsidRPr="00874B9A">
        <w:rPr>
          <w:rFonts w:eastAsia="Arial" w:cs="Arial"/>
          <w:color w:val="000000"/>
          <w:sz w:val="22"/>
          <w:szCs w:val="22"/>
          <w:shd w:val="clear" w:color="auto" w:fill="FFFFFF"/>
        </w:rPr>
        <w:t xml:space="preserve">maximum en euro H.T. : </w:t>
      </w:r>
      <w:r w:rsidR="00E343BC">
        <w:rPr>
          <w:rFonts w:eastAsia="Arial" w:cs="Arial"/>
          <w:b/>
          <w:color w:val="000000"/>
          <w:sz w:val="22"/>
          <w:szCs w:val="22"/>
          <w:shd w:val="clear" w:color="auto" w:fill="FFFFFF"/>
        </w:rPr>
        <w:t>9</w:t>
      </w:r>
      <w:r w:rsidRPr="00874B9A">
        <w:rPr>
          <w:rFonts w:eastAsia="Arial" w:cs="Arial"/>
          <w:b/>
          <w:color w:val="000000"/>
          <w:sz w:val="22"/>
          <w:szCs w:val="22"/>
          <w:shd w:val="clear" w:color="auto" w:fill="FFFFFF"/>
        </w:rPr>
        <w:t>0 000,00 € HT</w:t>
      </w:r>
      <w:r w:rsidRPr="00874B9A">
        <w:rPr>
          <w:rFonts w:cs="Arial"/>
          <w:sz w:val="22"/>
          <w:szCs w:val="22"/>
          <w:shd w:val="clear" w:color="auto" w:fill="FFFFFF"/>
        </w:rPr>
        <w:t>.</w:t>
      </w:r>
    </w:p>
    <w:p w:rsidR="00E320DF" w:rsidRDefault="00E320DF" w:rsidP="00C27FA4">
      <w:pPr>
        <w:spacing w:before="60"/>
        <w:ind w:left="336"/>
        <w:rPr>
          <w:rFonts w:eastAsia="Arial" w:cs="Arial"/>
          <w:color w:val="000000"/>
          <w:sz w:val="22"/>
          <w:szCs w:val="22"/>
          <w:shd w:val="clear" w:color="auto" w:fill="FFFFFF"/>
        </w:rPr>
      </w:pPr>
    </w:p>
    <w:p w:rsidR="009C341D" w:rsidRPr="00C95BEE" w:rsidRDefault="008A0755" w:rsidP="00C27FA4">
      <w:pPr>
        <w:spacing w:before="60"/>
        <w:ind w:left="336"/>
        <w:rPr>
          <w:rFonts w:eastAsia="Arial" w:cs="Arial"/>
          <w:color w:val="000000"/>
          <w:sz w:val="22"/>
          <w:szCs w:val="22"/>
        </w:rPr>
      </w:pPr>
      <w:r>
        <w:rPr>
          <w:rFonts w:eastAsia="Arial" w:cs="Arial"/>
          <w:color w:val="000000"/>
          <w:sz w:val="22"/>
          <w:szCs w:val="22"/>
          <w:shd w:val="clear" w:color="auto" w:fill="FFFFFF"/>
        </w:rPr>
        <w:t>Pour chaque lot, l</w:t>
      </w:r>
      <w:r w:rsidR="00B839B7" w:rsidRPr="00C95BEE">
        <w:rPr>
          <w:rFonts w:eastAsia="Arial" w:cs="Arial"/>
          <w:color w:val="000000"/>
          <w:sz w:val="22"/>
          <w:szCs w:val="22"/>
          <w:shd w:val="clear" w:color="auto" w:fill="FFFFFF"/>
        </w:rPr>
        <w:t>es bons de commandes pourront être émis jusqu'au dernier jour de la période de validité du marché.</w:t>
      </w:r>
    </w:p>
    <w:p w:rsidR="009C341D" w:rsidRDefault="00B839B7" w:rsidP="00C95BEE">
      <w:pPr>
        <w:spacing w:before="60"/>
        <w:ind w:left="336"/>
        <w:rPr>
          <w:rFonts w:eastAsia="Arial" w:cs="Arial"/>
          <w:color w:val="000000"/>
          <w:sz w:val="22"/>
          <w:szCs w:val="22"/>
          <w:shd w:val="clear" w:color="auto" w:fill="FFFFFF"/>
        </w:rPr>
      </w:pPr>
      <w:r w:rsidRPr="00C95BEE">
        <w:rPr>
          <w:rFonts w:eastAsia="Arial" w:cs="Arial"/>
          <w:color w:val="000000"/>
          <w:sz w:val="22"/>
          <w:szCs w:val="22"/>
          <w:shd w:val="clear" w:color="auto" w:fill="FFFFFF"/>
        </w:rPr>
        <w:t xml:space="preserve">Les bons de commande émis en fin de marché ne pourront voir leur exécution se prolonger de plus </w:t>
      </w:r>
      <w:r w:rsidRPr="00C95BEE">
        <w:rPr>
          <w:rFonts w:eastAsia="Arial" w:cs="Arial"/>
          <w:b/>
          <w:color w:val="000000"/>
          <w:sz w:val="22"/>
          <w:szCs w:val="22"/>
          <w:shd w:val="clear" w:color="auto" w:fill="FFFFFF"/>
        </w:rPr>
        <w:t xml:space="preserve">de </w:t>
      </w:r>
      <w:r w:rsidR="00CB1EB8">
        <w:rPr>
          <w:rFonts w:eastAsia="Arial" w:cs="Arial"/>
          <w:b/>
          <w:color w:val="000000"/>
          <w:sz w:val="22"/>
          <w:szCs w:val="22"/>
          <w:shd w:val="clear" w:color="auto" w:fill="FFFFFF"/>
        </w:rPr>
        <w:t xml:space="preserve">quatre </w:t>
      </w:r>
      <w:r w:rsidRPr="00C95BEE">
        <w:rPr>
          <w:rFonts w:eastAsia="Arial" w:cs="Arial"/>
          <w:b/>
          <w:color w:val="000000"/>
          <w:sz w:val="22"/>
          <w:szCs w:val="22"/>
          <w:shd w:val="clear" w:color="auto" w:fill="FFFFFF"/>
        </w:rPr>
        <w:t>(</w:t>
      </w:r>
      <w:r w:rsidR="00CB1EB8">
        <w:rPr>
          <w:rFonts w:eastAsia="Arial" w:cs="Arial"/>
          <w:b/>
          <w:color w:val="000000"/>
          <w:sz w:val="22"/>
          <w:szCs w:val="22"/>
          <w:shd w:val="clear" w:color="auto" w:fill="FFFFFF"/>
        </w:rPr>
        <w:t>4</w:t>
      </w:r>
      <w:r w:rsidRPr="00C95BEE">
        <w:rPr>
          <w:rFonts w:eastAsia="Arial" w:cs="Arial"/>
          <w:b/>
          <w:color w:val="000000"/>
          <w:sz w:val="22"/>
          <w:szCs w:val="22"/>
          <w:shd w:val="clear" w:color="auto" w:fill="FFFFFF"/>
        </w:rPr>
        <w:t>) mois</w:t>
      </w:r>
      <w:r w:rsidRPr="00C95BEE">
        <w:rPr>
          <w:rFonts w:eastAsia="Arial" w:cs="Arial"/>
          <w:color w:val="000000"/>
          <w:sz w:val="22"/>
          <w:szCs w:val="22"/>
          <w:shd w:val="clear" w:color="auto" w:fill="FFFFFF"/>
        </w:rPr>
        <w:t xml:space="preserve"> après la date d'expiration du marché.</w:t>
      </w:r>
    </w:p>
    <w:p w:rsidR="00E25B2A" w:rsidRPr="00527C31" w:rsidRDefault="00E25B2A" w:rsidP="00E24971">
      <w:pPr>
        <w:pStyle w:val="Titre21"/>
        <w:numPr>
          <w:ilvl w:val="1"/>
          <w:numId w:val="2"/>
        </w:numPr>
        <w:tabs>
          <w:tab w:val="left" w:pos="851"/>
        </w:tabs>
        <w:spacing w:before="140" w:after="100"/>
        <w:ind w:left="378" w:firstLine="0"/>
        <w:rPr>
          <w:rFonts w:ascii="Arial" w:hAnsi="Arial" w:cs="Arial"/>
          <w:color w:val="auto"/>
        </w:rPr>
      </w:pPr>
      <w:bookmarkStart w:id="18" w:name="_Toc135903934"/>
      <w:r>
        <w:rPr>
          <w:rFonts w:ascii="Arial" w:hAnsi="Arial" w:cs="Arial"/>
          <w:color w:val="auto"/>
        </w:rPr>
        <w:t>Carte achat</w:t>
      </w:r>
      <w:bookmarkEnd w:id="18"/>
    </w:p>
    <w:p w:rsidR="00E25B2A" w:rsidRDefault="00902123" w:rsidP="00C95BEE">
      <w:pPr>
        <w:spacing w:before="60"/>
        <w:ind w:left="336"/>
        <w:rPr>
          <w:rFonts w:cs="Arial"/>
          <w:sz w:val="22"/>
          <w:szCs w:val="22"/>
        </w:rPr>
      </w:pPr>
      <w:r>
        <w:rPr>
          <w:rFonts w:eastAsia="Arial" w:cs="Arial"/>
          <w:color w:val="000000"/>
          <w:sz w:val="22"/>
          <w:szCs w:val="22"/>
          <w:shd w:val="clear" w:color="auto" w:fill="FFFFFF"/>
        </w:rPr>
        <w:t>Pour chaque lot, l</w:t>
      </w:r>
      <w:r w:rsidR="00E25B2A" w:rsidRPr="00E25B2A">
        <w:rPr>
          <w:rFonts w:cs="Arial"/>
          <w:sz w:val="22"/>
          <w:szCs w:val="22"/>
        </w:rPr>
        <w:t>e marché pourra faire l’objet d’une exécution par carte achat, conformément aux dispositions de l'article R2192-37 du Code de la commande publique et du décret n°2004-1144 du 26 octobre 2004. Les modalités d’exécution du présent marché par carte achat seront précisées par voie d’avenant.</w:t>
      </w:r>
    </w:p>
    <w:p w:rsidR="009C341D" w:rsidRPr="00527C31" w:rsidRDefault="00B839B7" w:rsidP="004B4B25">
      <w:pPr>
        <w:pStyle w:val="Titre21"/>
        <w:numPr>
          <w:ilvl w:val="1"/>
          <w:numId w:val="2"/>
        </w:numPr>
        <w:tabs>
          <w:tab w:val="left" w:pos="851"/>
        </w:tabs>
        <w:spacing w:before="140" w:after="140"/>
        <w:ind w:left="378" w:firstLine="0"/>
        <w:rPr>
          <w:rFonts w:ascii="Arial" w:hAnsi="Arial" w:cs="Arial"/>
          <w:color w:val="auto"/>
        </w:rPr>
      </w:pPr>
      <w:bookmarkStart w:id="19" w:name="_Toc3853"/>
      <w:bookmarkStart w:id="20" w:name="_Toc135903935"/>
      <w:r w:rsidRPr="00527C31">
        <w:rPr>
          <w:rFonts w:ascii="Arial" w:hAnsi="Arial" w:cs="Arial"/>
          <w:color w:val="auto"/>
        </w:rPr>
        <w:t>Date d'effet du marché</w:t>
      </w:r>
      <w:bookmarkEnd w:id="19"/>
      <w:bookmarkEnd w:id="20"/>
    </w:p>
    <w:p w:rsidR="009C341D" w:rsidRPr="00527C31" w:rsidRDefault="00902123" w:rsidP="00C95BEE">
      <w:pPr>
        <w:spacing w:before="60"/>
        <w:ind w:left="378"/>
        <w:rPr>
          <w:rFonts w:cs="Arial"/>
          <w:color w:val="auto"/>
          <w:sz w:val="22"/>
        </w:rPr>
      </w:pPr>
      <w:r>
        <w:rPr>
          <w:rFonts w:eastAsia="Arial" w:cs="Arial"/>
          <w:color w:val="000000"/>
          <w:sz w:val="22"/>
          <w:szCs w:val="22"/>
          <w:shd w:val="clear" w:color="auto" w:fill="FFFFFF"/>
        </w:rPr>
        <w:t>Pour chaque lot, l</w:t>
      </w:r>
      <w:r w:rsidR="00B839B7" w:rsidRPr="00527C31">
        <w:rPr>
          <w:rFonts w:eastAsia="Arial" w:cs="Arial"/>
          <w:color w:val="auto"/>
          <w:sz w:val="22"/>
          <w:shd w:val="clear" w:color="auto" w:fill="FFFFFF"/>
        </w:rPr>
        <w:t>a date de début de la période de validité et d'exécution du marché est la date de notification du marché au titulaire.</w:t>
      </w:r>
    </w:p>
    <w:p w:rsidR="009C341D" w:rsidRPr="00527C31" w:rsidRDefault="00B839B7" w:rsidP="004B4B25">
      <w:pPr>
        <w:pStyle w:val="Titre21"/>
        <w:numPr>
          <w:ilvl w:val="1"/>
          <w:numId w:val="2"/>
        </w:numPr>
        <w:tabs>
          <w:tab w:val="left" w:pos="851"/>
        </w:tabs>
        <w:spacing w:before="140" w:after="140"/>
        <w:ind w:left="378" w:firstLine="0"/>
        <w:rPr>
          <w:rFonts w:ascii="Arial" w:hAnsi="Arial" w:cs="Arial"/>
          <w:color w:val="auto"/>
        </w:rPr>
      </w:pPr>
      <w:bookmarkStart w:id="21" w:name="_Toc3854"/>
      <w:bookmarkStart w:id="22" w:name="_Toc135903936"/>
      <w:r w:rsidRPr="00527C31">
        <w:rPr>
          <w:rFonts w:ascii="Arial" w:hAnsi="Arial" w:cs="Arial"/>
          <w:color w:val="auto"/>
        </w:rPr>
        <w:t>Durée du marché - Période de validité</w:t>
      </w:r>
      <w:bookmarkEnd w:id="21"/>
      <w:bookmarkEnd w:id="22"/>
    </w:p>
    <w:p w:rsidR="009C341D" w:rsidRPr="00527C31" w:rsidRDefault="00B839B7" w:rsidP="00C95BEE">
      <w:pPr>
        <w:spacing w:before="60"/>
        <w:ind w:left="378"/>
        <w:rPr>
          <w:rFonts w:cs="Arial"/>
          <w:color w:val="auto"/>
          <w:sz w:val="22"/>
          <w:szCs w:val="22"/>
        </w:rPr>
      </w:pPr>
      <w:r w:rsidRPr="008A0755">
        <w:rPr>
          <w:rFonts w:eastAsia="Arial" w:cs="Arial"/>
          <w:color w:val="auto"/>
          <w:sz w:val="22"/>
          <w:szCs w:val="22"/>
          <w:u w:val="single"/>
          <w:shd w:val="clear" w:color="auto" w:fill="FFFFFF"/>
        </w:rPr>
        <w:t>Pour chaque lot, la durée du marché se définit comme suit</w:t>
      </w:r>
      <w:r w:rsidRPr="00527C31">
        <w:rPr>
          <w:rFonts w:eastAsia="Arial" w:cs="Arial"/>
          <w:color w:val="auto"/>
          <w:sz w:val="22"/>
          <w:szCs w:val="22"/>
          <w:shd w:val="clear" w:color="auto" w:fill="FFFFFF"/>
        </w:rPr>
        <w:t xml:space="preserve"> :</w:t>
      </w:r>
    </w:p>
    <w:p w:rsidR="009C341D" w:rsidRPr="006039A9" w:rsidRDefault="00902123" w:rsidP="006039A9">
      <w:pPr>
        <w:spacing w:before="60"/>
        <w:ind w:left="378"/>
        <w:rPr>
          <w:rFonts w:cs="Arial"/>
          <w:color w:val="auto"/>
          <w:sz w:val="24"/>
          <w:szCs w:val="22"/>
        </w:rPr>
      </w:pPr>
      <w:r>
        <w:rPr>
          <w:rFonts w:eastAsia="Arial" w:cs="Arial"/>
          <w:color w:val="000000"/>
          <w:sz w:val="22"/>
          <w:shd w:val="clear" w:color="auto" w:fill="FFFFFF"/>
        </w:rPr>
        <w:t>L</w:t>
      </w:r>
      <w:r w:rsidR="00CB1EB8" w:rsidRPr="006039A9">
        <w:rPr>
          <w:rFonts w:eastAsia="Arial" w:cs="Arial"/>
          <w:color w:val="000000"/>
          <w:sz w:val="22"/>
          <w:shd w:val="clear" w:color="auto" w:fill="FFFFFF"/>
        </w:rPr>
        <w:t xml:space="preserve">e marché est conclu pour une période de </w:t>
      </w:r>
      <w:r w:rsidR="00CB1EB8" w:rsidRPr="006039A9">
        <w:rPr>
          <w:rFonts w:eastAsia="Arial" w:cs="Arial"/>
          <w:b/>
          <w:color w:val="000000"/>
          <w:sz w:val="22"/>
          <w:shd w:val="clear" w:color="auto" w:fill="FFFFFF"/>
        </w:rPr>
        <w:t>quatre (4) ans</w:t>
      </w:r>
      <w:r w:rsidR="00CB1EB8" w:rsidRPr="006039A9">
        <w:rPr>
          <w:rFonts w:eastAsia="Arial" w:cs="Arial"/>
          <w:color w:val="000000"/>
          <w:sz w:val="22"/>
          <w:shd w:val="clear" w:color="auto" w:fill="FFFFFF"/>
        </w:rPr>
        <w:t xml:space="preserve"> à compter de la date de notification du marché. Cette durée est ferme et ne peut faire l'objet de reconduction</w:t>
      </w:r>
      <w:r w:rsidR="00166651">
        <w:rPr>
          <w:rFonts w:eastAsia="Arial" w:cs="Arial"/>
          <w:color w:val="000000"/>
          <w:sz w:val="22"/>
          <w:shd w:val="clear" w:color="auto" w:fill="FFFFFF"/>
        </w:rPr>
        <w:t>.</w:t>
      </w:r>
    </w:p>
    <w:p w:rsidR="009C341D" w:rsidRPr="00527C31" w:rsidRDefault="00B839B7" w:rsidP="004B4B25">
      <w:pPr>
        <w:pStyle w:val="Titre21"/>
        <w:numPr>
          <w:ilvl w:val="1"/>
          <w:numId w:val="2"/>
        </w:numPr>
        <w:tabs>
          <w:tab w:val="left" w:pos="851"/>
        </w:tabs>
        <w:spacing w:before="140" w:after="80"/>
        <w:ind w:left="378" w:firstLine="0"/>
        <w:rPr>
          <w:rFonts w:ascii="Arial" w:hAnsi="Arial" w:cs="Arial"/>
          <w:color w:val="auto"/>
        </w:rPr>
      </w:pPr>
      <w:bookmarkStart w:id="23" w:name="_Toc3855"/>
      <w:bookmarkStart w:id="24" w:name="_Toc135903937"/>
      <w:r w:rsidRPr="00527C31">
        <w:rPr>
          <w:rFonts w:ascii="Arial" w:hAnsi="Arial" w:cs="Arial"/>
          <w:color w:val="auto"/>
        </w:rPr>
        <w:t>Clause obligatoire d'insertion par l'activité économique</w:t>
      </w:r>
      <w:bookmarkEnd w:id="23"/>
      <w:bookmarkEnd w:id="24"/>
    </w:p>
    <w:p w:rsidR="009C341D" w:rsidRPr="00C95BEE" w:rsidRDefault="008A0755" w:rsidP="004B4B25">
      <w:pPr>
        <w:spacing w:before="80"/>
        <w:ind w:left="378"/>
        <w:rPr>
          <w:rFonts w:cs="Arial"/>
          <w:sz w:val="22"/>
        </w:rPr>
      </w:pPr>
      <w:r>
        <w:rPr>
          <w:rFonts w:eastAsia="Arial" w:cs="Arial"/>
          <w:color w:val="000000"/>
          <w:sz w:val="22"/>
          <w:shd w:val="clear" w:color="auto" w:fill="FFFFFF"/>
        </w:rPr>
        <w:t>Pour chaque lot, l</w:t>
      </w:r>
      <w:r w:rsidR="00B839B7" w:rsidRPr="00C95BEE">
        <w:rPr>
          <w:rFonts w:eastAsia="Arial" w:cs="Arial"/>
          <w:color w:val="000000"/>
          <w:sz w:val="22"/>
          <w:shd w:val="clear" w:color="auto" w:fill="FFFFFF"/>
        </w:rPr>
        <w:t>e marché ne prévoit pas la mise en place d'une clause obligatoire d'insertion par l'activité économique.</w:t>
      </w:r>
    </w:p>
    <w:p w:rsidR="009C341D" w:rsidRPr="00527C31" w:rsidRDefault="00B839B7" w:rsidP="00E25B2A">
      <w:pPr>
        <w:pStyle w:val="Titre11"/>
        <w:numPr>
          <w:ilvl w:val="0"/>
          <w:numId w:val="2"/>
        </w:numPr>
        <w:shd w:val="clear" w:color="auto" w:fill="3FADFF"/>
        <w:tabs>
          <w:tab w:val="left" w:pos="1190"/>
        </w:tabs>
        <w:spacing w:before="240"/>
        <w:rPr>
          <w:rFonts w:ascii="Arial" w:eastAsia="Carlito" w:hAnsi="Arial" w:cs="Arial"/>
          <w:color w:val="auto"/>
          <w:sz w:val="24"/>
        </w:rPr>
      </w:pPr>
      <w:bookmarkStart w:id="25" w:name="_Toc3857"/>
      <w:bookmarkStart w:id="26" w:name="_Toc135903938"/>
      <w:r w:rsidRPr="00527C31">
        <w:rPr>
          <w:rFonts w:ascii="Arial" w:eastAsia="Carlito" w:hAnsi="Arial" w:cs="Arial"/>
          <w:color w:val="auto"/>
          <w:sz w:val="24"/>
        </w:rPr>
        <w:t>DOCUMENTS CONTRACTUELS</w:t>
      </w:r>
      <w:bookmarkEnd w:id="25"/>
      <w:bookmarkEnd w:id="26"/>
    </w:p>
    <w:p w:rsidR="009C341D" w:rsidRPr="00C95BEE" w:rsidRDefault="00B839B7">
      <w:pPr>
        <w:rPr>
          <w:rFonts w:cs="Arial"/>
          <w:sz w:val="22"/>
        </w:rPr>
      </w:pPr>
      <w:r w:rsidRPr="00C95BEE">
        <w:rPr>
          <w:rFonts w:eastAsia="Arial" w:cs="Arial"/>
          <w:b/>
          <w:color w:val="000000"/>
          <w:sz w:val="22"/>
          <w:shd w:val="clear" w:color="auto" w:fill="FFFFFF"/>
        </w:rPr>
        <w:t xml:space="preserve">Par dérogation à l'article 4.1 du </w:t>
      </w:r>
      <w:r w:rsidR="006039A9">
        <w:rPr>
          <w:rFonts w:eastAsia="Arial" w:cs="Arial"/>
          <w:b/>
          <w:color w:val="000000"/>
          <w:sz w:val="22"/>
          <w:shd w:val="clear" w:color="auto" w:fill="FFFFFF"/>
        </w:rPr>
        <w:t>CCAG / FCS</w:t>
      </w:r>
      <w:r w:rsidRPr="00C95BEE">
        <w:rPr>
          <w:rFonts w:eastAsia="Arial" w:cs="Arial"/>
          <w:color w:val="000000"/>
          <w:sz w:val="22"/>
          <w:shd w:val="clear" w:color="auto" w:fill="FFFFFF"/>
        </w:rPr>
        <w:t>,</w:t>
      </w:r>
      <w:r w:rsidR="002F21D0">
        <w:rPr>
          <w:rFonts w:eastAsia="Arial" w:cs="Arial"/>
          <w:color w:val="000000"/>
          <w:sz w:val="22"/>
          <w:shd w:val="clear" w:color="auto" w:fill="FFFFFF"/>
        </w:rPr>
        <w:t xml:space="preserve"> </w:t>
      </w:r>
      <w:r w:rsidR="00902123">
        <w:rPr>
          <w:rFonts w:eastAsia="Arial" w:cs="Arial"/>
          <w:color w:val="000000"/>
          <w:sz w:val="22"/>
          <w:shd w:val="clear" w:color="auto" w:fill="FFFFFF"/>
        </w:rPr>
        <w:t xml:space="preserve">et </w:t>
      </w:r>
      <w:r w:rsidR="002F21D0" w:rsidRPr="00DF247F">
        <w:rPr>
          <w:rFonts w:eastAsia="Arial" w:cs="Arial"/>
          <w:color w:val="000000"/>
          <w:sz w:val="22"/>
          <w:u w:val="single"/>
          <w:shd w:val="clear" w:color="auto" w:fill="FFFFFF"/>
        </w:rPr>
        <w:t>pour chacun des lots</w:t>
      </w:r>
      <w:r w:rsidR="002F21D0">
        <w:rPr>
          <w:rFonts w:eastAsia="Arial" w:cs="Arial"/>
          <w:color w:val="000000"/>
          <w:sz w:val="22"/>
          <w:shd w:val="clear" w:color="auto" w:fill="FFFFFF"/>
        </w:rPr>
        <w:t>,</w:t>
      </w:r>
      <w:r w:rsidRPr="00C95BEE">
        <w:rPr>
          <w:rFonts w:eastAsia="Arial" w:cs="Arial"/>
          <w:color w:val="000000"/>
          <w:sz w:val="22"/>
          <w:shd w:val="clear" w:color="auto" w:fill="FFFFFF"/>
        </w:rPr>
        <w:t xml:space="preserve"> les pièces constitutives du marché sont les suivantes par ordre de priorité décroissante :</w:t>
      </w:r>
    </w:p>
    <w:p w:rsidR="009C341D" w:rsidRPr="00C95BEE" w:rsidRDefault="00B839B7" w:rsidP="00E24971">
      <w:pPr>
        <w:pStyle w:val="Paragraphedeliste"/>
        <w:numPr>
          <w:ilvl w:val="0"/>
          <w:numId w:val="4"/>
        </w:numPr>
        <w:spacing w:before="40"/>
        <w:ind w:left="504" w:hanging="283"/>
        <w:contextualSpacing w:val="0"/>
        <w:rPr>
          <w:rFonts w:eastAsia="Arial" w:cs="Arial"/>
          <w:color w:val="000000"/>
          <w:sz w:val="22"/>
        </w:rPr>
      </w:pPr>
      <w:r w:rsidRPr="00C95BEE">
        <w:rPr>
          <w:rFonts w:eastAsia="Arial" w:cs="Arial"/>
          <w:b/>
          <w:color w:val="000000"/>
          <w:sz w:val="22"/>
          <w:shd w:val="clear" w:color="auto" w:fill="FFFFFF"/>
        </w:rPr>
        <w:t xml:space="preserve">l'Acte d'Engagement (AE) </w:t>
      </w:r>
      <w:r w:rsidR="008A0755">
        <w:rPr>
          <w:rFonts w:eastAsia="Arial" w:cs="Arial"/>
          <w:b/>
          <w:color w:val="000000"/>
          <w:sz w:val="22"/>
          <w:shd w:val="clear" w:color="auto" w:fill="FFFFFF"/>
        </w:rPr>
        <w:t xml:space="preserve">propre à chaque lot </w:t>
      </w:r>
      <w:r w:rsidRPr="00C95BEE">
        <w:rPr>
          <w:rFonts w:eastAsia="Arial" w:cs="Arial"/>
          <w:b/>
          <w:color w:val="000000"/>
          <w:sz w:val="22"/>
          <w:shd w:val="clear" w:color="auto" w:fill="FFFFFF"/>
        </w:rPr>
        <w:t xml:space="preserve">et </w:t>
      </w:r>
      <w:r w:rsidR="00CB1EB8">
        <w:rPr>
          <w:rFonts w:eastAsia="Arial" w:cs="Arial"/>
          <w:b/>
          <w:color w:val="000000"/>
          <w:sz w:val="22"/>
          <w:shd w:val="clear" w:color="auto" w:fill="FFFFFF"/>
        </w:rPr>
        <w:t>son</w:t>
      </w:r>
      <w:r w:rsidRPr="00C95BEE">
        <w:rPr>
          <w:rFonts w:eastAsia="Arial" w:cs="Arial"/>
          <w:b/>
          <w:color w:val="000000"/>
          <w:sz w:val="22"/>
          <w:shd w:val="clear" w:color="auto" w:fill="FFFFFF"/>
        </w:rPr>
        <w:t xml:space="preserve"> annexe</w:t>
      </w:r>
      <w:r w:rsidRPr="00C95BEE">
        <w:rPr>
          <w:rFonts w:eastAsia="Arial" w:cs="Arial"/>
          <w:color w:val="000000"/>
          <w:sz w:val="22"/>
          <w:shd w:val="clear" w:color="auto" w:fill="FFFFFF"/>
        </w:rPr>
        <w:t xml:space="preserve"> désignée ci-après :</w:t>
      </w:r>
    </w:p>
    <w:p w:rsidR="009C341D" w:rsidRPr="00C95BEE" w:rsidRDefault="00B839B7" w:rsidP="004B4B25">
      <w:pPr>
        <w:pStyle w:val="Paragraphedeliste"/>
        <w:numPr>
          <w:ilvl w:val="0"/>
          <w:numId w:val="5"/>
        </w:numPr>
        <w:pBdr>
          <w:top w:val="none" w:sz="4" w:space="0" w:color="000000"/>
          <w:left w:val="none" w:sz="4" w:space="0" w:color="000000"/>
          <w:bottom w:val="none" w:sz="4" w:space="0" w:color="000000"/>
          <w:right w:val="none" w:sz="4" w:space="0" w:color="000000"/>
        </w:pBdr>
        <w:tabs>
          <w:tab w:val="left" w:pos="882"/>
        </w:tabs>
        <w:spacing w:before="40" w:after="60"/>
        <w:ind w:left="851" w:hanging="283"/>
        <w:contextualSpacing w:val="0"/>
        <w:rPr>
          <w:rFonts w:eastAsia="Arial" w:cs="Arial"/>
          <w:color w:val="000000"/>
          <w:sz w:val="22"/>
        </w:rPr>
      </w:pPr>
      <w:r w:rsidRPr="00C95BEE">
        <w:rPr>
          <w:rFonts w:eastAsia="Arial" w:cs="Arial"/>
          <w:color w:val="000000"/>
          <w:sz w:val="22"/>
          <w:shd w:val="clear" w:color="auto" w:fill="FFFFFF"/>
        </w:rPr>
        <w:t xml:space="preserve">annexe 1 à l'AE : </w:t>
      </w:r>
      <w:r w:rsidR="00CB1EB8">
        <w:rPr>
          <w:rFonts w:eastAsia="Arial" w:cs="Arial"/>
          <w:color w:val="000000"/>
          <w:sz w:val="22"/>
          <w:shd w:val="clear" w:color="auto" w:fill="FFFFFF"/>
        </w:rPr>
        <w:t>« </w:t>
      </w:r>
      <w:r w:rsidRPr="005E2963">
        <w:rPr>
          <w:rFonts w:eastAsia="Arial" w:cs="Arial"/>
          <w:b/>
          <w:color w:val="000000"/>
          <w:sz w:val="22"/>
          <w:shd w:val="clear" w:color="auto" w:fill="FFFFFF"/>
        </w:rPr>
        <w:t>Offre</w:t>
      </w:r>
      <w:r w:rsidR="00CB1EB8">
        <w:rPr>
          <w:rFonts w:eastAsia="Arial" w:cs="Arial"/>
          <w:b/>
          <w:color w:val="000000"/>
          <w:sz w:val="22"/>
          <w:shd w:val="clear" w:color="auto" w:fill="FFFFFF"/>
        </w:rPr>
        <w:t> </w:t>
      </w:r>
      <w:r w:rsidR="00CB1EB8" w:rsidRPr="00CB1EB8">
        <w:rPr>
          <w:rFonts w:eastAsia="Arial" w:cs="Arial"/>
          <w:color w:val="000000"/>
          <w:sz w:val="22"/>
          <w:shd w:val="clear" w:color="auto" w:fill="FFFFFF"/>
        </w:rPr>
        <w:t>»</w:t>
      </w:r>
      <w:r w:rsidRPr="00C95BEE">
        <w:rPr>
          <w:rFonts w:eastAsia="Arial" w:cs="Arial"/>
          <w:color w:val="000000"/>
          <w:sz w:val="22"/>
          <w:shd w:val="clear" w:color="auto" w:fill="FFFFFF"/>
        </w:rPr>
        <w:t xml:space="preserve"> ;</w:t>
      </w:r>
    </w:p>
    <w:p w:rsidR="009C341D" w:rsidRPr="00576347" w:rsidRDefault="00B839B7" w:rsidP="00E24971">
      <w:pPr>
        <w:pStyle w:val="Paragraphedeliste"/>
        <w:numPr>
          <w:ilvl w:val="0"/>
          <w:numId w:val="6"/>
        </w:numPr>
        <w:spacing w:before="40"/>
        <w:ind w:left="504" w:hanging="283"/>
        <w:contextualSpacing w:val="0"/>
        <w:rPr>
          <w:rFonts w:eastAsia="Arial" w:cs="Arial"/>
          <w:color w:val="000000"/>
          <w:sz w:val="22"/>
        </w:rPr>
      </w:pPr>
      <w:r w:rsidRPr="00C95BEE">
        <w:rPr>
          <w:rFonts w:eastAsia="Arial" w:cs="Arial"/>
          <w:color w:val="000000"/>
          <w:sz w:val="22"/>
          <w:shd w:val="clear" w:color="auto" w:fill="FFFFFF"/>
        </w:rPr>
        <w:t xml:space="preserve">le présent </w:t>
      </w:r>
      <w:r w:rsidRPr="00C95BEE">
        <w:rPr>
          <w:rFonts w:eastAsia="Arial" w:cs="Arial"/>
          <w:b/>
          <w:color w:val="000000"/>
          <w:sz w:val="22"/>
          <w:shd w:val="clear" w:color="auto" w:fill="FFFFFF"/>
        </w:rPr>
        <w:t>cahier des clauses administratives particulières (CCAP)</w:t>
      </w:r>
      <w:r w:rsidRPr="00C95BEE">
        <w:rPr>
          <w:rFonts w:eastAsia="Arial" w:cs="Arial"/>
          <w:color w:val="000000"/>
          <w:sz w:val="22"/>
          <w:shd w:val="clear" w:color="auto" w:fill="FFFFFF"/>
        </w:rPr>
        <w:t xml:space="preserve">, dont l'exemplaire conservé dans les archives de l'administration fait seul foi, </w:t>
      </w:r>
      <w:r w:rsidRPr="00C95BEE">
        <w:rPr>
          <w:rFonts w:eastAsia="Arial" w:cs="Arial"/>
          <w:b/>
          <w:color w:val="000000"/>
          <w:sz w:val="22"/>
          <w:shd w:val="clear" w:color="auto" w:fill="FFFFFF"/>
        </w:rPr>
        <w:t>et son annexe</w:t>
      </w:r>
      <w:r w:rsidR="00576347">
        <w:rPr>
          <w:rFonts w:eastAsia="Arial" w:cs="Arial"/>
          <w:color w:val="000000"/>
          <w:sz w:val="22"/>
          <w:shd w:val="clear" w:color="auto" w:fill="FFFFFF"/>
        </w:rPr>
        <w:t xml:space="preserve"> </w:t>
      </w:r>
      <w:r w:rsidRPr="00C95BEE">
        <w:rPr>
          <w:rFonts w:eastAsia="Arial" w:cs="Arial"/>
          <w:color w:val="000000"/>
          <w:sz w:val="22"/>
          <w:shd w:val="clear" w:color="auto" w:fill="FFFFFF"/>
        </w:rPr>
        <w:t>:</w:t>
      </w:r>
    </w:p>
    <w:p w:rsidR="00576347" w:rsidRPr="00576347" w:rsidRDefault="00576347" w:rsidP="004B4B25">
      <w:pPr>
        <w:pStyle w:val="Paragraphedeliste"/>
        <w:numPr>
          <w:ilvl w:val="0"/>
          <w:numId w:val="8"/>
        </w:numPr>
        <w:spacing w:before="40" w:after="60"/>
        <w:ind w:left="851" w:hanging="283"/>
        <w:contextualSpacing w:val="0"/>
        <w:rPr>
          <w:rFonts w:eastAsia="Arial" w:cs="Arial"/>
          <w:color w:val="000000"/>
          <w:sz w:val="22"/>
        </w:rPr>
      </w:pPr>
      <w:r w:rsidRPr="00576347">
        <w:rPr>
          <w:rFonts w:eastAsia="Arial" w:cs="Arial"/>
          <w:color w:val="000000"/>
          <w:sz w:val="22"/>
        </w:rPr>
        <w:tab/>
      </w:r>
      <w:r w:rsidRPr="00576347">
        <w:rPr>
          <w:rFonts w:eastAsia="Arial" w:cs="Arial"/>
          <w:color w:val="000000"/>
          <w:sz w:val="22"/>
          <w:shd w:val="clear" w:color="auto" w:fill="FFFFFF"/>
        </w:rPr>
        <w:t>annexe</w:t>
      </w:r>
      <w:r w:rsidRPr="00576347">
        <w:rPr>
          <w:rFonts w:eastAsia="Arial" w:cs="Arial"/>
          <w:color w:val="000000"/>
          <w:sz w:val="22"/>
        </w:rPr>
        <w:t xml:space="preserve"> 1 du C</w:t>
      </w:r>
      <w:r>
        <w:rPr>
          <w:rFonts w:eastAsia="Arial" w:cs="Arial"/>
          <w:color w:val="000000"/>
          <w:sz w:val="22"/>
        </w:rPr>
        <w:t>CA</w:t>
      </w:r>
      <w:r w:rsidRPr="00576347">
        <w:rPr>
          <w:rFonts w:eastAsia="Arial" w:cs="Arial"/>
          <w:color w:val="000000"/>
          <w:sz w:val="22"/>
        </w:rPr>
        <w:t>P : « attestation de prise en charge/restitution »</w:t>
      </w:r>
      <w:r w:rsidR="004640EE">
        <w:rPr>
          <w:rFonts w:eastAsia="Arial" w:cs="Arial"/>
          <w:color w:val="000000"/>
          <w:sz w:val="22"/>
        </w:rPr>
        <w:t> ;</w:t>
      </w:r>
      <w:r w:rsidR="00B839B7" w:rsidRPr="00C95BEE">
        <w:rPr>
          <w:rFonts w:eastAsia="Arial" w:cs="Arial"/>
          <w:color w:val="000000"/>
          <w:sz w:val="22"/>
          <w:shd w:val="clear" w:color="auto" w:fill="FFFFFF"/>
        </w:rPr>
        <w:t xml:space="preserve"> </w:t>
      </w:r>
    </w:p>
    <w:p w:rsidR="009C341D" w:rsidRPr="0050165B" w:rsidRDefault="00B839B7" w:rsidP="00E24971">
      <w:pPr>
        <w:pStyle w:val="Paragraphedeliste"/>
        <w:numPr>
          <w:ilvl w:val="0"/>
          <w:numId w:val="7"/>
        </w:numPr>
        <w:spacing w:before="40"/>
        <w:ind w:left="504" w:hanging="283"/>
        <w:rPr>
          <w:rFonts w:eastAsia="Arial" w:cs="Arial"/>
          <w:color w:val="000000"/>
          <w:sz w:val="22"/>
        </w:rPr>
      </w:pPr>
      <w:r w:rsidRPr="00C95BEE">
        <w:rPr>
          <w:rFonts w:eastAsia="Arial" w:cs="Arial"/>
          <w:b/>
          <w:color w:val="000000"/>
          <w:sz w:val="22"/>
          <w:shd w:val="clear" w:color="auto" w:fill="FFFFFF"/>
        </w:rPr>
        <w:t>Cahier des Clauses Techniques Particulières (CCTP)</w:t>
      </w:r>
      <w:r w:rsidRPr="00C95BEE">
        <w:rPr>
          <w:rFonts w:eastAsia="Arial" w:cs="Arial"/>
          <w:color w:val="000000"/>
          <w:sz w:val="22"/>
          <w:shd w:val="clear" w:color="auto" w:fill="FFFFFF"/>
        </w:rPr>
        <w:t>, dont l'exemplaire conservé dans les archives de l'administration fait seul foi</w:t>
      </w:r>
      <w:r w:rsidR="0050165B">
        <w:rPr>
          <w:rFonts w:eastAsia="Arial" w:cs="Arial"/>
          <w:color w:val="000000"/>
          <w:sz w:val="22"/>
          <w:shd w:val="clear" w:color="auto" w:fill="FFFFFF"/>
        </w:rPr>
        <w:t xml:space="preserve"> </w:t>
      </w:r>
      <w:r w:rsidRPr="0050165B">
        <w:rPr>
          <w:rFonts w:eastAsia="Arial" w:cs="Arial"/>
          <w:color w:val="000000"/>
          <w:sz w:val="22"/>
          <w:shd w:val="clear" w:color="auto" w:fill="FFFFFF"/>
        </w:rPr>
        <w:t>;</w:t>
      </w:r>
    </w:p>
    <w:p w:rsidR="009C341D" w:rsidRPr="00C95BEE" w:rsidRDefault="00B839B7" w:rsidP="00E24971">
      <w:pPr>
        <w:pStyle w:val="Paragraphedeliste"/>
        <w:numPr>
          <w:ilvl w:val="0"/>
          <w:numId w:val="9"/>
        </w:numPr>
        <w:spacing w:before="40"/>
        <w:ind w:left="504" w:hanging="283"/>
        <w:contextualSpacing w:val="0"/>
        <w:rPr>
          <w:rFonts w:cs="Arial"/>
          <w:sz w:val="22"/>
        </w:rPr>
      </w:pPr>
      <w:r w:rsidRPr="00C95BEE">
        <w:rPr>
          <w:rFonts w:eastAsia="Arial" w:cs="Arial"/>
          <w:b/>
          <w:color w:val="000000"/>
          <w:sz w:val="22"/>
          <w:shd w:val="clear" w:color="auto" w:fill="FFFFFF"/>
        </w:rPr>
        <w:t>le cahier des clauses administratives générales (</w:t>
      </w:r>
      <w:r w:rsidR="006039A9">
        <w:rPr>
          <w:rFonts w:eastAsia="Arial" w:cs="Arial"/>
          <w:b/>
          <w:color w:val="000000"/>
          <w:sz w:val="22"/>
          <w:shd w:val="clear" w:color="auto" w:fill="FFFFFF"/>
        </w:rPr>
        <w:t>CCAG / FCS</w:t>
      </w:r>
      <w:r w:rsidRPr="00C95BEE">
        <w:rPr>
          <w:rFonts w:eastAsia="Arial" w:cs="Arial"/>
          <w:b/>
          <w:color w:val="000000"/>
          <w:sz w:val="22"/>
          <w:shd w:val="clear" w:color="auto" w:fill="FFFFFF"/>
        </w:rPr>
        <w:t>)</w:t>
      </w:r>
      <w:r w:rsidRPr="00C95BEE">
        <w:rPr>
          <w:rFonts w:eastAsia="Arial" w:cs="Arial"/>
          <w:color w:val="000000"/>
          <w:sz w:val="22"/>
          <w:shd w:val="clear" w:color="auto" w:fill="FFFFFF"/>
        </w:rPr>
        <w:t xml:space="preserve"> applicable aux marchés publics de Fournitures courantes et de services approuvé par l'arrêté</w:t>
      </w:r>
      <w:r w:rsidR="005E2963">
        <w:rPr>
          <w:rFonts w:eastAsia="Arial" w:cs="Arial"/>
          <w:color w:val="000000"/>
          <w:sz w:val="22"/>
          <w:shd w:val="clear" w:color="auto" w:fill="FFFFFF"/>
        </w:rPr>
        <w:t xml:space="preserve"> </w:t>
      </w:r>
      <w:r w:rsidRPr="00C95BEE">
        <w:rPr>
          <w:rFonts w:eastAsia="Arial" w:cs="Arial"/>
          <w:color w:val="000000"/>
          <w:sz w:val="22"/>
          <w:shd w:val="clear" w:color="auto" w:fill="FFFFFF"/>
        </w:rPr>
        <w:t>du 30 mars 2021 publié au JORF du 1er avril 2021</w:t>
      </w:r>
      <w:r w:rsidRPr="00C95BEE">
        <w:rPr>
          <w:rFonts w:eastAsia="Arial" w:cs="Arial"/>
          <w:b/>
          <w:color w:val="000000"/>
          <w:sz w:val="22"/>
          <w:shd w:val="clear" w:color="auto" w:fill="FFFFFF"/>
        </w:rPr>
        <w:t> </w:t>
      </w:r>
      <w:r w:rsidRPr="00C95BEE">
        <w:rPr>
          <w:rFonts w:eastAsia="Arial" w:cs="Arial"/>
          <w:color w:val="000000"/>
          <w:sz w:val="22"/>
          <w:shd w:val="clear" w:color="auto" w:fill="FFFFFF"/>
        </w:rPr>
        <w:t>;</w:t>
      </w:r>
    </w:p>
    <w:p w:rsidR="009C341D" w:rsidRPr="00E71B19" w:rsidRDefault="00B839B7" w:rsidP="00E24971">
      <w:pPr>
        <w:pStyle w:val="Paragraphedeliste"/>
        <w:numPr>
          <w:ilvl w:val="0"/>
          <w:numId w:val="9"/>
        </w:numPr>
        <w:spacing w:before="40"/>
        <w:ind w:left="504" w:hanging="283"/>
        <w:contextualSpacing w:val="0"/>
        <w:rPr>
          <w:rFonts w:cs="Arial"/>
          <w:sz w:val="22"/>
        </w:rPr>
      </w:pPr>
      <w:r w:rsidRPr="00C95BEE">
        <w:rPr>
          <w:rFonts w:eastAsia="Arial" w:cs="Arial"/>
          <w:b/>
          <w:color w:val="000000"/>
          <w:sz w:val="22"/>
          <w:shd w:val="clear" w:color="auto" w:fill="FFFFFF"/>
        </w:rPr>
        <w:t>le mémoire technique</w:t>
      </w:r>
      <w:r w:rsidRPr="00C95BEE">
        <w:rPr>
          <w:rFonts w:eastAsia="Arial" w:cs="Arial"/>
          <w:color w:val="000000"/>
          <w:sz w:val="22"/>
          <w:shd w:val="clear" w:color="auto" w:fill="FFFFFF"/>
        </w:rPr>
        <w:t xml:space="preserve"> du titulaire ;</w:t>
      </w:r>
    </w:p>
    <w:p w:rsidR="00E71B19" w:rsidRPr="005E2963" w:rsidRDefault="00E71B19" w:rsidP="00E24971">
      <w:pPr>
        <w:pStyle w:val="Paragraphedeliste"/>
        <w:numPr>
          <w:ilvl w:val="0"/>
          <w:numId w:val="9"/>
        </w:numPr>
        <w:spacing w:before="40"/>
        <w:ind w:left="504" w:hanging="283"/>
        <w:contextualSpacing w:val="0"/>
        <w:rPr>
          <w:rFonts w:cs="Arial"/>
          <w:sz w:val="22"/>
        </w:rPr>
      </w:pPr>
      <w:r w:rsidRPr="006F539B">
        <w:rPr>
          <w:rFonts w:eastAsia="Arial" w:cs="Arial"/>
          <w:b/>
          <w:color w:val="000000"/>
          <w:sz w:val="22"/>
          <w:shd w:val="clear" w:color="auto" w:fill="FFFFFF" w:themeFill="background1"/>
        </w:rPr>
        <w:t xml:space="preserve">les fiches techniques </w:t>
      </w:r>
      <w:r w:rsidRPr="006F539B">
        <w:rPr>
          <w:rFonts w:eastAsia="Arial" w:cs="Arial"/>
          <w:color w:val="000000"/>
          <w:sz w:val="22"/>
          <w:shd w:val="clear" w:color="auto" w:fill="FFFFFF" w:themeFill="background1"/>
        </w:rPr>
        <w:t>des équipements du</w:t>
      </w:r>
      <w:r w:rsidRPr="00E71B19">
        <w:rPr>
          <w:rFonts w:eastAsia="Arial" w:cs="Arial"/>
          <w:color w:val="000000"/>
          <w:sz w:val="22"/>
          <w:shd w:val="clear" w:color="auto" w:fill="FFFFFF"/>
        </w:rPr>
        <w:t xml:space="preserve"> titulaire</w:t>
      </w:r>
      <w:r w:rsidR="006F539B">
        <w:rPr>
          <w:rFonts w:eastAsia="Arial" w:cs="Arial"/>
          <w:color w:val="000000"/>
          <w:sz w:val="22"/>
          <w:shd w:val="clear" w:color="auto" w:fill="FFFFFF"/>
        </w:rPr>
        <w:t xml:space="preserve"> (s</w:t>
      </w:r>
      <w:r w:rsidR="006F539B" w:rsidRPr="006F539B">
        <w:rPr>
          <w:rFonts w:eastAsia="Arial" w:cs="Arial"/>
          <w:color w:val="000000"/>
          <w:sz w:val="22"/>
          <w:shd w:val="clear" w:color="auto" w:fill="FFFFFF"/>
        </w:rPr>
        <w:t>onar</w:t>
      </w:r>
      <w:r w:rsidR="006F539B">
        <w:rPr>
          <w:rFonts w:eastAsia="Arial" w:cs="Arial"/>
          <w:color w:val="000000"/>
          <w:sz w:val="22"/>
          <w:shd w:val="clear" w:color="auto" w:fill="FFFFFF"/>
        </w:rPr>
        <w:t>s</w:t>
      </w:r>
      <w:r w:rsidR="006F539B" w:rsidRPr="006F539B">
        <w:rPr>
          <w:rFonts w:eastAsia="Arial" w:cs="Arial"/>
          <w:color w:val="000000"/>
          <w:sz w:val="22"/>
          <w:shd w:val="clear" w:color="auto" w:fill="FFFFFF"/>
        </w:rPr>
        <w:t xml:space="preserve"> multi-faisceaux Oculus M750d</w:t>
      </w:r>
      <w:r w:rsidR="006F539B">
        <w:rPr>
          <w:rFonts w:eastAsia="Arial" w:cs="Arial"/>
          <w:color w:val="000000"/>
          <w:sz w:val="22"/>
          <w:shd w:val="clear" w:color="auto" w:fill="FFFFFF"/>
        </w:rPr>
        <w:t xml:space="preserve"> et M1200 et caméra Orphie)</w:t>
      </w:r>
      <w:r w:rsidRPr="00E71B19">
        <w:rPr>
          <w:rFonts w:eastAsia="Arial" w:cs="Arial"/>
          <w:color w:val="000000"/>
          <w:sz w:val="22"/>
          <w:shd w:val="clear" w:color="auto" w:fill="FFFFFF"/>
        </w:rPr>
        <w:t>, objet du lot 2 ;</w:t>
      </w:r>
    </w:p>
    <w:p w:rsidR="009C341D" w:rsidRPr="006039A9" w:rsidRDefault="00EB6F66" w:rsidP="00E24971">
      <w:pPr>
        <w:pStyle w:val="Paragraphedeliste"/>
        <w:numPr>
          <w:ilvl w:val="0"/>
          <w:numId w:val="9"/>
        </w:numPr>
        <w:spacing w:before="40"/>
        <w:ind w:left="504" w:hanging="283"/>
        <w:contextualSpacing w:val="0"/>
        <w:rPr>
          <w:rFonts w:cs="Arial"/>
          <w:color w:val="auto"/>
          <w:sz w:val="22"/>
        </w:rPr>
      </w:pPr>
      <w:r w:rsidRPr="006039A9">
        <w:rPr>
          <w:rFonts w:eastAsia="Arial" w:cs="Arial"/>
          <w:color w:val="auto"/>
          <w:sz w:val="22"/>
          <w:shd w:val="clear" w:color="auto" w:fill="FFFFFF"/>
        </w:rPr>
        <w:lastRenderedPageBreak/>
        <w:t xml:space="preserve">le cas échéant, </w:t>
      </w:r>
      <w:r w:rsidR="006039A9">
        <w:rPr>
          <w:rFonts w:eastAsia="Arial" w:cs="Arial"/>
          <w:b/>
          <w:color w:val="auto"/>
          <w:sz w:val="22"/>
          <w:shd w:val="clear" w:color="auto" w:fill="FFFFFF"/>
        </w:rPr>
        <w:t>les extraits de catalogues</w:t>
      </w:r>
      <w:r w:rsidRPr="006039A9">
        <w:rPr>
          <w:rFonts w:eastAsia="Arial" w:cs="Arial"/>
          <w:b/>
          <w:color w:val="auto"/>
          <w:sz w:val="22"/>
          <w:shd w:val="clear" w:color="auto" w:fill="FFFFFF"/>
        </w:rPr>
        <w:t>/barèmes des prix publics</w:t>
      </w:r>
      <w:r w:rsidRPr="006039A9">
        <w:rPr>
          <w:rFonts w:eastAsia="Arial" w:cs="Arial"/>
          <w:color w:val="auto"/>
          <w:sz w:val="22"/>
          <w:shd w:val="clear" w:color="auto" w:fill="FFFFFF"/>
        </w:rPr>
        <w:t xml:space="preserve"> que le titulaire pratique à l'ensemble de sa clientèle, pour toute</w:t>
      </w:r>
      <w:r w:rsidR="006107F9" w:rsidRPr="006039A9">
        <w:rPr>
          <w:rFonts w:eastAsia="Arial" w:cs="Arial"/>
          <w:color w:val="auto"/>
          <w:sz w:val="22"/>
          <w:shd w:val="clear" w:color="auto" w:fill="FFFFFF"/>
        </w:rPr>
        <w:t>s</w:t>
      </w:r>
      <w:r w:rsidRPr="006039A9">
        <w:rPr>
          <w:rFonts w:eastAsia="Arial" w:cs="Arial"/>
          <w:color w:val="auto"/>
          <w:sz w:val="22"/>
          <w:shd w:val="clear" w:color="auto" w:fill="FFFFFF"/>
        </w:rPr>
        <w:t xml:space="preserve"> fourniture</w:t>
      </w:r>
      <w:r w:rsidR="006107F9" w:rsidRPr="006039A9">
        <w:rPr>
          <w:rFonts w:eastAsia="Arial" w:cs="Arial"/>
          <w:color w:val="auto"/>
          <w:sz w:val="22"/>
          <w:shd w:val="clear" w:color="auto" w:fill="FFFFFF"/>
        </w:rPr>
        <w:t>s</w:t>
      </w:r>
      <w:r w:rsidRPr="006039A9">
        <w:rPr>
          <w:rFonts w:eastAsia="Arial" w:cs="Arial"/>
          <w:color w:val="auto"/>
          <w:sz w:val="22"/>
          <w:shd w:val="clear" w:color="auto" w:fill="FFFFFF"/>
        </w:rPr>
        <w:t xml:space="preserve"> objet du marché, </w:t>
      </w:r>
      <w:r w:rsidRPr="006039A9">
        <w:rPr>
          <w:rFonts w:eastAsia="Arial" w:cs="Arial"/>
          <w:b/>
          <w:color w:val="auto"/>
          <w:sz w:val="22"/>
          <w:shd w:val="clear" w:color="auto" w:fill="FFFFFF"/>
        </w:rPr>
        <w:t>non prévue</w:t>
      </w:r>
      <w:r w:rsidR="006107F9" w:rsidRPr="006039A9">
        <w:rPr>
          <w:rFonts w:eastAsia="Arial" w:cs="Arial"/>
          <w:b/>
          <w:color w:val="auto"/>
          <w:sz w:val="22"/>
          <w:shd w:val="clear" w:color="auto" w:fill="FFFFFF"/>
        </w:rPr>
        <w:t>s</w:t>
      </w:r>
      <w:r w:rsidRPr="006039A9">
        <w:rPr>
          <w:rFonts w:eastAsia="Arial" w:cs="Arial"/>
          <w:color w:val="auto"/>
          <w:sz w:val="22"/>
          <w:shd w:val="clear" w:color="auto" w:fill="FFFFFF"/>
        </w:rPr>
        <w:t xml:space="preserve"> aux articles 2.3 et </w:t>
      </w:r>
      <w:r w:rsidR="00DA0F04">
        <w:rPr>
          <w:rFonts w:eastAsia="Arial" w:cs="Arial"/>
          <w:color w:val="auto"/>
          <w:sz w:val="22"/>
          <w:shd w:val="clear" w:color="auto" w:fill="FFFFFF"/>
        </w:rPr>
        <w:t>3</w:t>
      </w:r>
      <w:r w:rsidRPr="006039A9">
        <w:rPr>
          <w:rFonts w:eastAsia="Arial" w:cs="Arial"/>
          <w:color w:val="auto"/>
          <w:sz w:val="22"/>
          <w:shd w:val="clear" w:color="auto" w:fill="FFFFFF"/>
        </w:rPr>
        <w:t xml:space="preserve"> de l’annexe 1 de l'AE</w:t>
      </w:r>
      <w:r w:rsidR="006039A9" w:rsidRPr="006039A9">
        <w:rPr>
          <w:rFonts w:eastAsia="Arial" w:cs="Arial"/>
          <w:color w:val="auto"/>
          <w:sz w:val="22"/>
          <w:shd w:val="clear" w:color="auto" w:fill="FFFFFF"/>
        </w:rPr>
        <w:t xml:space="preserve"> – lot 1</w:t>
      </w:r>
      <w:r w:rsidRPr="006039A9">
        <w:rPr>
          <w:rFonts w:eastAsia="Arial" w:cs="Arial"/>
          <w:color w:val="auto"/>
          <w:sz w:val="22"/>
          <w:shd w:val="clear" w:color="auto" w:fill="FFFFFF"/>
        </w:rPr>
        <w:t>, et pour lesquels est(sont) appliqué(s) le(s) taux de remise contractualisé(s) à l'</w:t>
      </w:r>
      <w:r w:rsidR="006107F9" w:rsidRPr="006039A9">
        <w:rPr>
          <w:rFonts w:eastAsia="Arial" w:cs="Arial"/>
          <w:color w:val="auto"/>
          <w:sz w:val="22"/>
          <w:shd w:val="clear" w:color="auto" w:fill="FFFFFF"/>
        </w:rPr>
        <w:t xml:space="preserve">article </w:t>
      </w:r>
      <w:r w:rsidR="000B1910">
        <w:rPr>
          <w:rFonts w:eastAsia="Arial" w:cs="Arial"/>
          <w:color w:val="auto"/>
          <w:sz w:val="22"/>
          <w:shd w:val="clear" w:color="auto" w:fill="FFFFFF"/>
        </w:rPr>
        <w:t>5</w:t>
      </w:r>
      <w:r w:rsidR="006107F9" w:rsidRPr="006039A9">
        <w:rPr>
          <w:rFonts w:eastAsia="Arial" w:cs="Arial"/>
          <w:color w:val="auto"/>
          <w:sz w:val="22"/>
          <w:shd w:val="clear" w:color="auto" w:fill="FFFFFF"/>
        </w:rPr>
        <w:t xml:space="preserve"> de l’annexe 1 de l’AE</w:t>
      </w:r>
      <w:r w:rsidR="006039A9" w:rsidRPr="006039A9">
        <w:rPr>
          <w:rFonts w:eastAsia="Arial" w:cs="Arial"/>
          <w:color w:val="auto"/>
          <w:sz w:val="22"/>
          <w:shd w:val="clear" w:color="auto" w:fill="FFFFFF"/>
        </w:rPr>
        <w:t xml:space="preserve"> – lot 1</w:t>
      </w:r>
      <w:r w:rsidR="00B839B7" w:rsidRPr="006039A9">
        <w:rPr>
          <w:rFonts w:eastAsia="Arial" w:cs="Arial"/>
          <w:color w:val="auto"/>
          <w:sz w:val="22"/>
          <w:shd w:val="clear" w:color="auto" w:fill="FFFFFF"/>
        </w:rPr>
        <w:t>.</w:t>
      </w:r>
    </w:p>
    <w:p w:rsidR="009C341D" w:rsidRPr="00527C31" w:rsidRDefault="006C5909" w:rsidP="00184A20">
      <w:pPr>
        <w:pStyle w:val="Titre11"/>
        <w:numPr>
          <w:ilvl w:val="0"/>
          <w:numId w:val="2"/>
        </w:numPr>
        <w:shd w:val="clear" w:color="auto" w:fill="3FADFF"/>
        <w:spacing w:before="180"/>
        <w:ind w:left="1276" w:hanging="1276"/>
        <w:rPr>
          <w:rFonts w:ascii="Arial" w:eastAsia="Carlito" w:hAnsi="Arial" w:cs="Arial"/>
          <w:color w:val="auto"/>
          <w:sz w:val="24"/>
        </w:rPr>
      </w:pPr>
      <w:bookmarkStart w:id="27" w:name="_Toc3858"/>
      <w:bookmarkStart w:id="28" w:name="_Toc135903939"/>
      <w:r w:rsidRPr="00527C31">
        <w:rPr>
          <w:rFonts w:ascii="Arial" w:eastAsia="Carlito" w:hAnsi="Arial" w:cs="Arial"/>
          <w:color w:val="auto"/>
          <w:sz w:val="24"/>
        </w:rPr>
        <w:t xml:space="preserve">DÉLAIS </w:t>
      </w:r>
      <w:r w:rsidR="00B839B7" w:rsidRPr="00527C31">
        <w:rPr>
          <w:rFonts w:ascii="Arial" w:eastAsia="Carlito" w:hAnsi="Arial" w:cs="Arial"/>
          <w:color w:val="auto"/>
          <w:sz w:val="24"/>
        </w:rPr>
        <w:t>D'EX</w:t>
      </w:r>
      <w:r w:rsidRPr="00527C31">
        <w:rPr>
          <w:rFonts w:ascii="Arial" w:eastAsia="Carlito" w:hAnsi="Arial" w:cs="Arial"/>
          <w:color w:val="auto"/>
          <w:sz w:val="24"/>
        </w:rPr>
        <w:t>É</w:t>
      </w:r>
      <w:r w:rsidR="00B839B7" w:rsidRPr="00527C31">
        <w:rPr>
          <w:rFonts w:ascii="Arial" w:eastAsia="Carlito" w:hAnsi="Arial" w:cs="Arial"/>
          <w:color w:val="auto"/>
          <w:sz w:val="24"/>
        </w:rPr>
        <w:t>CUTION</w:t>
      </w:r>
      <w:bookmarkEnd w:id="27"/>
      <w:bookmarkEnd w:id="28"/>
    </w:p>
    <w:p w:rsidR="009C341D" w:rsidRPr="00527C31" w:rsidRDefault="00B839B7" w:rsidP="00E25B2A">
      <w:pPr>
        <w:pStyle w:val="Titre21"/>
        <w:numPr>
          <w:ilvl w:val="1"/>
          <w:numId w:val="2"/>
        </w:numPr>
        <w:spacing w:before="140" w:after="0"/>
        <w:rPr>
          <w:rFonts w:ascii="Arial" w:eastAsia="Carlito" w:hAnsi="Arial" w:cs="Arial"/>
          <w:color w:val="auto"/>
        </w:rPr>
      </w:pPr>
      <w:bookmarkStart w:id="29" w:name="_Toc3859"/>
      <w:bookmarkStart w:id="30" w:name="_Toc135903940"/>
      <w:r w:rsidRPr="00527C31">
        <w:rPr>
          <w:rFonts w:ascii="Arial" w:eastAsia="Carlito" w:hAnsi="Arial" w:cs="Arial"/>
          <w:color w:val="auto"/>
        </w:rPr>
        <w:t>Délais</w:t>
      </w:r>
      <w:bookmarkEnd w:id="29"/>
      <w:bookmarkEnd w:id="30"/>
    </w:p>
    <w:p w:rsidR="004F6886" w:rsidRPr="004F6886" w:rsidRDefault="004F6886" w:rsidP="00184A20">
      <w:pPr>
        <w:pStyle w:val="Titre31"/>
        <w:numPr>
          <w:ilvl w:val="2"/>
          <w:numId w:val="2"/>
        </w:numPr>
        <w:tabs>
          <w:tab w:val="left" w:pos="992"/>
        </w:tabs>
        <w:spacing w:before="140" w:after="60"/>
        <w:ind w:left="2127" w:hanging="1407"/>
        <w:jc w:val="both"/>
        <w:rPr>
          <w:rFonts w:ascii="Arial" w:eastAsia="Carlito" w:hAnsi="Arial" w:cs="Arial"/>
          <w:b/>
          <w:color w:val="auto"/>
          <w:sz w:val="22"/>
          <w:szCs w:val="22"/>
          <w:u w:val="none"/>
        </w:rPr>
      </w:pPr>
      <w:bookmarkStart w:id="31" w:name="_Toc135903941"/>
      <w:r>
        <w:rPr>
          <w:rFonts w:ascii="Arial" w:eastAsia="Carlito" w:hAnsi="Arial" w:cs="Arial"/>
          <w:b/>
          <w:color w:val="auto"/>
          <w:sz w:val="22"/>
          <w:szCs w:val="22"/>
          <w:u w:val="none"/>
        </w:rPr>
        <w:t xml:space="preserve">Lot 1 - </w:t>
      </w:r>
      <w:r w:rsidR="00E24971" w:rsidRPr="00E24971">
        <w:rPr>
          <w:rFonts w:ascii="Arial" w:eastAsia="Carlito" w:hAnsi="Arial" w:cs="Arial"/>
          <w:b/>
          <w:color w:val="auto"/>
          <w:sz w:val="22"/>
          <w:szCs w:val="22"/>
          <w:u w:val="none"/>
        </w:rPr>
        <w:t>Prestations de maintenance de drone autonome subaquatique modèle SEASAM de marque DELAIR MARINE, incluant la fourniture de pièces détachées et accessoires, ainsi que la formation des télépilotes du Bataillon de Marins-Pompiers de Marseille.</w:t>
      </w:r>
      <w:bookmarkEnd w:id="31"/>
    </w:p>
    <w:p w:rsidR="004F6886" w:rsidRPr="004F6886" w:rsidRDefault="004F6886" w:rsidP="00184A20">
      <w:pPr>
        <w:pStyle w:val="Titre31"/>
        <w:numPr>
          <w:ilvl w:val="3"/>
          <w:numId w:val="2"/>
        </w:numPr>
        <w:tabs>
          <w:tab w:val="left" w:pos="1904"/>
        </w:tabs>
        <w:spacing w:before="100" w:after="60"/>
        <w:rPr>
          <w:rFonts w:ascii="Arial" w:eastAsia="Arial" w:hAnsi="Arial" w:cs="Arial"/>
          <w:color w:val="auto"/>
          <w:sz w:val="22"/>
          <w:shd w:val="clear" w:color="auto" w:fill="FFFFFF"/>
        </w:rPr>
      </w:pPr>
      <w:bookmarkStart w:id="32" w:name="_Toc135903942"/>
      <w:r w:rsidRPr="004F6886">
        <w:rPr>
          <w:rFonts w:ascii="Arial" w:eastAsia="Arial" w:hAnsi="Arial" w:cs="Arial"/>
          <w:color w:val="auto"/>
          <w:sz w:val="22"/>
          <w:shd w:val="clear" w:color="auto" w:fill="FFFFFF"/>
        </w:rPr>
        <w:t xml:space="preserve">Délai d’exécution d’une maintenance préventive (poste </w:t>
      </w:r>
      <w:r>
        <w:rPr>
          <w:rFonts w:ascii="Arial" w:eastAsia="Arial" w:hAnsi="Arial" w:cs="Arial"/>
          <w:color w:val="auto"/>
          <w:sz w:val="22"/>
          <w:shd w:val="clear" w:color="auto" w:fill="FFFFFF"/>
        </w:rPr>
        <w:t>1</w:t>
      </w:r>
      <w:r w:rsidRPr="004F6886">
        <w:rPr>
          <w:rFonts w:ascii="Arial" w:eastAsia="Arial" w:hAnsi="Arial" w:cs="Arial"/>
          <w:color w:val="auto"/>
          <w:sz w:val="22"/>
          <w:shd w:val="clear" w:color="auto" w:fill="FFFFFF"/>
        </w:rPr>
        <w:t>)</w:t>
      </w:r>
      <w:bookmarkEnd w:id="32"/>
    </w:p>
    <w:p w:rsidR="004F6886" w:rsidRPr="004F6886" w:rsidRDefault="00294AC8" w:rsidP="004F6886">
      <w:pPr>
        <w:spacing w:before="100"/>
        <w:ind w:left="1078"/>
        <w:rPr>
          <w:sz w:val="22"/>
        </w:rPr>
      </w:pPr>
      <w:r>
        <w:rPr>
          <w:sz w:val="22"/>
        </w:rPr>
        <w:t>L</w:t>
      </w:r>
      <w:r w:rsidR="004F6886" w:rsidRPr="004F6886">
        <w:rPr>
          <w:sz w:val="22"/>
        </w:rPr>
        <w:t xml:space="preserve">e titulaire dispose d'un délai de </w:t>
      </w:r>
      <w:r w:rsidR="004F6886">
        <w:rPr>
          <w:b/>
          <w:bCs/>
          <w:sz w:val="22"/>
        </w:rPr>
        <w:t>dix</w:t>
      </w:r>
      <w:r w:rsidR="004F6886" w:rsidRPr="004F6886">
        <w:rPr>
          <w:b/>
          <w:bCs/>
          <w:sz w:val="22"/>
        </w:rPr>
        <w:t xml:space="preserve"> (1</w:t>
      </w:r>
      <w:r w:rsidR="004F6886">
        <w:rPr>
          <w:b/>
          <w:bCs/>
          <w:sz w:val="22"/>
        </w:rPr>
        <w:t>0</w:t>
      </w:r>
      <w:r w:rsidR="004F6886" w:rsidRPr="004F6886">
        <w:rPr>
          <w:b/>
          <w:bCs/>
          <w:sz w:val="22"/>
        </w:rPr>
        <w:t xml:space="preserve">) jours calendaires maximum, </w:t>
      </w:r>
      <w:r w:rsidR="004F6886" w:rsidRPr="004F6886">
        <w:rPr>
          <w:sz w:val="22"/>
        </w:rPr>
        <w:t>à compter de la date de notification du bon de commande pour effectuer les prestations de maintenance préventive du drone autonome subaquatique SEASAM</w:t>
      </w:r>
      <w:r w:rsidR="004F6886">
        <w:rPr>
          <w:sz w:val="22"/>
        </w:rPr>
        <w:t>,</w:t>
      </w:r>
      <w:r w:rsidR="004F6886" w:rsidRPr="004F6886">
        <w:rPr>
          <w:sz w:val="22"/>
        </w:rPr>
        <w:t xml:space="preserve"> définie</w:t>
      </w:r>
      <w:r w:rsidR="00902123">
        <w:rPr>
          <w:sz w:val="22"/>
        </w:rPr>
        <w:t>s</w:t>
      </w:r>
      <w:r w:rsidR="004F6886" w:rsidRPr="004F6886">
        <w:rPr>
          <w:sz w:val="22"/>
        </w:rPr>
        <w:t xml:space="preserve"> à l’article 2.</w:t>
      </w:r>
      <w:r w:rsidR="004F6886">
        <w:rPr>
          <w:sz w:val="22"/>
        </w:rPr>
        <w:t>1</w:t>
      </w:r>
      <w:r w:rsidR="004F6886" w:rsidRPr="004F6886">
        <w:rPr>
          <w:sz w:val="22"/>
        </w:rPr>
        <w:t>.1 du CCTP.</w:t>
      </w:r>
    </w:p>
    <w:p w:rsidR="004F6886" w:rsidRPr="004F5D5E" w:rsidRDefault="004F6886" w:rsidP="00184A20">
      <w:pPr>
        <w:spacing w:before="60"/>
        <w:ind w:left="1078"/>
      </w:pPr>
      <w:r w:rsidRPr="004F6886">
        <w:rPr>
          <w:sz w:val="22"/>
        </w:rPr>
        <w:t xml:space="preserve">Ce délai comprend le temps nécessaire pour la prise en charge du drone sur le site de la personne publique </w:t>
      </w:r>
      <w:r w:rsidRPr="006039A9">
        <w:rPr>
          <w:color w:val="auto"/>
          <w:sz w:val="22"/>
        </w:rPr>
        <w:t xml:space="preserve">(Cf. article </w:t>
      </w:r>
      <w:r w:rsidR="0076604D">
        <w:rPr>
          <w:color w:val="auto"/>
          <w:sz w:val="22"/>
        </w:rPr>
        <w:t>5.2.2</w:t>
      </w:r>
      <w:r w:rsidRPr="006039A9">
        <w:rPr>
          <w:color w:val="auto"/>
          <w:sz w:val="22"/>
        </w:rPr>
        <w:t xml:space="preserve"> ci-dessous),</w:t>
      </w:r>
      <w:r w:rsidRPr="004F6886">
        <w:rPr>
          <w:sz w:val="22"/>
        </w:rPr>
        <w:t xml:space="preserve"> pour la réalisation de la maintenance préventive (Cf. article 2.</w:t>
      </w:r>
      <w:r>
        <w:rPr>
          <w:sz w:val="22"/>
        </w:rPr>
        <w:t>1</w:t>
      </w:r>
      <w:r w:rsidRPr="004F6886">
        <w:rPr>
          <w:sz w:val="22"/>
        </w:rPr>
        <w:t>.1 du CCTP)</w:t>
      </w:r>
      <w:r w:rsidRPr="004F6886">
        <w:rPr>
          <w:color w:val="0000FF"/>
          <w:sz w:val="22"/>
        </w:rPr>
        <w:t xml:space="preserve">, </w:t>
      </w:r>
      <w:r w:rsidRPr="004F6886">
        <w:rPr>
          <w:sz w:val="22"/>
        </w:rPr>
        <w:t>pour la restitution du matériel sur le site de la personne publique et pour la transmission d'un rapport d’entretien.</w:t>
      </w:r>
    </w:p>
    <w:p w:rsidR="009C341D" w:rsidRPr="00432567" w:rsidRDefault="00B839B7" w:rsidP="00184A20">
      <w:pPr>
        <w:pStyle w:val="Titre31"/>
        <w:keepNext w:val="0"/>
        <w:widowControl/>
        <w:numPr>
          <w:ilvl w:val="3"/>
          <w:numId w:val="2"/>
        </w:numPr>
        <w:tabs>
          <w:tab w:val="left" w:pos="1904"/>
        </w:tabs>
        <w:spacing w:before="100"/>
        <w:ind w:left="1078" w:firstLine="0"/>
        <w:jc w:val="both"/>
        <w:outlineLvl w:val="9"/>
        <w:rPr>
          <w:rFonts w:ascii="Arial" w:eastAsia="Arial" w:hAnsi="Arial" w:cs="Arial"/>
          <w:color w:val="auto"/>
          <w:sz w:val="22"/>
          <w:shd w:val="clear" w:color="auto" w:fill="FFFFFF"/>
        </w:rPr>
      </w:pPr>
      <w:bookmarkStart w:id="33" w:name="_Toc135903943"/>
      <w:r w:rsidRPr="00432567">
        <w:rPr>
          <w:rFonts w:ascii="Arial" w:eastAsia="Arial" w:hAnsi="Arial" w:cs="Arial"/>
          <w:color w:val="auto"/>
          <w:sz w:val="22"/>
          <w:shd w:val="clear" w:color="auto" w:fill="FFFFFF"/>
        </w:rPr>
        <w:t>Délai d'établissement du diagnostic de réparation</w:t>
      </w:r>
      <w:r w:rsidR="00C21CE9">
        <w:rPr>
          <w:rFonts w:ascii="Arial" w:eastAsia="Arial" w:hAnsi="Arial" w:cs="Arial"/>
          <w:color w:val="auto"/>
          <w:sz w:val="22"/>
          <w:shd w:val="clear" w:color="auto" w:fill="FFFFFF"/>
        </w:rPr>
        <w:t xml:space="preserve"> (poste 2)</w:t>
      </w:r>
      <w:bookmarkEnd w:id="33"/>
    </w:p>
    <w:p w:rsidR="00432567" w:rsidRPr="00432567" w:rsidRDefault="00432567" w:rsidP="00184A20">
      <w:pPr>
        <w:spacing w:before="100"/>
        <w:ind w:left="1078"/>
        <w:rPr>
          <w:sz w:val="22"/>
        </w:rPr>
      </w:pPr>
      <w:r w:rsidRPr="00432567">
        <w:rPr>
          <w:sz w:val="22"/>
        </w:rPr>
        <w:t>Avant toute réalisation d'une prestation de maintenance corrective, la personne publique doit avoir en sa possession un diagnostic de réparation détaillé.</w:t>
      </w:r>
    </w:p>
    <w:p w:rsidR="00432567" w:rsidRPr="006F583E" w:rsidRDefault="00432567" w:rsidP="00184A20">
      <w:pPr>
        <w:spacing w:before="60"/>
        <w:ind w:left="1078"/>
        <w:rPr>
          <w:color w:val="auto"/>
          <w:sz w:val="22"/>
        </w:rPr>
      </w:pPr>
      <w:r w:rsidRPr="00432567">
        <w:rPr>
          <w:sz w:val="22"/>
        </w:rPr>
        <w:t xml:space="preserve">Le titulaire dispose d'un délai de </w:t>
      </w:r>
      <w:r w:rsidRPr="00432567">
        <w:rPr>
          <w:b/>
          <w:sz w:val="22"/>
        </w:rPr>
        <w:t>vingt (20) jours calendaires maximum</w:t>
      </w:r>
      <w:r w:rsidRPr="00432567">
        <w:rPr>
          <w:sz w:val="22"/>
        </w:rPr>
        <w:t xml:space="preserve"> à compter de la date de notification de la demande d'intervention, selon les modalités définies à l'article </w:t>
      </w:r>
      <w:r w:rsidRPr="006F583E">
        <w:rPr>
          <w:color w:val="auto"/>
          <w:sz w:val="22"/>
        </w:rPr>
        <w:t>5.3.1 ci-dessous, pour établir le diagnostic de réparation et le transmettre à la personne publique.</w:t>
      </w:r>
    </w:p>
    <w:p w:rsidR="00432567" w:rsidRPr="006F583E" w:rsidRDefault="00432567" w:rsidP="00184A20">
      <w:pPr>
        <w:spacing w:before="60"/>
        <w:ind w:left="1078"/>
        <w:rPr>
          <w:color w:val="auto"/>
          <w:sz w:val="22"/>
        </w:rPr>
      </w:pPr>
      <w:r w:rsidRPr="006F583E">
        <w:rPr>
          <w:color w:val="auto"/>
          <w:sz w:val="22"/>
        </w:rPr>
        <w:t xml:space="preserve">Ce délai comprend le temps nécessaire à la prise en charge du matériel sur le site de la personne publique (Cf. article </w:t>
      </w:r>
      <w:r w:rsidR="0076604D">
        <w:rPr>
          <w:color w:val="auto"/>
          <w:sz w:val="22"/>
        </w:rPr>
        <w:t>5.2.2</w:t>
      </w:r>
      <w:r w:rsidRPr="006F583E">
        <w:rPr>
          <w:color w:val="auto"/>
          <w:sz w:val="22"/>
        </w:rPr>
        <w:t xml:space="preserve"> ci-dessous), à l'établissement et la transmission du diagnostic de réparation à la personne publique, selon les modalités définies à l'article 5.3.2 ci-dessous.</w:t>
      </w:r>
    </w:p>
    <w:p w:rsidR="009C341D" w:rsidRPr="00C21CE9" w:rsidRDefault="00B839B7" w:rsidP="00184A20">
      <w:pPr>
        <w:pStyle w:val="Titre31"/>
        <w:keepNext w:val="0"/>
        <w:widowControl/>
        <w:numPr>
          <w:ilvl w:val="3"/>
          <w:numId w:val="2"/>
        </w:numPr>
        <w:tabs>
          <w:tab w:val="left" w:pos="1904"/>
        </w:tabs>
        <w:spacing w:before="100"/>
        <w:ind w:left="1078" w:firstLine="0"/>
        <w:jc w:val="both"/>
        <w:outlineLvl w:val="9"/>
        <w:rPr>
          <w:rFonts w:ascii="Arial" w:eastAsia="Arial" w:hAnsi="Arial" w:cs="Arial"/>
          <w:color w:val="auto"/>
          <w:sz w:val="22"/>
          <w:shd w:val="clear" w:color="auto" w:fill="FFFFFF"/>
        </w:rPr>
      </w:pPr>
      <w:bookmarkStart w:id="34" w:name="_Toc135903944"/>
      <w:r w:rsidRPr="00C21CE9">
        <w:rPr>
          <w:rFonts w:ascii="Arial" w:eastAsia="Arial" w:hAnsi="Arial" w:cs="Arial"/>
          <w:color w:val="auto"/>
          <w:sz w:val="22"/>
          <w:shd w:val="clear" w:color="auto" w:fill="FFFFFF"/>
        </w:rPr>
        <w:t xml:space="preserve">Délai </w:t>
      </w:r>
      <w:r w:rsidR="008F70CA" w:rsidRPr="008F70CA">
        <w:rPr>
          <w:rFonts w:ascii="Arial" w:eastAsia="Arial" w:hAnsi="Arial" w:cs="Arial"/>
          <w:color w:val="auto"/>
          <w:sz w:val="22"/>
          <w:shd w:val="clear" w:color="auto" w:fill="FFFFFF"/>
        </w:rPr>
        <w:t xml:space="preserve">d’exécution d’une maintenance </w:t>
      </w:r>
      <w:r w:rsidR="008F70CA">
        <w:rPr>
          <w:rFonts w:ascii="Arial" w:eastAsia="Arial" w:hAnsi="Arial" w:cs="Arial"/>
          <w:color w:val="auto"/>
          <w:sz w:val="22"/>
          <w:shd w:val="clear" w:color="auto" w:fill="FFFFFF"/>
        </w:rPr>
        <w:t>corrective</w:t>
      </w:r>
      <w:r w:rsidR="008F70CA" w:rsidRPr="008F70CA">
        <w:rPr>
          <w:rFonts w:ascii="Arial" w:eastAsia="Arial" w:hAnsi="Arial" w:cs="Arial"/>
          <w:color w:val="auto"/>
          <w:sz w:val="22"/>
          <w:shd w:val="clear" w:color="auto" w:fill="FFFFFF"/>
        </w:rPr>
        <w:t xml:space="preserve"> </w:t>
      </w:r>
      <w:r w:rsidR="00C21CE9">
        <w:rPr>
          <w:rFonts w:ascii="Arial" w:eastAsia="Arial" w:hAnsi="Arial" w:cs="Arial"/>
          <w:color w:val="auto"/>
          <w:sz w:val="22"/>
          <w:shd w:val="clear" w:color="auto" w:fill="FFFFFF"/>
        </w:rPr>
        <w:t>(poste 2)</w:t>
      </w:r>
      <w:bookmarkEnd w:id="34"/>
    </w:p>
    <w:p w:rsidR="00C21CE9" w:rsidRDefault="00C21CE9" w:rsidP="00184A20">
      <w:pPr>
        <w:spacing w:before="100"/>
        <w:ind w:left="1078"/>
        <w:rPr>
          <w:sz w:val="22"/>
        </w:rPr>
      </w:pPr>
      <w:r w:rsidRPr="00C21CE9">
        <w:rPr>
          <w:sz w:val="22"/>
        </w:rPr>
        <w:t xml:space="preserve">Le titulaire dispose d'un délai de </w:t>
      </w:r>
      <w:r w:rsidRPr="00C21CE9">
        <w:rPr>
          <w:b/>
          <w:sz w:val="22"/>
        </w:rPr>
        <w:t>trente (30) jours calendaires maximum</w:t>
      </w:r>
      <w:r w:rsidRPr="00C21CE9">
        <w:rPr>
          <w:sz w:val="22"/>
        </w:rPr>
        <w:t>, à compter de la date de notification du bon de commande, pour réaliser la prestation de maintenance corrective du drone autonome subaquatique SEASAM, et/ou des équipements et des accessoires (</w:t>
      </w:r>
      <w:r w:rsidRPr="00C21CE9">
        <w:rPr>
          <w:color w:val="auto"/>
          <w:sz w:val="22"/>
        </w:rPr>
        <w:t>Cf. article 2.1.2 du CCTP</w:t>
      </w:r>
      <w:r w:rsidRPr="00C21CE9">
        <w:rPr>
          <w:sz w:val="22"/>
        </w:rPr>
        <w:t>), le retourner à la personne publique (date de l’attestation de restitution faisant foi) et pour transmettre un rapport de maintenance.</w:t>
      </w:r>
    </w:p>
    <w:p w:rsidR="001C6D15" w:rsidRPr="00C21CE9" w:rsidRDefault="001C6D15" w:rsidP="00184A20">
      <w:pPr>
        <w:pStyle w:val="Titre31"/>
        <w:keepNext w:val="0"/>
        <w:widowControl/>
        <w:numPr>
          <w:ilvl w:val="3"/>
          <w:numId w:val="2"/>
        </w:numPr>
        <w:tabs>
          <w:tab w:val="left" w:pos="1904"/>
        </w:tabs>
        <w:spacing w:before="100"/>
        <w:ind w:left="1918" w:hanging="840"/>
        <w:jc w:val="both"/>
        <w:outlineLvl w:val="9"/>
        <w:rPr>
          <w:rFonts w:ascii="Arial" w:eastAsia="Arial" w:hAnsi="Arial" w:cs="Arial"/>
          <w:color w:val="auto"/>
          <w:sz w:val="22"/>
          <w:shd w:val="clear" w:color="auto" w:fill="FFFFFF"/>
        </w:rPr>
      </w:pPr>
      <w:bookmarkStart w:id="35" w:name="_Toc135903945"/>
      <w:r w:rsidRPr="00C21CE9">
        <w:rPr>
          <w:rFonts w:ascii="Arial" w:eastAsia="Arial" w:hAnsi="Arial" w:cs="Arial"/>
          <w:color w:val="auto"/>
          <w:sz w:val="22"/>
          <w:shd w:val="clear" w:color="auto" w:fill="FFFFFF"/>
        </w:rPr>
        <w:t xml:space="preserve">Délai </w:t>
      </w:r>
      <w:r>
        <w:rPr>
          <w:rFonts w:ascii="Arial" w:eastAsia="Arial" w:hAnsi="Arial" w:cs="Arial"/>
          <w:color w:val="auto"/>
          <w:sz w:val="22"/>
          <w:shd w:val="clear" w:color="auto" w:fill="FFFFFF"/>
        </w:rPr>
        <w:t xml:space="preserve">de livraison de pièces </w:t>
      </w:r>
      <w:r w:rsidR="00391D9A">
        <w:rPr>
          <w:rFonts w:ascii="Arial" w:eastAsia="Arial" w:hAnsi="Arial" w:cs="Arial"/>
          <w:color w:val="auto"/>
          <w:sz w:val="22"/>
          <w:shd w:val="clear" w:color="auto" w:fill="FFFFFF"/>
        </w:rPr>
        <w:t>détachées</w:t>
      </w:r>
      <w:r w:rsidR="00B022EE">
        <w:rPr>
          <w:rFonts w:ascii="Arial" w:eastAsia="Arial" w:hAnsi="Arial" w:cs="Arial"/>
          <w:color w:val="auto"/>
          <w:sz w:val="22"/>
          <w:shd w:val="clear" w:color="auto" w:fill="FFFFFF"/>
        </w:rPr>
        <w:t>, outillage</w:t>
      </w:r>
      <w:r w:rsidR="00086784">
        <w:rPr>
          <w:rFonts w:ascii="Arial" w:eastAsia="Arial" w:hAnsi="Arial" w:cs="Arial"/>
          <w:color w:val="auto"/>
          <w:sz w:val="22"/>
          <w:shd w:val="clear" w:color="auto" w:fill="FFFFFF"/>
        </w:rPr>
        <w:t>s</w:t>
      </w:r>
      <w:r>
        <w:rPr>
          <w:rFonts w:ascii="Arial" w:eastAsia="Arial" w:hAnsi="Arial" w:cs="Arial"/>
          <w:color w:val="auto"/>
          <w:sz w:val="22"/>
          <w:shd w:val="clear" w:color="auto" w:fill="FFFFFF"/>
        </w:rPr>
        <w:t xml:space="preserve"> et/ou accessoire</w:t>
      </w:r>
      <w:r w:rsidR="00086784">
        <w:rPr>
          <w:rFonts w:ascii="Arial" w:eastAsia="Arial" w:hAnsi="Arial" w:cs="Arial"/>
          <w:color w:val="auto"/>
          <w:sz w:val="22"/>
          <w:shd w:val="clear" w:color="auto" w:fill="FFFFFF"/>
        </w:rPr>
        <w:t>s</w:t>
      </w:r>
      <w:r>
        <w:rPr>
          <w:rFonts w:ascii="Arial" w:eastAsia="Arial" w:hAnsi="Arial" w:cs="Arial"/>
          <w:color w:val="auto"/>
          <w:sz w:val="22"/>
          <w:shd w:val="clear" w:color="auto" w:fill="FFFFFF"/>
        </w:rPr>
        <w:t xml:space="preserve"> (poste</w:t>
      </w:r>
      <w:r w:rsidR="00184A20">
        <w:rPr>
          <w:rFonts w:ascii="Arial" w:eastAsia="Arial" w:hAnsi="Arial" w:cs="Arial"/>
          <w:color w:val="auto"/>
          <w:sz w:val="22"/>
          <w:shd w:val="clear" w:color="auto" w:fill="FFFFFF"/>
        </w:rPr>
        <w:t> </w:t>
      </w:r>
      <w:r w:rsidR="00B022EE">
        <w:rPr>
          <w:rFonts w:ascii="Arial" w:eastAsia="Arial" w:hAnsi="Arial" w:cs="Arial"/>
          <w:color w:val="auto"/>
          <w:sz w:val="22"/>
          <w:shd w:val="clear" w:color="auto" w:fill="FFFFFF"/>
        </w:rPr>
        <w:t>3</w:t>
      </w:r>
      <w:r>
        <w:rPr>
          <w:rFonts w:ascii="Arial" w:eastAsia="Arial" w:hAnsi="Arial" w:cs="Arial"/>
          <w:color w:val="auto"/>
          <w:sz w:val="22"/>
          <w:shd w:val="clear" w:color="auto" w:fill="FFFFFF"/>
        </w:rPr>
        <w:t>)</w:t>
      </w:r>
      <w:bookmarkEnd w:id="35"/>
    </w:p>
    <w:p w:rsidR="005B2ECD" w:rsidRDefault="005B2ECD" w:rsidP="00184A20">
      <w:pPr>
        <w:spacing w:before="100"/>
        <w:ind w:left="1078"/>
        <w:rPr>
          <w:sz w:val="22"/>
        </w:rPr>
      </w:pPr>
      <w:r w:rsidRPr="005B2ECD">
        <w:rPr>
          <w:sz w:val="22"/>
        </w:rPr>
        <w:t xml:space="preserve">Le titulaire dispose d'un délai de </w:t>
      </w:r>
      <w:r w:rsidRPr="005B2ECD">
        <w:rPr>
          <w:b/>
          <w:sz w:val="22"/>
        </w:rPr>
        <w:t>cent-vingt (120) jours calendaires maximum</w:t>
      </w:r>
      <w:r w:rsidRPr="005B2ECD">
        <w:rPr>
          <w:sz w:val="22"/>
        </w:rPr>
        <w:t xml:space="preserve"> à compter de la date de notification du bon de commande pour la livraison d’un</w:t>
      </w:r>
      <w:r>
        <w:rPr>
          <w:sz w:val="22"/>
        </w:rPr>
        <w:t>e</w:t>
      </w:r>
      <w:r w:rsidRPr="005B2ECD">
        <w:rPr>
          <w:sz w:val="22"/>
        </w:rPr>
        <w:t xml:space="preserve"> pièce </w:t>
      </w:r>
      <w:r w:rsidR="00391D9A">
        <w:rPr>
          <w:sz w:val="22"/>
        </w:rPr>
        <w:t>détachée</w:t>
      </w:r>
      <w:r w:rsidR="001A2BD8">
        <w:rPr>
          <w:sz w:val="22"/>
        </w:rPr>
        <w:t>, outillage</w:t>
      </w:r>
      <w:r w:rsidRPr="005B2ECD">
        <w:t xml:space="preserve"> </w:t>
      </w:r>
      <w:r w:rsidRPr="005B2ECD">
        <w:rPr>
          <w:sz w:val="22"/>
        </w:rPr>
        <w:t>et/ou</w:t>
      </w:r>
      <w:r>
        <w:rPr>
          <w:sz w:val="22"/>
        </w:rPr>
        <w:t xml:space="preserve"> </w:t>
      </w:r>
      <w:r w:rsidRPr="005B2ECD">
        <w:rPr>
          <w:sz w:val="22"/>
        </w:rPr>
        <w:t>accessoire.</w:t>
      </w:r>
    </w:p>
    <w:p w:rsidR="005B2ECD" w:rsidRDefault="005B2ECD" w:rsidP="00184A20">
      <w:pPr>
        <w:spacing w:before="60"/>
        <w:ind w:left="1078"/>
        <w:rPr>
          <w:sz w:val="22"/>
        </w:rPr>
      </w:pPr>
      <w:r w:rsidRPr="005B2ECD">
        <w:rPr>
          <w:sz w:val="22"/>
        </w:rPr>
        <w:t xml:space="preserve">Néanmoins, si le titulaire a proposé dans son offre un délai maximum inférieur, ce nouveau délai est contractualisé à </w:t>
      </w:r>
      <w:r w:rsidRPr="006F583E">
        <w:rPr>
          <w:color w:val="auto"/>
          <w:sz w:val="22"/>
        </w:rPr>
        <w:t xml:space="preserve">l'article </w:t>
      </w:r>
      <w:r w:rsidR="000B1910">
        <w:rPr>
          <w:color w:val="auto"/>
          <w:sz w:val="22"/>
        </w:rPr>
        <w:t xml:space="preserve">6 </w:t>
      </w:r>
      <w:r w:rsidRPr="006F583E">
        <w:rPr>
          <w:color w:val="auto"/>
          <w:sz w:val="22"/>
        </w:rPr>
        <w:t>de l'annexe 1 de l'AE</w:t>
      </w:r>
      <w:r w:rsidR="006F583E" w:rsidRPr="006F583E">
        <w:rPr>
          <w:color w:val="auto"/>
          <w:sz w:val="22"/>
        </w:rPr>
        <w:t xml:space="preserve"> – lot 1</w:t>
      </w:r>
      <w:r w:rsidRPr="005B2ECD">
        <w:rPr>
          <w:sz w:val="22"/>
        </w:rPr>
        <w:t xml:space="preserve"> et pris en compte pour le calcul d'éventuelles pénalités de retard, telles que définies à </w:t>
      </w:r>
      <w:r w:rsidRPr="006F583E">
        <w:rPr>
          <w:color w:val="auto"/>
          <w:sz w:val="22"/>
        </w:rPr>
        <w:t>l'article 1</w:t>
      </w:r>
      <w:r w:rsidR="006F583E" w:rsidRPr="006F583E">
        <w:rPr>
          <w:color w:val="auto"/>
          <w:sz w:val="22"/>
        </w:rPr>
        <w:t>5</w:t>
      </w:r>
      <w:r w:rsidRPr="006F583E">
        <w:rPr>
          <w:color w:val="auto"/>
          <w:sz w:val="22"/>
        </w:rPr>
        <w:t>.1.</w:t>
      </w:r>
      <w:r w:rsidR="006F583E" w:rsidRPr="006F583E">
        <w:rPr>
          <w:color w:val="auto"/>
          <w:sz w:val="22"/>
        </w:rPr>
        <w:t>4</w:t>
      </w:r>
      <w:r w:rsidRPr="006F583E">
        <w:rPr>
          <w:color w:val="auto"/>
          <w:sz w:val="22"/>
        </w:rPr>
        <w:t xml:space="preserve"> du prés</w:t>
      </w:r>
      <w:r w:rsidRPr="005B2ECD">
        <w:rPr>
          <w:sz w:val="22"/>
        </w:rPr>
        <w:t>ent document.</w:t>
      </w:r>
    </w:p>
    <w:p w:rsidR="00715639" w:rsidRPr="00C21CE9" w:rsidRDefault="00715639" w:rsidP="00715639">
      <w:pPr>
        <w:pStyle w:val="Titre31"/>
        <w:numPr>
          <w:ilvl w:val="3"/>
          <w:numId w:val="2"/>
        </w:numPr>
        <w:tabs>
          <w:tab w:val="left" w:pos="1904"/>
        </w:tabs>
        <w:spacing w:after="60"/>
        <w:ind w:left="1904" w:hanging="824"/>
        <w:jc w:val="both"/>
        <w:rPr>
          <w:rFonts w:ascii="Arial" w:eastAsia="Arial" w:hAnsi="Arial" w:cs="Arial"/>
          <w:color w:val="auto"/>
          <w:sz w:val="22"/>
          <w:shd w:val="clear" w:color="auto" w:fill="FFFFFF"/>
        </w:rPr>
      </w:pPr>
      <w:bookmarkStart w:id="36" w:name="_Toc135903946"/>
      <w:r w:rsidRPr="00715639">
        <w:rPr>
          <w:rFonts w:ascii="Arial" w:eastAsia="Arial" w:hAnsi="Arial" w:cs="Arial"/>
          <w:color w:val="auto"/>
          <w:sz w:val="22"/>
          <w:shd w:val="clear" w:color="auto" w:fill="FFFFFF"/>
        </w:rPr>
        <w:lastRenderedPageBreak/>
        <w:t>Délai d</w:t>
      </w:r>
      <w:r w:rsidR="00B43B5D">
        <w:rPr>
          <w:rFonts w:ascii="Arial" w:eastAsia="Arial" w:hAnsi="Arial" w:cs="Arial"/>
          <w:color w:val="auto"/>
          <w:sz w:val="22"/>
          <w:shd w:val="clear" w:color="auto" w:fill="FFFFFF"/>
        </w:rPr>
        <w:t>’exécution d’une</w:t>
      </w:r>
      <w:r w:rsidRPr="00715639">
        <w:rPr>
          <w:rFonts w:ascii="Arial" w:eastAsia="Arial" w:hAnsi="Arial" w:cs="Arial"/>
          <w:color w:val="auto"/>
          <w:sz w:val="22"/>
          <w:shd w:val="clear" w:color="auto" w:fill="FFFFFF"/>
        </w:rPr>
        <w:t xml:space="preserve"> formation à la mise en œuvre</w:t>
      </w:r>
      <w:r w:rsidR="00355E05">
        <w:rPr>
          <w:rFonts w:ascii="Arial" w:eastAsia="Arial" w:hAnsi="Arial" w:cs="Arial"/>
          <w:color w:val="auto"/>
          <w:sz w:val="22"/>
          <w:shd w:val="clear" w:color="auto" w:fill="FFFFFF"/>
        </w:rPr>
        <w:t xml:space="preserve"> et à la maintenance </w:t>
      </w:r>
      <w:r w:rsidR="00355E05" w:rsidRPr="00355E05">
        <w:rPr>
          <w:rFonts w:ascii="Arial" w:eastAsia="Arial" w:hAnsi="Arial" w:cs="Arial"/>
          <w:color w:val="auto"/>
          <w:sz w:val="22"/>
          <w:shd w:val="clear" w:color="auto" w:fill="FFFFFF"/>
        </w:rPr>
        <w:t xml:space="preserve">pour drone autonome subaquatique SEASAM </w:t>
      </w:r>
      <w:r>
        <w:rPr>
          <w:rFonts w:ascii="Arial" w:eastAsia="Arial" w:hAnsi="Arial" w:cs="Arial"/>
          <w:color w:val="auto"/>
          <w:sz w:val="22"/>
          <w:shd w:val="clear" w:color="auto" w:fill="FFFFFF"/>
        </w:rPr>
        <w:t>(</w:t>
      </w:r>
      <w:r w:rsidR="005A5CD8">
        <w:rPr>
          <w:rFonts w:ascii="Arial" w:eastAsia="Arial" w:hAnsi="Arial" w:cs="Arial"/>
          <w:color w:val="auto"/>
          <w:sz w:val="22"/>
          <w:shd w:val="clear" w:color="auto" w:fill="FFFFFF"/>
        </w:rPr>
        <w:t>poste 4</w:t>
      </w:r>
      <w:r>
        <w:rPr>
          <w:rFonts w:ascii="Arial" w:eastAsia="Arial" w:hAnsi="Arial" w:cs="Arial"/>
          <w:color w:val="auto"/>
          <w:sz w:val="22"/>
          <w:shd w:val="clear" w:color="auto" w:fill="FFFFFF"/>
        </w:rPr>
        <w:t>)</w:t>
      </w:r>
      <w:bookmarkEnd w:id="36"/>
    </w:p>
    <w:p w:rsidR="00715639" w:rsidRPr="00715639" w:rsidRDefault="00197C56" w:rsidP="00715639">
      <w:pPr>
        <w:ind w:left="1078"/>
        <w:rPr>
          <w:color w:val="0000FF"/>
          <w:sz w:val="22"/>
        </w:rPr>
      </w:pPr>
      <w:r w:rsidRPr="001A2BD8">
        <w:rPr>
          <w:color w:val="auto"/>
          <w:sz w:val="22"/>
        </w:rPr>
        <w:t>La personne publique se rapproche du titulaire pour obtenir les disponibilités de son formateur. La personne publique valide la date de chaque session de formation</w:t>
      </w:r>
      <w:r w:rsidR="00355E05" w:rsidRPr="001A2BD8">
        <w:rPr>
          <w:color w:val="auto"/>
          <w:sz w:val="22"/>
        </w:rPr>
        <w:t xml:space="preserve"> établie d’un commun accord,</w:t>
      </w:r>
      <w:r w:rsidRPr="001A2BD8">
        <w:rPr>
          <w:color w:val="auto"/>
          <w:sz w:val="22"/>
        </w:rPr>
        <w:t xml:space="preserve"> par l'émission d'un bon de commande. Le titulaire s’engage à réaliser la prestation de formation à la date figurant sur le bon de commande</w:t>
      </w:r>
      <w:r>
        <w:rPr>
          <w:color w:val="0000FF"/>
          <w:sz w:val="22"/>
        </w:rPr>
        <w:t>.</w:t>
      </w:r>
    </w:p>
    <w:p w:rsidR="00E41FAE" w:rsidRPr="00550171" w:rsidRDefault="00D34AD9" w:rsidP="006039A9">
      <w:pPr>
        <w:pStyle w:val="Titre31"/>
        <w:numPr>
          <w:ilvl w:val="2"/>
          <w:numId w:val="2"/>
        </w:numPr>
        <w:tabs>
          <w:tab w:val="left" w:pos="992"/>
        </w:tabs>
        <w:spacing w:after="60"/>
        <w:ind w:left="2436" w:hanging="1716"/>
        <w:jc w:val="both"/>
        <w:rPr>
          <w:rFonts w:ascii="Arial" w:eastAsia="Carlito" w:hAnsi="Arial" w:cs="Arial"/>
          <w:b/>
          <w:color w:val="auto"/>
          <w:sz w:val="22"/>
          <w:szCs w:val="22"/>
          <w:u w:val="none"/>
        </w:rPr>
      </w:pPr>
      <w:bookmarkStart w:id="37" w:name="_Toc135903947"/>
      <w:r>
        <w:rPr>
          <w:rFonts w:ascii="Arial" w:eastAsia="Carlito" w:hAnsi="Arial" w:cs="Arial"/>
          <w:b/>
          <w:color w:val="auto"/>
          <w:sz w:val="22"/>
          <w:szCs w:val="22"/>
          <w:u w:val="none"/>
        </w:rPr>
        <w:t xml:space="preserve">Lot 2 </w:t>
      </w:r>
      <w:r w:rsidRPr="00D34AD9">
        <w:rPr>
          <w:rFonts w:ascii="Arial" w:eastAsia="Carlito" w:hAnsi="Arial" w:cs="Arial"/>
          <w:b/>
          <w:color w:val="auto"/>
          <w:sz w:val="22"/>
          <w:szCs w:val="22"/>
          <w:u w:val="none"/>
        </w:rPr>
        <w:t>-</w:t>
      </w:r>
      <w:r>
        <w:rPr>
          <w:rFonts w:ascii="Arial" w:eastAsia="Carlito" w:hAnsi="Arial" w:cs="Arial"/>
          <w:b/>
          <w:color w:val="auto"/>
          <w:sz w:val="22"/>
          <w:szCs w:val="22"/>
          <w:u w:val="none"/>
        </w:rPr>
        <w:t xml:space="preserve"> </w:t>
      </w:r>
      <w:r w:rsidR="00B839B7" w:rsidRPr="00550171">
        <w:rPr>
          <w:rFonts w:ascii="Arial" w:eastAsia="Carlito" w:hAnsi="Arial" w:cs="Arial"/>
          <w:b/>
          <w:color w:val="auto"/>
          <w:sz w:val="22"/>
          <w:szCs w:val="22"/>
          <w:u w:val="none"/>
        </w:rPr>
        <w:t xml:space="preserve">Délai de </w:t>
      </w:r>
      <w:r w:rsidRPr="00D34AD9">
        <w:rPr>
          <w:rFonts w:ascii="Arial" w:eastAsia="Carlito" w:hAnsi="Arial" w:cs="Arial"/>
          <w:b/>
          <w:color w:val="auto"/>
          <w:sz w:val="22"/>
          <w:szCs w:val="22"/>
          <w:u w:val="none"/>
        </w:rPr>
        <w:t>livraison d'équipements pour drone autonome subaquatique modèle SEASAM de marque DELAIR MARINE, au profit du bataillon de marins-pompiers de Marseille</w:t>
      </w:r>
      <w:bookmarkEnd w:id="37"/>
    </w:p>
    <w:p w:rsidR="00D34AD9" w:rsidRDefault="00D34AD9" w:rsidP="00D34AD9">
      <w:pPr>
        <w:ind w:left="709"/>
        <w:rPr>
          <w:sz w:val="22"/>
        </w:rPr>
      </w:pPr>
      <w:r w:rsidRPr="005B2ECD">
        <w:rPr>
          <w:sz w:val="22"/>
        </w:rPr>
        <w:t xml:space="preserve">Le titulaire dispose d'un délai de </w:t>
      </w:r>
      <w:r w:rsidRPr="005B2ECD">
        <w:rPr>
          <w:b/>
          <w:sz w:val="22"/>
        </w:rPr>
        <w:t>cent-vingt (120) jours calendaires maximum</w:t>
      </w:r>
      <w:r w:rsidRPr="005B2ECD">
        <w:rPr>
          <w:sz w:val="22"/>
        </w:rPr>
        <w:t xml:space="preserve"> à compter de la date de notification du bon de commande</w:t>
      </w:r>
      <w:r w:rsidR="00086784">
        <w:rPr>
          <w:sz w:val="22"/>
        </w:rPr>
        <w:t>,</w:t>
      </w:r>
      <w:r w:rsidRPr="005B2ECD">
        <w:rPr>
          <w:sz w:val="22"/>
        </w:rPr>
        <w:t xml:space="preserve"> pour la livraison </w:t>
      </w:r>
      <w:r w:rsidR="00B174FE">
        <w:rPr>
          <w:sz w:val="22"/>
        </w:rPr>
        <w:t>d’un équipement</w:t>
      </w:r>
      <w:r w:rsidRPr="005B2ECD">
        <w:rPr>
          <w:sz w:val="22"/>
        </w:rPr>
        <w:t>.</w:t>
      </w:r>
    </w:p>
    <w:p w:rsidR="009C341D" w:rsidRDefault="00D34AD9" w:rsidP="00D34AD9">
      <w:pPr>
        <w:pBdr>
          <w:top w:val="none" w:sz="4" w:space="0" w:color="000000"/>
          <w:left w:val="none" w:sz="4" w:space="0" w:color="000000"/>
          <w:bottom w:val="none" w:sz="4" w:space="0" w:color="000000"/>
          <w:right w:val="none" w:sz="4" w:space="0" w:color="000000"/>
        </w:pBdr>
        <w:spacing w:before="140" w:after="100"/>
        <w:ind w:left="709"/>
        <w:rPr>
          <w:color w:val="auto"/>
          <w:sz w:val="22"/>
        </w:rPr>
      </w:pPr>
      <w:r w:rsidRPr="005B2ECD">
        <w:rPr>
          <w:sz w:val="22"/>
        </w:rPr>
        <w:t xml:space="preserve">Néanmoins, si le titulaire a proposé dans son offre un délai maximum inférieur, ce nouveau délai est contractualisé à </w:t>
      </w:r>
      <w:r w:rsidRPr="009655D2">
        <w:rPr>
          <w:color w:val="auto"/>
          <w:sz w:val="22"/>
        </w:rPr>
        <w:t xml:space="preserve">l'article </w:t>
      </w:r>
      <w:r w:rsidR="009655D2" w:rsidRPr="009655D2">
        <w:rPr>
          <w:color w:val="auto"/>
          <w:sz w:val="22"/>
        </w:rPr>
        <w:t>2</w:t>
      </w:r>
      <w:r w:rsidRPr="009655D2">
        <w:rPr>
          <w:color w:val="auto"/>
          <w:sz w:val="22"/>
        </w:rPr>
        <w:t xml:space="preserve"> de l'annexe 1 de l'AE</w:t>
      </w:r>
      <w:r w:rsidR="009655D2" w:rsidRPr="009655D2">
        <w:rPr>
          <w:color w:val="auto"/>
          <w:sz w:val="22"/>
        </w:rPr>
        <w:t xml:space="preserve"> – lot 2</w:t>
      </w:r>
      <w:r w:rsidRPr="009655D2">
        <w:rPr>
          <w:color w:val="auto"/>
          <w:sz w:val="22"/>
        </w:rPr>
        <w:t xml:space="preserve"> et</w:t>
      </w:r>
      <w:r w:rsidRPr="005B2ECD">
        <w:rPr>
          <w:sz w:val="22"/>
        </w:rPr>
        <w:t xml:space="preserve"> pris en compte pour le calcul d'éventuelles pénalités de retard, telles que définies à </w:t>
      </w:r>
      <w:r w:rsidRPr="009655D2">
        <w:rPr>
          <w:color w:val="auto"/>
          <w:sz w:val="22"/>
        </w:rPr>
        <w:t>l'article 1</w:t>
      </w:r>
      <w:r w:rsidR="009655D2" w:rsidRPr="009655D2">
        <w:rPr>
          <w:color w:val="auto"/>
          <w:sz w:val="22"/>
        </w:rPr>
        <w:t>5</w:t>
      </w:r>
      <w:r w:rsidRPr="009655D2">
        <w:rPr>
          <w:color w:val="auto"/>
          <w:sz w:val="22"/>
        </w:rPr>
        <w:t>.1.</w:t>
      </w:r>
      <w:r w:rsidR="009655D2" w:rsidRPr="009655D2">
        <w:rPr>
          <w:color w:val="auto"/>
          <w:sz w:val="22"/>
        </w:rPr>
        <w:t>4</w:t>
      </w:r>
      <w:r w:rsidRPr="009655D2">
        <w:rPr>
          <w:color w:val="auto"/>
          <w:sz w:val="22"/>
        </w:rPr>
        <w:t xml:space="preserve"> du présent document.</w:t>
      </w:r>
    </w:p>
    <w:p w:rsidR="009C341D" w:rsidRPr="00E41FAE" w:rsidRDefault="00B839B7" w:rsidP="00234E28">
      <w:pPr>
        <w:pStyle w:val="Titre21"/>
        <w:numPr>
          <w:ilvl w:val="1"/>
          <w:numId w:val="2"/>
        </w:numPr>
        <w:spacing w:before="140" w:after="0"/>
        <w:rPr>
          <w:rFonts w:ascii="Arial" w:eastAsia="Carlito" w:hAnsi="Arial" w:cs="Arial"/>
          <w:color w:val="auto"/>
        </w:rPr>
      </w:pPr>
      <w:bookmarkStart w:id="38" w:name="_Toc135903948"/>
      <w:bookmarkStart w:id="39" w:name="_Toc3860"/>
      <w:r w:rsidRPr="00E41FAE">
        <w:rPr>
          <w:rFonts w:ascii="Arial" w:eastAsia="Carlito" w:hAnsi="Arial" w:cs="Arial"/>
          <w:color w:val="auto"/>
        </w:rPr>
        <w:t>Émission des bons de commande</w:t>
      </w:r>
      <w:bookmarkEnd w:id="38"/>
      <w:r w:rsidRPr="00E41FAE">
        <w:rPr>
          <w:rFonts w:ascii="Arial" w:eastAsia="Carlito" w:hAnsi="Arial" w:cs="Arial"/>
          <w:color w:val="auto"/>
        </w:rPr>
        <w:t xml:space="preserve"> </w:t>
      </w:r>
      <w:bookmarkEnd w:id="39"/>
    </w:p>
    <w:p w:rsidR="009C341D" w:rsidRPr="00874B9A" w:rsidRDefault="00DF1298" w:rsidP="00527C31">
      <w:pPr>
        <w:spacing w:before="100"/>
        <w:ind w:left="336"/>
        <w:rPr>
          <w:rFonts w:cs="Arial"/>
          <w:sz w:val="22"/>
        </w:rPr>
      </w:pPr>
      <w:r w:rsidRPr="00874B9A">
        <w:rPr>
          <w:rFonts w:eastAsia="Arial" w:cs="Arial"/>
          <w:color w:val="000000"/>
          <w:sz w:val="22"/>
          <w:shd w:val="clear" w:color="auto" w:fill="FFFFFF"/>
        </w:rPr>
        <w:t>Pour chaque lot, l</w:t>
      </w:r>
      <w:r w:rsidR="00B839B7" w:rsidRPr="00874B9A">
        <w:rPr>
          <w:rFonts w:eastAsia="Arial" w:cs="Arial"/>
          <w:color w:val="000000"/>
          <w:sz w:val="22"/>
          <w:shd w:val="clear" w:color="auto" w:fill="FFFFFF"/>
        </w:rPr>
        <w:t>es commandes sont faites au fur et à mesure des besoins par le moyen de bons de commande délivrés par le service et qui comporteront :</w:t>
      </w:r>
    </w:p>
    <w:p w:rsidR="009C341D" w:rsidRPr="004640EE" w:rsidRDefault="00B839B7" w:rsidP="003B641F">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0" w:hanging="207"/>
        <w:rPr>
          <w:rFonts w:cs="Arial"/>
          <w:color w:val="auto"/>
          <w:sz w:val="22"/>
        </w:rPr>
      </w:pPr>
      <w:r w:rsidRPr="004640EE">
        <w:rPr>
          <w:rFonts w:eastAsia="Arial" w:cs="Arial"/>
          <w:color w:val="auto"/>
          <w:sz w:val="22"/>
          <w:shd w:val="clear" w:color="auto" w:fill="FFFFFF"/>
        </w:rPr>
        <w:t>le nom de la société ;</w:t>
      </w:r>
    </w:p>
    <w:p w:rsidR="009C341D" w:rsidRPr="004640EE" w:rsidRDefault="00B839B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cs="Arial"/>
          <w:color w:val="auto"/>
          <w:sz w:val="22"/>
        </w:rPr>
      </w:pPr>
      <w:r w:rsidRPr="004640EE">
        <w:rPr>
          <w:rFonts w:eastAsia="Arial" w:cs="Arial"/>
          <w:color w:val="auto"/>
          <w:sz w:val="22"/>
          <w:shd w:val="clear" w:color="auto" w:fill="FFFFFF"/>
        </w:rPr>
        <w:t>la référence au marché ;</w:t>
      </w:r>
    </w:p>
    <w:p w:rsidR="009C341D" w:rsidRPr="004640EE" w:rsidRDefault="00B839B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cs="Arial"/>
          <w:color w:val="auto"/>
          <w:sz w:val="22"/>
        </w:rPr>
      </w:pPr>
      <w:r w:rsidRPr="004640EE">
        <w:rPr>
          <w:rFonts w:eastAsia="Arial" w:cs="Arial"/>
          <w:color w:val="auto"/>
          <w:sz w:val="22"/>
          <w:shd w:val="clear" w:color="auto" w:fill="FFFFFF"/>
        </w:rPr>
        <w:t>la désignation du service demandeur ;</w:t>
      </w:r>
    </w:p>
    <w:p w:rsidR="004725CF" w:rsidRPr="004640EE" w:rsidRDefault="00B839B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cs="Arial"/>
          <w:color w:val="auto"/>
          <w:sz w:val="22"/>
        </w:rPr>
      </w:pPr>
      <w:r w:rsidRPr="004640EE">
        <w:rPr>
          <w:rFonts w:eastAsia="Arial" w:cs="Arial"/>
          <w:color w:val="auto"/>
          <w:sz w:val="22"/>
          <w:shd w:val="clear" w:color="auto" w:fill="FFFFFF"/>
        </w:rPr>
        <w:t>le numéro et la date de l'engagement (figur</w:t>
      </w:r>
      <w:r w:rsidR="004725CF" w:rsidRPr="004640EE">
        <w:rPr>
          <w:rFonts w:eastAsia="Arial" w:cs="Arial"/>
          <w:color w:val="auto"/>
          <w:sz w:val="22"/>
          <w:shd w:val="clear" w:color="auto" w:fill="FFFFFF"/>
        </w:rPr>
        <w:t>ant en bas du bon de commande) ;</w:t>
      </w:r>
    </w:p>
    <w:p w:rsidR="004640EE" w:rsidRDefault="004640EE" w:rsidP="009F4C9E">
      <w:pPr>
        <w:pStyle w:val="Paragraphedeliste"/>
        <w:numPr>
          <w:ilvl w:val="1"/>
          <w:numId w:val="10"/>
        </w:numPr>
        <w:pBdr>
          <w:top w:val="none" w:sz="4" w:space="0" w:color="000000"/>
          <w:left w:val="none" w:sz="4" w:space="0" w:color="000000"/>
          <w:bottom w:val="none" w:sz="4" w:space="0" w:color="000000"/>
          <w:right w:val="none" w:sz="4" w:space="0" w:color="000000"/>
        </w:pBdr>
        <w:spacing w:before="100"/>
        <w:ind w:left="647" w:hanging="227"/>
        <w:contextualSpacing w:val="0"/>
        <w:rPr>
          <w:rFonts w:cs="Arial"/>
          <w:b/>
          <w:color w:val="auto"/>
          <w:sz w:val="22"/>
        </w:rPr>
      </w:pPr>
      <w:r w:rsidRPr="003E2BE8">
        <w:rPr>
          <w:rFonts w:cs="Arial"/>
          <w:b/>
          <w:color w:val="auto"/>
          <w:sz w:val="22"/>
        </w:rPr>
        <w:t>s’agissant du lot 1</w:t>
      </w:r>
      <w:r w:rsidR="003E2BE8">
        <w:rPr>
          <w:rFonts w:cs="Arial"/>
          <w:b/>
          <w:color w:val="auto"/>
          <w:sz w:val="22"/>
        </w:rPr>
        <w:t> :</w:t>
      </w:r>
    </w:p>
    <w:p w:rsidR="003E2BE8" w:rsidRDefault="003E2BE8" w:rsidP="009548BF">
      <w:pPr>
        <w:pStyle w:val="Paragraphedeliste"/>
        <w:numPr>
          <w:ilvl w:val="0"/>
          <w:numId w:val="10"/>
        </w:numPr>
        <w:pBdr>
          <w:top w:val="none" w:sz="4" w:space="0" w:color="000000"/>
          <w:left w:val="none" w:sz="4" w:space="0" w:color="000000"/>
          <w:bottom w:val="none" w:sz="4" w:space="0" w:color="000000"/>
          <w:right w:val="none" w:sz="4" w:space="0" w:color="000000"/>
        </w:pBdr>
        <w:spacing w:before="0"/>
        <w:ind w:left="851" w:hanging="196"/>
        <w:rPr>
          <w:rFonts w:eastAsia="Arial" w:cs="Arial"/>
          <w:color w:val="auto"/>
          <w:sz w:val="22"/>
          <w:shd w:val="clear" w:color="auto" w:fill="FFFFFF"/>
        </w:rPr>
      </w:pPr>
      <w:r w:rsidRPr="003E2BE8">
        <w:rPr>
          <w:rFonts w:eastAsia="Arial" w:cs="Arial"/>
          <w:color w:val="auto"/>
          <w:sz w:val="22"/>
          <w:shd w:val="clear" w:color="auto" w:fill="FFFFFF"/>
        </w:rPr>
        <w:t>la désignation et le nombre de forfait de maintenance préventive commandée, figurant à l’article 1 de l’annexe 1 de l’AE</w:t>
      </w:r>
      <w:r>
        <w:rPr>
          <w:rFonts w:eastAsia="Arial" w:cs="Arial"/>
          <w:color w:val="auto"/>
          <w:sz w:val="22"/>
          <w:shd w:val="clear" w:color="auto" w:fill="FFFFFF"/>
        </w:rPr>
        <w:t xml:space="preserve"> – lot 1</w:t>
      </w:r>
      <w:r w:rsidRPr="003E2BE8">
        <w:rPr>
          <w:rFonts w:eastAsia="Arial" w:cs="Arial"/>
          <w:color w:val="auto"/>
          <w:sz w:val="22"/>
          <w:shd w:val="clear" w:color="auto" w:fill="FFFFFF"/>
        </w:rPr>
        <w:t xml:space="preserve"> (poste </w:t>
      </w:r>
      <w:r>
        <w:rPr>
          <w:rFonts w:eastAsia="Arial" w:cs="Arial"/>
          <w:color w:val="auto"/>
          <w:sz w:val="22"/>
          <w:shd w:val="clear" w:color="auto" w:fill="FFFFFF"/>
        </w:rPr>
        <w:t>1</w:t>
      </w:r>
      <w:r w:rsidRPr="003E2BE8">
        <w:rPr>
          <w:rFonts w:eastAsia="Arial" w:cs="Arial"/>
          <w:color w:val="auto"/>
          <w:sz w:val="22"/>
          <w:shd w:val="clear" w:color="auto" w:fill="FFFFFF"/>
        </w:rPr>
        <w:t>) ;</w:t>
      </w:r>
    </w:p>
    <w:p w:rsidR="003E2BE8" w:rsidRDefault="003E2B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Pr>
          <w:rFonts w:eastAsia="Arial" w:cs="Arial"/>
          <w:color w:val="auto"/>
          <w:sz w:val="22"/>
          <w:shd w:val="clear" w:color="auto" w:fill="FFFFFF"/>
        </w:rPr>
        <w:t xml:space="preserve">le prix unitaire en euros HT de chaque prestation de </w:t>
      </w:r>
      <w:r w:rsidRPr="003E2BE8">
        <w:rPr>
          <w:rFonts w:eastAsia="Arial" w:cs="Arial"/>
          <w:color w:val="auto"/>
          <w:sz w:val="22"/>
          <w:shd w:val="clear" w:color="auto" w:fill="FFFFFF"/>
        </w:rPr>
        <w:t>maintenance préventive commandée (poste 1) ;</w:t>
      </w:r>
    </w:p>
    <w:p w:rsidR="003E2BE8" w:rsidRDefault="003E2B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3E2BE8">
        <w:rPr>
          <w:rFonts w:eastAsia="Arial" w:cs="Arial"/>
          <w:color w:val="auto"/>
          <w:sz w:val="22"/>
          <w:shd w:val="clear" w:color="auto" w:fill="FFFFFF"/>
        </w:rPr>
        <w:t xml:space="preserve">le nombre et prix unitaire en euros HT de chaque forfait de transport d’un drone </w:t>
      </w:r>
      <w:r>
        <w:rPr>
          <w:rFonts w:eastAsia="Arial" w:cs="Arial"/>
          <w:color w:val="auto"/>
          <w:sz w:val="22"/>
          <w:shd w:val="clear" w:color="auto" w:fill="FFFFFF"/>
        </w:rPr>
        <w:t>autonome subaquatique SEASAM</w:t>
      </w:r>
      <w:r w:rsidRPr="003E2BE8">
        <w:rPr>
          <w:rFonts w:eastAsia="Arial" w:cs="Arial"/>
          <w:color w:val="auto"/>
          <w:sz w:val="22"/>
          <w:shd w:val="clear" w:color="auto" w:fill="FFFFFF"/>
        </w:rPr>
        <w:t xml:space="preserve"> </w:t>
      </w:r>
      <w:r w:rsidR="00E71B19">
        <w:rPr>
          <w:rFonts w:eastAsia="Arial" w:cs="Arial"/>
          <w:color w:val="auto"/>
          <w:sz w:val="22"/>
          <w:shd w:val="clear" w:color="auto" w:fill="FFFFFF"/>
        </w:rPr>
        <w:t>/ d’un</w:t>
      </w:r>
      <w:r w:rsidRPr="001A2BD8">
        <w:rPr>
          <w:rFonts w:eastAsia="Arial" w:cs="Arial"/>
          <w:color w:val="auto"/>
          <w:sz w:val="22"/>
          <w:shd w:val="clear" w:color="auto" w:fill="FFFFFF"/>
        </w:rPr>
        <w:t xml:space="preserve"> équipement ou </w:t>
      </w:r>
      <w:r w:rsidR="00E71B19">
        <w:rPr>
          <w:rFonts w:eastAsia="Arial" w:cs="Arial"/>
          <w:color w:val="auto"/>
          <w:sz w:val="22"/>
          <w:shd w:val="clear" w:color="auto" w:fill="FFFFFF"/>
        </w:rPr>
        <w:t xml:space="preserve">d’un </w:t>
      </w:r>
      <w:r w:rsidRPr="001A2BD8">
        <w:rPr>
          <w:rFonts w:eastAsia="Arial" w:cs="Arial"/>
          <w:color w:val="auto"/>
          <w:sz w:val="22"/>
          <w:shd w:val="clear" w:color="auto" w:fill="FFFFFF"/>
        </w:rPr>
        <w:t>accessoire</w:t>
      </w:r>
      <w:r w:rsidRPr="003E2BE8">
        <w:rPr>
          <w:rFonts w:eastAsia="Arial" w:cs="Arial"/>
          <w:color w:val="auto"/>
          <w:sz w:val="22"/>
          <w:shd w:val="clear" w:color="auto" w:fill="FFFFFF"/>
        </w:rPr>
        <w:t>, figurant à l’article 2.1 de l’annexe 1 de l’AE</w:t>
      </w:r>
      <w:r w:rsidR="005713E8">
        <w:rPr>
          <w:rFonts w:eastAsia="Arial" w:cs="Arial"/>
          <w:color w:val="auto"/>
          <w:sz w:val="22"/>
          <w:shd w:val="clear" w:color="auto" w:fill="FFFFFF"/>
        </w:rPr>
        <w:t xml:space="preserve"> </w:t>
      </w:r>
      <w:r w:rsidR="005713E8" w:rsidRPr="005713E8">
        <w:rPr>
          <w:rFonts w:eastAsia="Arial" w:cs="Arial"/>
          <w:color w:val="auto"/>
          <w:sz w:val="22"/>
          <w:shd w:val="clear" w:color="auto" w:fill="FFFFFF"/>
        </w:rPr>
        <w:t xml:space="preserve">– lot 1 </w:t>
      </w:r>
      <w:r w:rsidRPr="003E2BE8">
        <w:rPr>
          <w:rFonts w:eastAsia="Arial" w:cs="Arial"/>
          <w:color w:val="auto"/>
          <w:sz w:val="22"/>
          <w:shd w:val="clear" w:color="auto" w:fill="FFFFFF"/>
        </w:rPr>
        <w:t>(poste 2) ;</w:t>
      </w:r>
    </w:p>
    <w:p w:rsidR="005713E8" w:rsidRPr="005713E8" w:rsidRDefault="005713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713E8">
        <w:rPr>
          <w:rFonts w:eastAsia="Arial" w:cs="Arial"/>
          <w:color w:val="auto"/>
          <w:sz w:val="22"/>
          <w:shd w:val="clear" w:color="auto" w:fill="FFFFFF"/>
        </w:rPr>
        <w:t xml:space="preserve">le nombre et le prix unitaire en euros HT de forfait horaire d’intervention d’un technicien pour la réalisation d’une maintenance corrective, figurant à l’article 2.2 de l’annexe 1 de l’AE </w:t>
      </w:r>
      <w:r>
        <w:rPr>
          <w:rFonts w:eastAsia="Arial" w:cs="Arial"/>
          <w:color w:val="auto"/>
          <w:sz w:val="22"/>
          <w:shd w:val="clear" w:color="auto" w:fill="FFFFFF"/>
        </w:rPr>
        <w:t xml:space="preserve">– lot 1 </w:t>
      </w:r>
      <w:r w:rsidRPr="005713E8">
        <w:rPr>
          <w:rFonts w:eastAsia="Arial" w:cs="Arial"/>
          <w:color w:val="auto"/>
          <w:sz w:val="22"/>
          <w:shd w:val="clear" w:color="auto" w:fill="FFFFFF"/>
        </w:rPr>
        <w:t>(poste 2) ;</w:t>
      </w:r>
    </w:p>
    <w:p w:rsidR="005713E8" w:rsidRPr="002D3FE3" w:rsidRDefault="005713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2D3FE3">
        <w:rPr>
          <w:rFonts w:eastAsia="Arial" w:cs="Arial"/>
          <w:color w:val="auto"/>
          <w:sz w:val="22"/>
          <w:shd w:val="clear" w:color="auto" w:fill="FFFFFF"/>
        </w:rPr>
        <w:t xml:space="preserve">la désignation, la référence et le nombre de chaque pièce </w:t>
      </w:r>
      <w:r w:rsidR="00391D9A" w:rsidRPr="002D3FE3">
        <w:rPr>
          <w:rFonts w:eastAsia="Arial" w:cs="Arial"/>
          <w:color w:val="auto"/>
          <w:sz w:val="22"/>
          <w:shd w:val="clear" w:color="auto" w:fill="FFFFFF"/>
        </w:rPr>
        <w:t>détachée</w:t>
      </w:r>
      <w:r w:rsidR="00A77EE6" w:rsidRPr="002D3FE3">
        <w:rPr>
          <w:rFonts w:eastAsia="Arial" w:cs="Arial"/>
          <w:color w:val="auto"/>
          <w:sz w:val="22"/>
          <w:shd w:val="clear" w:color="auto" w:fill="FFFFFF"/>
        </w:rPr>
        <w:t>, outillage</w:t>
      </w:r>
      <w:r w:rsidRPr="002D3FE3">
        <w:rPr>
          <w:rFonts w:eastAsia="Arial" w:cs="Arial"/>
          <w:color w:val="auto"/>
          <w:sz w:val="22"/>
          <w:shd w:val="clear" w:color="auto" w:fill="FFFFFF"/>
        </w:rPr>
        <w:t xml:space="preserve"> ou accessoire commandé, nécessaire à la réalisation d’une maintenance</w:t>
      </w:r>
      <w:r w:rsidR="00F470A9">
        <w:rPr>
          <w:rFonts w:eastAsia="Arial" w:cs="Arial"/>
          <w:color w:val="auto"/>
          <w:sz w:val="22"/>
          <w:shd w:val="clear" w:color="auto" w:fill="FFFFFF"/>
        </w:rPr>
        <w:t xml:space="preserve"> corrective</w:t>
      </w:r>
      <w:r w:rsidRPr="002D3FE3">
        <w:rPr>
          <w:rFonts w:eastAsia="Arial" w:cs="Arial"/>
          <w:color w:val="auto"/>
          <w:sz w:val="22"/>
          <w:shd w:val="clear" w:color="auto" w:fill="FFFFFF"/>
        </w:rPr>
        <w:t xml:space="preserve">, figurant aux articles 2.3 et </w:t>
      </w:r>
      <w:r w:rsidR="000B1910" w:rsidRPr="002D3FE3">
        <w:rPr>
          <w:rFonts w:eastAsia="Arial" w:cs="Arial"/>
          <w:color w:val="auto"/>
          <w:sz w:val="22"/>
          <w:shd w:val="clear" w:color="auto" w:fill="FFFFFF"/>
        </w:rPr>
        <w:t>3</w:t>
      </w:r>
      <w:r w:rsidRPr="002D3FE3">
        <w:rPr>
          <w:rFonts w:eastAsia="Arial" w:cs="Arial"/>
          <w:color w:val="auto"/>
          <w:sz w:val="22"/>
          <w:shd w:val="clear" w:color="auto" w:fill="FFFFFF"/>
        </w:rPr>
        <w:t xml:space="preserve"> de l’annexe 1 de l’AE – lot 1 (poste</w:t>
      </w:r>
      <w:r w:rsidR="001A2BD8" w:rsidRPr="002D3FE3">
        <w:rPr>
          <w:rFonts w:eastAsia="Arial" w:cs="Arial"/>
          <w:color w:val="auto"/>
          <w:sz w:val="22"/>
          <w:shd w:val="clear" w:color="auto" w:fill="FFFFFF"/>
        </w:rPr>
        <w:t>s</w:t>
      </w:r>
      <w:r w:rsidRPr="002D3FE3">
        <w:rPr>
          <w:rFonts w:eastAsia="Arial" w:cs="Arial"/>
          <w:color w:val="auto"/>
          <w:sz w:val="22"/>
          <w:shd w:val="clear" w:color="auto" w:fill="FFFFFF"/>
        </w:rPr>
        <w:t xml:space="preserve"> 2</w:t>
      </w:r>
      <w:r w:rsidR="001A2BD8" w:rsidRPr="002D3FE3">
        <w:rPr>
          <w:rFonts w:eastAsia="Arial" w:cs="Arial"/>
          <w:color w:val="auto"/>
          <w:sz w:val="22"/>
          <w:shd w:val="clear" w:color="auto" w:fill="FFFFFF"/>
        </w:rPr>
        <w:t xml:space="preserve"> et 3</w:t>
      </w:r>
      <w:r w:rsidRPr="002D3FE3">
        <w:rPr>
          <w:rFonts w:eastAsia="Arial" w:cs="Arial"/>
          <w:color w:val="auto"/>
          <w:sz w:val="22"/>
          <w:shd w:val="clear" w:color="auto" w:fill="FFFFFF"/>
        </w:rPr>
        <w:t>) ;</w:t>
      </w:r>
    </w:p>
    <w:p w:rsidR="005713E8" w:rsidRPr="002D3FE3" w:rsidRDefault="005713E8"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2D3FE3">
        <w:rPr>
          <w:rFonts w:eastAsia="Arial" w:cs="Arial"/>
          <w:color w:val="auto"/>
          <w:sz w:val="22"/>
          <w:shd w:val="clear" w:color="auto" w:fill="FFFFFF"/>
        </w:rPr>
        <w:t>le prix unitaire en euros HT</w:t>
      </w:r>
      <w:r w:rsidRPr="002D3FE3">
        <w:rPr>
          <w:rFonts w:eastAsia="Arial" w:cs="Arial"/>
          <w:color w:val="auto"/>
          <w:sz w:val="22"/>
          <w:shd w:val="clear" w:color="auto" w:fill="FFFFFF"/>
          <w:vertAlign w:val="superscript"/>
        </w:rPr>
        <w:t>(</w:t>
      </w:r>
      <w:r w:rsidRPr="002D3FE3">
        <w:rPr>
          <w:rFonts w:eastAsia="Arial" w:cs="Arial"/>
          <w:color w:val="auto"/>
          <w:sz w:val="22"/>
          <w:shd w:val="clear" w:color="auto" w:fill="FFFFFF"/>
        </w:rPr>
        <w:t>*</w:t>
      </w:r>
      <w:r w:rsidRPr="002D3FE3">
        <w:rPr>
          <w:rFonts w:eastAsia="Arial" w:cs="Arial"/>
          <w:color w:val="auto"/>
          <w:sz w:val="22"/>
          <w:shd w:val="clear" w:color="auto" w:fill="FFFFFF"/>
          <w:vertAlign w:val="superscript"/>
        </w:rPr>
        <w:t>)</w:t>
      </w:r>
      <w:r w:rsidRPr="002D3FE3">
        <w:rPr>
          <w:rFonts w:eastAsia="Arial" w:cs="Arial"/>
          <w:color w:val="auto"/>
          <w:sz w:val="22"/>
          <w:shd w:val="clear" w:color="auto" w:fill="FFFFFF"/>
        </w:rPr>
        <w:t xml:space="preserve"> de chaque pièce </w:t>
      </w:r>
      <w:r w:rsidR="00391D9A" w:rsidRPr="002D3FE3">
        <w:rPr>
          <w:rFonts w:eastAsia="Arial" w:cs="Arial"/>
          <w:color w:val="auto"/>
          <w:sz w:val="22"/>
          <w:shd w:val="clear" w:color="auto" w:fill="FFFFFF"/>
        </w:rPr>
        <w:t>détachée</w:t>
      </w:r>
      <w:r w:rsidR="00A77EE6" w:rsidRPr="002D3FE3">
        <w:rPr>
          <w:rFonts w:eastAsia="Arial" w:cs="Arial"/>
          <w:color w:val="auto"/>
          <w:sz w:val="22"/>
          <w:shd w:val="clear" w:color="auto" w:fill="FFFFFF"/>
        </w:rPr>
        <w:t>,</w:t>
      </w:r>
      <w:r w:rsidRPr="002D3FE3">
        <w:rPr>
          <w:rFonts w:eastAsia="Arial" w:cs="Arial"/>
          <w:color w:val="auto"/>
          <w:sz w:val="22"/>
          <w:shd w:val="clear" w:color="auto" w:fill="FFFFFF"/>
        </w:rPr>
        <w:t xml:space="preserve"> </w:t>
      </w:r>
      <w:r w:rsidR="00A77EE6" w:rsidRPr="002D3FE3">
        <w:rPr>
          <w:rFonts w:eastAsia="Arial" w:cs="Arial"/>
          <w:color w:val="auto"/>
          <w:sz w:val="22"/>
          <w:shd w:val="clear" w:color="auto" w:fill="FFFFFF"/>
        </w:rPr>
        <w:t xml:space="preserve">outillage </w:t>
      </w:r>
      <w:r w:rsidRPr="002D3FE3">
        <w:rPr>
          <w:rFonts w:eastAsia="Arial" w:cs="Arial"/>
          <w:color w:val="auto"/>
          <w:sz w:val="22"/>
          <w:shd w:val="clear" w:color="auto" w:fill="FFFFFF"/>
        </w:rPr>
        <w:t xml:space="preserve">ou accessoire commandé, nécessaire à la réalisation d’une maintenance </w:t>
      </w:r>
      <w:r w:rsidR="00F470A9">
        <w:rPr>
          <w:rFonts w:eastAsia="Arial" w:cs="Arial"/>
          <w:color w:val="auto"/>
          <w:sz w:val="22"/>
          <w:shd w:val="clear" w:color="auto" w:fill="FFFFFF"/>
        </w:rPr>
        <w:t>corrective</w:t>
      </w:r>
      <w:r w:rsidR="00F470A9" w:rsidRPr="002D3FE3">
        <w:rPr>
          <w:rFonts w:eastAsia="Arial" w:cs="Arial"/>
          <w:color w:val="auto"/>
          <w:sz w:val="22"/>
          <w:shd w:val="clear" w:color="auto" w:fill="FFFFFF"/>
        </w:rPr>
        <w:t xml:space="preserve"> </w:t>
      </w:r>
      <w:r w:rsidRPr="002D3FE3">
        <w:rPr>
          <w:rFonts w:eastAsia="Arial" w:cs="Arial"/>
          <w:color w:val="auto"/>
          <w:sz w:val="22"/>
          <w:shd w:val="clear" w:color="auto" w:fill="FFFFFF"/>
        </w:rPr>
        <w:t>(poste</w:t>
      </w:r>
      <w:r w:rsidR="001A2BD8" w:rsidRPr="002D3FE3">
        <w:rPr>
          <w:rFonts w:eastAsia="Arial" w:cs="Arial"/>
          <w:color w:val="auto"/>
          <w:sz w:val="22"/>
          <w:shd w:val="clear" w:color="auto" w:fill="FFFFFF"/>
        </w:rPr>
        <w:t>s</w:t>
      </w:r>
      <w:r w:rsidRPr="002D3FE3">
        <w:rPr>
          <w:rFonts w:eastAsia="Arial" w:cs="Arial"/>
          <w:color w:val="auto"/>
          <w:sz w:val="22"/>
          <w:shd w:val="clear" w:color="auto" w:fill="FFFFFF"/>
        </w:rPr>
        <w:t xml:space="preserve"> 2</w:t>
      </w:r>
      <w:r w:rsidR="001A2BD8" w:rsidRPr="002D3FE3">
        <w:rPr>
          <w:rFonts w:eastAsia="Arial" w:cs="Arial"/>
          <w:color w:val="auto"/>
          <w:sz w:val="22"/>
          <w:shd w:val="clear" w:color="auto" w:fill="FFFFFF"/>
        </w:rPr>
        <w:t xml:space="preserve"> et 3</w:t>
      </w:r>
      <w:r w:rsidRPr="002D3FE3">
        <w:rPr>
          <w:rFonts w:eastAsia="Arial" w:cs="Arial"/>
          <w:color w:val="auto"/>
          <w:sz w:val="22"/>
          <w:shd w:val="clear" w:color="auto" w:fill="FFFFFF"/>
        </w:rPr>
        <w:t>) ;</w:t>
      </w:r>
    </w:p>
    <w:p w:rsidR="0050301E" w:rsidRDefault="0050301E"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 xml:space="preserve">le cas échéant, le taux de remise appliqué à chaque fourniture non prévue aux </w:t>
      </w:r>
      <w:r w:rsidRPr="00184A20">
        <w:rPr>
          <w:rFonts w:eastAsia="Arial" w:cs="Arial"/>
          <w:color w:val="auto"/>
          <w:sz w:val="22"/>
          <w:shd w:val="clear" w:color="auto" w:fill="FFFFFF"/>
        </w:rPr>
        <w:t xml:space="preserve">articles 2.3 et </w:t>
      </w:r>
      <w:r w:rsidR="000B1910" w:rsidRPr="00184A20">
        <w:rPr>
          <w:rFonts w:eastAsia="Arial" w:cs="Arial"/>
          <w:color w:val="auto"/>
          <w:sz w:val="22"/>
          <w:shd w:val="clear" w:color="auto" w:fill="FFFFFF"/>
        </w:rPr>
        <w:t>3</w:t>
      </w:r>
      <w:r w:rsidRPr="00184A20">
        <w:rPr>
          <w:rFonts w:eastAsia="Arial" w:cs="Arial"/>
          <w:color w:val="auto"/>
          <w:sz w:val="22"/>
          <w:shd w:val="clear" w:color="auto" w:fill="FFFFFF"/>
        </w:rPr>
        <w:t xml:space="preserve"> de l’annexe 1 de l'AE – lot 1, contractualisé à l’article</w:t>
      </w:r>
      <w:r w:rsidR="000B1910" w:rsidRPr="00184A20">
        <w:rPr>
          <w:rFonts w:eastAsia="Arial" w:cs="Arial"/>
          <w:color w:val="auto"/>
          <w:sz w:val="22"/>
          <w:shd w:val="clear" w:color="auto" w:fill="FFFFFF"/>
        </w:rPr>
        <w:t xml:space="preserve"> 5</w:t>
      </w:r>
      <w:r w:rsidRPr="00184A20">
        <w:rPr>
          <w:rFonts w:eastAsia="Arial" w:cs="Arial"/>
          <w:color w:val="auto"/>
          <w:sz w:val="22"/>
          <w:shd w:val="clear" w:color="auto" w:fill="FFFFFF"/>
        </w:rPr>
        <w:t xml:space="preserve"> de l'annexe 1 de l'AE (</w:t>
      </w:r>
      <w:r w:rsidR="00F470A9" w:rsidRPr="00184A20">
        <w:rPr>
          <w:rFonts w:eastAsia="Arial" w:cs="Arial"/>
          <w:color w:val="auto"/>
          <w:sz w:val="22"/>
          <w:shd w:val="clear" w:color="auto" w:fill="FFFFFF"/>
        </w:rPr>
        <w:t>postes 2 et 3</w:t>
      </w:r>
      <w:r w:rsidRPr="00184A20">
        <w:rPr>
          <w:rFonts w:eastAsia="Arial" w:cs="Arial"/>
          <w:color w:val="auto"/>
          <w:sz w:val="22"/>
          <w:shd w:val="clear" w:color="auto" w:fill="FFFFFF"/>
        </w:rPr>
        <w:t>)</w:t>
      </w:r>
      <w:r w:rsidRPr="0050301E">
        <w:rPr>
          <w:rFonts w:eastAsia="Arial" w:cs="Arial"/>
          <w:color w:val="auto"/>
          <w:sz w:val="22"/>
          <w:shd w:val="clear" w:color="auto" w:fill="FFFFFF"/>
        </w:rPr>
        <w:t> ;</w:t>
      </w:r>
    </w:p>
    <w:p w:rsidR="009F4C9E" w:rsidRPr="0050301E" w:rsidRDefault="009F4C9E"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9F4C9E">
        <w:rPr>
          <w:rFonts w:eastAsia="Arial" w:cs="Arial"/>
          <w:color w:val="auto"/>
          <w:sz w:val="22"/>
          <w:shd w:val="clear" w:color="auto" w:fill="FFFFFF"/>
        </w:rPr>
        <w:t xml:space="preserve">le numéro et la date du diagnostic de réparation </w:t>
      </w:r>
      <w:r>
        <w:rPr>
          <w:rFonts w:eastAsia="Arial" w:cs="Arial"/>
          <w:color w:val="auto"/>
          <w:sz w:val="22"/>
          <w:shd w:val="clear" w:color="auto" w:fill="FFFFFF"/>
        </w:rPr>
        <w:t xml:space="preserve">pour </w:t>
      </w:r>
      <w:r w:rsidR="00F470A9">
        <w:rPr>
          <w:rFonts w:eastAsia="Arial" w:cs="Arial"/>
          <w:color w:val="auto"/>
          <w:sz w:val="22"/>
          <w:shd w:val="clear" w:color="auto" w:fill="FFFFFF"/>
        </w:rPr>
        <w:t xml:space="preserve">une </w:t>
      </w:r>
      <w:r>
        <w:rPr>
          <w:rFonts w:eastAsia="Arial" w:cs="Arial"/>
          <w:color w:val="auto"/>
          <w:sz w:val="22"/>
          <w:shd w:val="clear" w:color="auto" w:fill="FFFFFF"/>
        </w:rPr>
        <w:t>maintenance corrective</w:t>
      </w:r>
      <w:r w:rsidR="00F470A9">
        <w:rPr>
          <w:rFonts w:eastAsia="Arial" w:cs="Arial"/>
          <w:color w:val="auto"/>
          <w:sz w:val="22"/>
          <w:shd w:val="clear" w:color="auto" w:fill="FFFFFF"/>
        </w:rPr>
        <w:t xml:space="preserve"> </w:t>
      </w:r>
      <w:r w:rsidR="00F470A9" w:rsidRPr="00184A20">
        <w:rPr>
          <w:rFonts w:eastAsia="Arial" w:cs="Arial"/>
          <w:color w:val="auto"/>
          <w:sz w:val="22"/>
          <w:shd w:val="clear" w:color="auto" w:fill="FFFFFF"/>
        </w:rPr>
        <w:t>(poste 2)</w:t>
      </w:r>
      <w:r w:rsidRPr="00184A20">
        <w:rPr>
          <w:rFonts w:eastAsia="Arial" w:cs="Arial"/>
          <w:color w:val="auto"/>
          <w:sz w:val="22"/>
          <w:shd w:val="clear" w:color="auto" w:fill="FFFFFF"/>
        </w:rPr>
        <w:t xml:space="preserve"> ;</w:t>
      </w:r>
    </w:p>
    <w:p w:rsidR="00CC5FD7" w:rsidRPr="00CC5FD7" w:rsidRDefault="00CC5FD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CC5FD7">
        <w:rPr>
          <w:rFonts w:eastAsia="Arial" w:cs="Arial"/>
          <w:color w:val="auto"/>
          <w:sz w:val="22"/>
          <w:shd w:val="clear" w:color="auto" w:fill="FFFFFF"/>
        </w:rPr>
        <w:t xml:space="preserve">la désignation et le nombre de </w:t>
      </w:r>
      <w:r>
        <w:rPr>
          <w:rFonts w:eastAsia="Arial" w:cs="Arial"/>
          <w:color w:val="auto"/>
          <w:sz w:val="22"/>
          <w:shd w:val="clear" w:color="auto" w:fill="FFFFFF"/>
        </w:rPr>
        <w:t xml:space="preserve">prestation de formation </w:t>
      </w:r>
      <w:r w:rsidRPr="00CC5FD7">
        <w:rPr>
          <w:rFonts w:eastAsia="Arial" w:cs="Arial"/>
          <w:color w:val="auto"/>
          <w:sz w:val="22"/>
          <w:shd w:val="clear" w:color="auto" w:fill="FFFFFF"/>
        </w:rPr>
        <w:t xml:space="preserve">commandée, figurant à l’article </w:t>
      </w:r>
      <w:r w:rsidR="000B1910">
        <w:rPr>
          <w:rFonts w:eastAsia="Arial" w:cs="Arial"/>
          <w:color w:val="auto"/>
          <w:sz w:val="22"/>
          <w:shd w:val="clear" w:color="auto" w:fill="FFFFFF"/>
        </w:rPr>
        <w:t>4</w:t>
      </w:r>
      <w:r w:rsidRPr="00CC5FD7">
        <w:rPr>
          <w:rFonts w:eastAsia="Arial" w:cs="Arial"/>
          <w:color w:val="auto"/>
          <w:sz w:val="22"/>
          <w:shd w:val="clear" w:color="auto" w:fill="FFFFFF"/>
        </w:rPr>
        <w:t xml:space="preserve"> de l’annexe 1 de l’AE – lot 1 (poste </w:t>
      </w:r>
      <w:r w:rsidR="001A2BD8">
        <w:rPr>
          <w:rFonts w:eastAsia="Arial" w:cs="Arial"/>
          <w:color w:val="auto"/>
          <w:sz w:val="22"/>
          <w:shd w:val="clear" w:color="auto" w:fill="FFFFFF"/>
        </w:rPr>
        <w:t>4</w:t>
      </w:r>
      <w:r w:rsidRPr="00CC5FD7">
        <w:rPr>
          <w:rFonts w:eastAsia="Arial" w:cs="Arial"/>
          <w:color w:val="auto"/>
          <w:sz w:val="22"/>
          <w:shd w:val="clear" w:color="auto" w:fill="FFFFFF"/>
        </w:rPr>
        <w:t>) ;</w:t>
      </w:r>
    </w:p>
    <w:p w:rsidR="00CC5FD7" w:rsidRDefault="00CC5FD7"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CC5FD7">
        <w:rPr>
          <w:rFonts w:eastAsia="Arial" w:cs="Arial"/>
          <w:color w:val="auto"/>
          <w:sz w:val="22"/>
          <w:shd w:val="clear" w:color="auto" w:fill="FFFFFF"/>
        </w:rPr>
        <w:lastRenderedPageBreak/>
        <w:t xml:space="preserve">le prix unitaire en euros HT de chaque prestation de </w:t>
      </w:r>
      <w:r>
        <w:rPr>
          <w:rFonts w:eastAsia="Arial" w:cs="Arial"/>
          <w:color w:val="auto"/>
          <w:sz w:val="22"/>
          <w:shd w:val="clear" w:color="auto" w:fill="FFFFFF"/>
        </w:rPr>
        <w:t xml:space="preserve">formation </w:t>
      </w:r>
      <w:r w:rsidRPr="00CC5FD7">
        <w:rPr>
          <w:rFonts w:eastAsia="Arial" w:cs="Arial"/>
          <w:color w:val="auto"/>
          <w:sz w:val="22"/>
          <w:shd w:val="clear" w:color="auto" w:fill="FFFFFF"/>
        </w:rPr>
        <w:t>commandée</w:t>
      </w:r>
      <w:r w:rsidR="00F470A9">
        <w:rPr>
          <w:rFonts w:eastAsia="Arial" w:cs="Arial"/>
          <w:color w:val="auto"/>
          <w:sz w:val="22"/>
          <w:shd w:val="clear" w:color="auto" w:fill="FFFFFF"/>
        </w:rPr>
        <w:t xml:space="preserve">, </w:t>
      </w:r>
      <w:r w:rsidR="00F470A9" w:rsidRPr="0050301E">
        <w:rPr>
          <w:rFonts w:eastAsia="Arial" w:cs="Arial"/>
          <w:color w:val="auto"/>
          <w:sz w:val="22"/>
          <w:shd w:val="clear" w:color="auto" w:fill="FFFFFF"/>
        </w:rPr>
        <w:t>contractualisé à l’article</w:t>
      </w:r>
      <w:r w:rsidR="00F470A9">
        <w:rPr>
          <w:rFonts w:eastAsia="Arial" w:cs="Arial"/>
          <w:color w:val="auto"/>
          <w:sz w:val="22"/>
          <w:shd w:val="clear" w:color="auto" w:fill="FFFFFF"/>
        </w:rPr>
        <w:t xml:space="preserve"> 4</w:t>
      </w:r>
      <w:r w:rsidR="00F470A9" w:rsidRPr="0050301E">
        <w:rPr>
          <w:rFonts w:eastAsia="Arial" w:cs="Arial"/>
          <w:color w:val="auto"/>
          <w:sz w:val="22"/>
          <w:shd w:val="clear" w:color="auto" w:fill="FFFFFF"/>
        </w:rPr>
        <w:t xml:space="preserve"> de l'annexe 1 de l'AE</w:t>
      </w:r>
      <w:r w:rsidRPr="00CC5FD7">
        <w:rPr>
          <w:rFonts w:eastAsia="Arial" w:cs="Arial"/>
          <w:color w:val="auto"/>
          <w:sz w:val="22"/>
          <w:shd w:val="clear" w:color="auto" w:fill="FFFFFF"/>
        </w:rPr>
        <w:t xml:space="preserve"> (poste </w:t>
      </w:r>
      <w:r w:rsidR="001A2BD8">
        <w:rPr>
          <w:rFonts w:eastAsia="Arial" w:cs="Arial"/>
          <w:color w:val="auto"/>
          <w:sz w:val="22"/>
          <w:shd w:val="clear" w:color="auto" w:fill="FFFFFF"/>
        </w:rPr>
        <w:t>4</w:t>
      </w:r>
      <w:r w:rsidR="00A77EE6">
        <w:rPr>
          <w:rFonts w:eastAsia="Arial" w:cs="Arial"/>
          <w:color w:val="auto"/>
          <w:sz w:val="22"/>
          <w:shd w:val="clear" w:color="auto" w:fill="FFFFFF"/>
        </w:rPr>
        <w:t>)</w:t>
      </w:r>
      <w:r w:rsidRPr="00CC5FD7">
        <w:rPr>
          <w:rFonts w:eastAsia="Arial" w:cs="Arial"/>
          <w:color w:val="auto"/>
          <w:sz w:val="22"/>
          <w:shd w:val="clear" w:color="auto" w:fill="FFFFFF"/>
        </w:rPr>
        <w:t>;</w:t>
      </w:r>
    </w:p>
    <w:p w:rsidR="009548BF" w:rsidRDefault="0050301E"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Pr>
          <w:rFonts w:eastAsia="Arial" w:cs="Arial"/>
          <w:color w:val="auto"/>
          <w:sz w:val="22"/>
          <w:shd w:val="clear" w:color="auto" w:fill="FFFFFF"/>
        </w:rPr>
        <w:t>la date et le lieu de la prestation de formation commandée ;</w:t>
      </w:r>
    </w:p>
    <w:p w:rsidR="0050301E" w:rsidRDefault="0050301E" w:rsidP="009F4C9E">
      <w:pPr>
        <w:pStyle w:val="Paragraphedeliste"/>
        <w:numPr>
          <w:ilvl w:val="1"/>
          <w:numId w:val="10"/>
        </w:numPr>
        <w:pBdr>
          <w:top w:val="none" w:sz="4" w:space="0" w:color="000000"/>
          <w:left w:val="none" w:sz="4" w:space="0" w:color="000000"/>
          <w:bottom w:val="none" w:sz="4" w:space="0" w:color="000000"/>
          <w:right w:val="none" w:sz="4" w:space="0" w:color="000000"/>
        </w:pBdr>
        <w:spacing w:before="100"/>
        <w:ind w:left="647" w:hanging="227"/>
        <w:contextualSpacing w:val="0"/>
        <w:rPr>
          <w:rFonts w:cs="Arial"/>
          <w:b/>
          <w:color w:val="auto"/>
          <w:sz w:val="22"/>
        </w:rPr>
      </w:pPr>
      <w:r w:rsidRPr="003E2BE8">
        <w:rPr>
          <w:rFonts w:cs="Arial"/>
          <w:b/>
          <w:color w:val="auto"/>
          <w:sz w:val="22"/>
        </w:rPr>
        <w:t xml:space="preserve">s’agissant du lot </w:t>
      </w:r>
      <w:r>
        <w:rPr>
          <w:rFonts w:cs="Arial"/>
          <w:b/>
          <w:color w:val="auto"/>
          <w:sz w:val="22"/>
        </w:rPr>
        <w:t>2 :</w:t>
      </w:r>
    </w:p>
    <w:p w:rsidR="0050301E" w:rsidRPr="0050301E" w:rsidRDefault="0050301E" w:rsidP="0050301E">
      <w:pPr>
        <w:pStyle w:val="Paragraphedeliste"/>
        <w:numPr>
          <w:ilvl w:val="0"/>
          <w:numId w:val="10"/>
        </w:numPr>
        <w:pBdr>
          <w:top w:val="none" w:sz="4" w:space="0" w:color="000000"/>
          <w:left w:val="none" w:sz="4" w:space="0" w:color="000000"/>
          <w:bottom w:val="none" w:sz="4" w:space="0" w:color="000000"/>
          <w:right w:val="none" w:sz="4" w:space="0" w:color="000000"/>
        </w:pBdr>
        <w:spacing w:before="0"/>
        <w:ind w:left="851" w:hanging="196"/>
        <w:rPr>
          <w:rFonts w:eastAsia="Arial" w:cs="Arial"/>
          <w:color w:val="auto"/>
          <w:sz w:val="22"/>
          <w:shd w:val="clear" w:color="auto" w:fill="FFFFFF"/>
        </w:rPr>
      </w:pPr>
      <w:r w:rsidRPr="0050301E">
        <w:rPr>
          <w:rFonts w:eastAsia="Arial" w:cs="Arial"/>
          <w:color w:val="auto"/>
          <w:sz w:val="22"/>
          <w:shd w:val="clear" w:color="auto" w:fill="FFFFFF"/>
        </w:rPr>
        <w:t xml:space="preserve">la désignation, la référence et le nombre de chaque </w:t>
      </w:r>
      <w:r>
        <w:rPr>
          <w:rFonts w:eastAsia="Arial" w:cs="Arial"/>
          <w:color w:val="auto"/>
          <w:sz w:val="22"/>
          <w:shd w:val="clear" w:color="auto" w:fill="FFFFFF"/>
        </w:rPr>
        <w:t>équipement</w:t>
      </w:r>
      <w:r w:rsidRPr="0050301E">
        <w:rPr>
          <w:rFonts w:eastAsia="Arial" w:cs="Arial"/>
          <w:color w:val="auto"/>
          <w:sz w:val="22"/>
          <w:shd w:val="clear" w:color="auto" w:fill="FFFFFF"/>
        </w:rPr>
        <w:t xml:space="preserve"> commandé, figurant </w:t>
      </w:r>
      <w:r>
        <w:rPr>
          <w:rFonts w:eastAsia="Arial" w:cs="Arial"/>
          <w:color w:val="auto"/>
          <w:sz w:val="22"/>
          <w:shd w:val="clear" w:color="auto" w:fill="FFFFFF"/>
        </w:rPr>
        <w:t>à l’</w:t>
      </w:r>
      <w:r w:rsidRPr="0050301E">
        <w:rPr>
          <w:rFonts w:eastAsia="Arial" w:cs="Arial"/>
          <w:color w:val="auto"/>
          <w:sz w:val="22"/>
          <w:shd w:val="clear" w:color="auto" w:fill="FFFFFF"/>
        </w:rPr>
        <w:t xml:space="preserve">article 1 de l’annexe 1 de l’AE </w:t>
      </w:r>
      <w:r>
        <w:rPr>
          <w:rFonts w:eastAsia="Arial" w:cs="Arial"/>
          <w:color w:val="auto"/>
          <w:sz w:val="22"/>
          <w:shd w:val="clear" w:color="auto" w:fill="FFFFFF"/>
        </w:rPr>
        <w:t>– lot 2</w:t>
      </w:r>
      <w:r w:rsidRPr="0050301E">
        <w:rPr>
          <w:rFonts w:eastAsia="Arial" w:cs="Arial"/>
          <w:color w:val="auto"/>
          <w:sz w:val="22"/>
          <w:shd w:val="clear" w:color="auto" w:fill="FFFFFF"/>
        </w:rPr>
        <w:t xml:space="preserve"> ;</w:t>
      </w:r>
    </w:p>
    <w:p w:rsidR="0050301E" w:rsidRPr="0050301E" w:rsidRDefault="0050301E"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le prix unitaire en euros HT de chaque équipement commandé ;</w:t>
      </w:r>
    </w:p>
    <w:p w:rsidR="00531CA9" w:rsidRPr="00531CA9" w:rsidRDefault="00531CA9"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140"/>
        <w:ind w:left="635" w:hanging="210"/>
        <w:contextualSpacing w:val="0"/>
        <w:rPr>
          <w:rFonts w:eastAsia="Arial" w:cs="Arial"/>
          <w:color w:val="auto"/>
          <w:sz w:val="22"/>
          <w:shd w:val="clear" w:color="auto" w:fill="FFFFFF"/>
        </w:rPr>
      </w:pPr>
      <w:r w:rsidRPr="00531CA9">
        <w:rPr>
          <w:rFonts w:eastAsia="Arial" w:cs="Arial"/>
          <w:color w:val="auto"/>
          <w:sz w:val="22"/>
          <w:shd w:val="clear" w:color="auto" w:fill="FFFFFF"/>
        </w:rPr>
        <w:t>le cas échéant, les offres promotionnelles appliquées à chaque fourniture commandée ;</w:t>
      </w:r>
    </w:p>
    <w:p w:rsidR="00531CA9" w:rsidRPr="00531CA9" w:rsidRDefault="00531CA9"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e taux et le montant de la TVA ;</w:t>
      </w:r>
    </w:p>
    <w:p w:rsidR="00531CA9" w:rsidRPr="00531CA9" w:rsidRDefault="00531CA9"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e montant total en euro</w:t>
      </w:r>
      <w:r>
        <w:rPr>
          <w:rFonts w:eastAsia="Arial" w:cs="Arial"/>
          <w:color w:val="auto"/>
          <w:sz w:val="22"/>
          <w:shd w:val="clear" w:color="auto" w:fill="FFFFFF"/>
        </w:rPr>
        <w:t>s</w:t>
      </w:r>
      <w:r w:rsidRPr="00531CA9">
        <w:rPr>
          <w:rFonts w:eastAsia="Arial" w:cs="Arial"/>
          <w:color w:val="auto"/>
          <w:sz w:val="22"/>
          <w:shd w:val="clear" w:color="auto" w:fill="FFFFFF"/>
        </w:rPr>
        <w:t xml:space="preserve"> HT et TTC du bon de commande ;</w:t>
      </w:r>
    </w:p>
    <w:p w:rsidR="00531CA9" w:rsidRPr="00531CA9" w:rsidRDefault="00531CA9" w:rsidP="009F4C9E">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635" w:hanging="210"/>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’adresse de facturation.</w:t>
      </w:r>
    </w:p>
    <w:p w:rsidR="00531CA9" w:rsidRPr="00B36A86" w:rsidRDefault="00531CA9" w:rsidP="004B4B25">
      <w:pPr>
        <w:tabs>
          <w:tab w:val="left" w:pos="7655"/>
        </w:tabs>
        <w:autoSpaceDE w:val="0"/>
        <w:autoSpaceDN w:val="0"/>
        <w:adjustRightInd w:val="0"/>
        <w:spacing w:before="180"/>
        <w:ind w:left="709" w:hanging="303"/>
        <w:rPr>
          <w:rFonts w:cs="Times New Roman"/>
          <w:b/>
          <w:color w:val="auto"/>
          <w:kern w:val="1"/>
          <w:sz w:val="22"/>
          <w:szCs w:val="22"/>
          <w:lang w:bidi="ar-SA"/>
        </w:rPr>
      </w:pPr>
      <w:r w:rsidRPr="004B4B25">
        <w:rPr>
          <w:rFonts w:cs="Times New Roman"/>
          <w:b/>
          <w:bCs/>
          <w:color w:val="auto"/>
          <w:kern w:val="1"/>
          <w:sz w:val="22"/>
          <w:szCs w:val="22"/>
          <w:vertAlign w:val="superscript"/>
          <w:lang w:bidi="ar-SA"/>
        </w:rPr>
        <w:t>(</w:t>
      </w:r>
      <w:r w:rsidRPr="00B36A86">
        <w:rPr>
          <w:rFonts w:cs="Times New Roman"/>
          <w:b/>
          <w:bCs/>
          <w:color w:val="auto"/>
          <w:kern w:val="1"/>
          <w:sz w:val="22"/>
          <w:szCs w:val="22"/>
          <w:lang w:bidi="ar-SA"/>
        </w:rPr>
        <w:t>*</w:t>
      </w:r>
      <w:r w:rsidRPr="004B4B25">
        <w:rPr>
          <w:rFonts w:cs="Times New Roman"/>
          <w:b/>
          <w:bCs/>
          <w:color w:val="auto"/>
          <w:kern w:val="1"/>
          <w:sz w:val="22"/>
          <w:szCs w:val="22"/>
          <w:vertAlign w:val="superscript"/>
          <w:lang w:bidi="ar-SA"/>
        </w:rPr>
        <w:t xml:space="preserve">) </w:t>
      </w:r>
      <w:r w:rsidRPr="00B36A86">
        <w:rPr>
          <w:rFonts w:cs="Times New Roman"/>
          <w:b/>
          <w:bCs/>
          <w:color w:val="auto"/>
          <w:kern w:val="1"/>
          <w:sz w:val="22"/>
          <w:szCs w:val="22"/>
          <w:u w:val="single"/>
          <w:lang w:bidi="ar-SA"/>
        </w:rPr>
        <w:t xml:space="preserve">Cas d'une commande de fourniture non prévue aux </w:t>
      </w:r>
      <w:r w:rsidRPr="00B36A86">
        <w:rPr>
          <w:rFonts w:cs="Times New Roman"/>
          <w:b/>
          <w:color w:val="auto"/>
          <w:kern w:val="1"/>
          <w:sz w:val="22"/>
          <w:szCs w:val="22"/>
          <w:u w:val="single"/>
          <w:lang w:bidi="ar-SA"/>
        </w:rPr>
        <w:t xml:space="preserve">articles 2.3 </w:t>
      </w:r>
      <w:r w:rsidR="00F470A9" w:rsidRPr="00184A20">
        <w:rPr>
          <w:rFonts w:cs="Times New Roman"/>
          <w:b/>
          <w:color w:val="auto"/>
          <w:kern w:val="1"/>
          <w:sz w:val="22"/>
          <w:szCs w:val="22"/>
          <w:u w:val="single"/>
          <w:lang w:bidi="ar-SA"/>
        </w:rPr>
        <w:t xml:space="preserve">(poste 2) </w:t>
      </w:r>
      <w:r w:rsidRPr="00184A20">
        <w:rPr>
          <w:rFonts w:cs="Times New Roman"/>
          <w:b/>
          <w:color w:val="auto"/>
          <w:kern w:val="1"/>
          <w:sz w:val="22"/>
          <w:szCs w:val="22"/>
          <w:u w:val="single"/>
          <w:lang w:bidi="ar-SA"/>
        </w:rPr>
        <w:t xml:space="preserve">et </w:t>
      </w:r>
      <w:r w:rsidR="000B1910" w:rsidRPr="00184A20">
        <w:rPr>
          <w:rFonts w:cs="Times New Roman"/>
          <w:b/>
          <w:color w:val="auto"/>
          <w:kern w:val="1"/>
          <w:sz w:val="22"/>
          <w:szCs w:val="22"/>
          <w:u w:val="single"/>
          <w:lang w:bidi="ar-SA"/>
        </w:rPr>
        <w:t>3</w:t>
      </w:r>
      <w:r w:rsidRPr="00184A20">
        <w:rPr>
          <w:rFonts w:cs="Times New Roman"/>
          <w:b/>
          <w:color w:val="auto"/>
          <w:kern w:val="1"/>
          <w:sz w:val="22"/>
          <w:szCs w:val="22"/>
          <w:u w:val="single"/>
          <w:lang w:bidi="ar-SA"/>
        </w:rPr>
        <w:t xml:space="preserve"> </w:t>
      </w:r>
      <w:r w:rsidR="00F470A9" w:rsidRPr="00184A20">
        <w:rPr>
          <w:rFonts w:cs="Times New Roman"/>
          <w:b/>
          <w:color w:val="auto"/>
          <w:kern w:val="1"/>
          <w:sz w:val="22"/>
          <w:szCs w:val="22"/>
          <w:u w:val="single"/>
          <w:lang w:bidi="ar-SA"/>
        </w:rPr>
        <w:t xml:space="preserve">(poste 3) </w:t>
      </w:r>
      <w:r w:rsidRPr="00184A20">
        <w:rPr>
          <w:rFonts w:cs="Times New Roman"/>
          <w:b/>
          <w:bCs/>
          <w:color w:val="auto"/>
          <w:kern w:val="1"/>
          <w:sz w:val="22"/>
          <w:szCs w:val="22"/>
          <w:u w:val="single"/>
          <w:lang w:bidi="ar-SA"/>
        </w:rPr>
        <w:t>de l'annexe 1 de l'AE – lot 1</w:t>
      </w:r>
      <w:r w:rsidRPr="00184A20">
        <w:rPr>
          <w:rFonts w:cs="Times New Roman"/>
          <w:b/>
          <w:bCs/>
          <w:color w:val="auto"/>
          <w:kern w:val="1"/>
          <w:sz w:val="22"/>
          <w:szCs w:val="22"/>
          <w:lang w:bidi="ar-SA"/>
        </w:rPr>
        <w:t xml:space="preserve"> :</w:t>
      </w:r>
    </w:p>
    <w:p w:rsidR="00531CA9" w:rsidRPr="00531CA9" w:rsidRDefault="00531CA9" w:rsidP="004B4B25">
      <w:pPr>
        <w:spacing w:before="100"/>
        <w:ind w:left="406"/>
        <w:rPr>
          <w:rFonts w:eastAsia="Arial" w:cs="Arial"/>
          <w:color w:val="000000"/>
          <w:sz w:val="22"/>
          <w:shd w:val="clear" w:color="auto" w:fill="FFFFFF"/>
        </w:rPr>
      </w:pPr>
      <w:r w:rsidRPr="00B36A86">
        <w:rPr>
          <w:rFonts w:eastAsia="Arial" w:cs="Arial"/>
          <w:color w:val="000000"/>
          <w:sz w:val="22"/>
          <w:szCs w:val="22"/>
          <w:shd w:val="clear" w:color="auto" w:fill="FFFFFF"/>
        </w:rPr>
        <w:t>Lorsque le bon</w:t>
      </w:r>
      <w:r w:rsidRPr="00531CA9">
        <w:rPr>
          <w:rFonts w:eastAsia="Arial" w:cs="Arial"/>
          <w:color w:val="000000"/>
          <w:sz w:val="22"/>
          <w:shd w:val="clear" w:color="auto" w:fill="FFFFFF"/>
        </w:rPr>
        <w:t xml:space="preserve"> de commande prévoit des pièces </w:t>
      </w:r>
      <w:r w:rsidR="00391D9A">
        <w:rPr>
          <w:rFonts w:eastAsia="Arial" w:cs="Arial"/>
          <w:color w:val="000000"/>
          <w:sz w:val="22"/>
          <w:shd w:val="clear" w:color="auto" w:fill="FFFFFF"/>
        </w:rPr>
        <w:t>détachées</w:t>
      </w:r>
      <w:r w:rsidR="00B20BEE">
        <w:rPr>
          <w:rFonts w:eastAsia="Arial" w:cs="Arial"/>
          <w:color w:val="000000"/>
          <w:sz w:val="22"/>
          <w:shd w:val="clear" w:color="auto" w:fill="FFFFFF"/>
        </w:rPr>
        <w:t>, consommables</w:t>
      </w:r>
      <w:r w:rsidRPr="00531CA9">
        <w:rPr>
          <w:rFonts w:eastAsia="Arial" w:cs="Arial"/>
          <w:color w:val="000000"/>
          <w:sz w:val="22"/>
          <w:shd w:val="clear" w:color="auto" w:fill="FFFFFF"/>
        </w:rPr>
        <w:t xml:space="preserve"> et/ou des accessoires qui ne figurent pas aux articles 2.3 et </w:t>
      </w:r>
      <w:r w:rsidR="000B1910">
        <w:rPr>
          <w:rFonts w:eastAsia="Arial" w:cs="Arial"/>
          <w:color w:val="000000"/>
          <w:sz w:val="22"/>
          <w:shd w:val="clear" w:color="auto" w:fill="FFFFFF"/>
        </w:rPr>
        <w:t>3</w:t>
      </w:r>
      <w:r w:rsidRPr="00531CA9">
        <w:rPr>
          <w:rFonts w:eastAsia="Arial" w:cs="Arial"/>
          <w:color w:val="000000"/>
          <w:sz w:val="22"/>
          <w:shd w:val="clear" w:color="auto" w:fill="FFFFFF"/>
        </w:rPr>
        <w:t xml:space="preserve"> de l'annexe 1 de l'Acte d'Engagement – lot 1, le titulaire transmet préalablement le prix unitaire en € HT de chacune de ces fournitures, en joignant un extrait de ses tarifs publics (catalogue/barème) applicables à l'égard de l'ensemble de sa clientèle, et auquel il applique le taux de remise contractualisé à l'article </w:t>
      </w:r>
      <w:r w:rsidR="000B1910">
        <w:rPr>
          <w:rFonts w:eastAsia="Arial" w:cs="Arial"/>
          <w:color w:val="000000"/>
          <w:sz w:val="22"/>
          <w:shd w:val="clear" w:color="auto" w:fill="FFFFFF"/>
        </w:rPr>
        <w:t>5</w:t>
      </w:r>
      <w:r w:rsidRPr="00531CA9">
        <w:rPr>
          <w:rFonts w:eastAsia="Arial" w:cs="Arial"/>
          <w:color w:val="000000"/>
          <w:sz w:val="22"/>
          <w:shd w:val="clear" w:color="auto" w:fill="FFFFFF"/>
        </w:rPr>
        <w:t xml:space="preserve"> de l'annexe 1 de l'Acte d'Engagement. </w:t>
      </w:r>
    </w:p>
    <w:p w:rsidR="00531CA9" w:rsidRDefault="00531CA9" w:rsidP="004B4B25">
      <w:pPr>
        <w:spacing w:before="100"/>
        <w:ind w:left="406"/>
        <w:rPr>
          <w:rFonts w:eastAsia="Arial" w:cs="Arial"/>
          <w:color w:val="000000"/>
          <w:sz w:val="22"/>
          <w:shd w:val="clear" w:color="auto" w:fill="FFFFFF"/>
        </w:rPr>
      </w:pPr>
      <w:r w:rsidRPr="00531CA9">
        <w:rPr>
          <w:rFonts w:eastAsia="Arial" w:cs="Arial"/>
          <w:color w:val="000000"/>
          <w:sz w:val="22"/>
          <w:shd w:val="clear" w:color="auto" w:fill="FFFFFF"/>
        </w:rPr>
        <w:t xml:space="preserve">Dans ce cas, sur la durée du marché, ces commandes de fournitures ne peuvent excéder </w:t>
      </w:r>
      <w:r w:rsidRPr="00531CA9">
        <w:rPr>
          <w:rFonts w:eastAsia="Arial" w:cs="Arial"/>
          <w:b/>
          <w:color w:val="000000"/>
          <w:sz w:val="22"/>
          <w:shd w:val="clear" w:color="auto" w:fill="FFFFFF"/>
        </w:rPr>
        <w:t>vingt pour cent (20 %)</w:t>
      </w:r>
      <w:r w:rsidRPr="00531CA9">
        <w:rPr>
          <w:rFonts w:eastAsia="Arial" w:cs="Arial"/>
          <w:color w:val="000000"/>
          <w:sz w:val="22"/>
          <w:shd w:val="clear" w:color="auto" w:fill="FFFFFF"/>
        </w:rPr>
        <w:t xml:space="preserve"> du montant maximum du marché.</w:t>
      </w:r>
    </w:p>
    <w:p w:rsidR="009C341D" w:rsidRPr="00406230" w:rsidRDefault="00B839B7">
      <w:pPr>
        <w:rPr>
          <w:rFonts w:cs="Arial"/>
          <w:sz w:val="22"/>
          <w:szCs w:val="22"/>
        </w:rPr>
      </w:pPr>
      <w:r w:rsidRPr="00406230">
        <w:rPr>
          <w:rFonts w:eastAsia="Arial" w:cs="Arial"/>
          <w:color w:val="000000"/>
          <w:sz w:val="22"/>
          <w:szCs w:val="22"/>
          <w:u w:val="single"/>
          <w:shd w:val="clear" w:color="auto" w:fill="FFFFFF"/>
        </w:rPr>
        <w:t>La personne habilitée à signer les bons de commande est</w:t>
      </w:r>
      <w:r w:rsidRPr="00406230">
        <w:rPr>
          <w:rFonts w:eastAsia="Arial" w:cs="Arial"/>
          <w:color w:val="000000"/>
          <w:sz w:val="22"/>
          <w:szCs w:val="22"/>
          <w:shd w:val="clear" w:color="auto" w:fill="FFFFFF"/>
        </w:rPr>
        <w:t xml:space="preserve"> : </w:t>
      </w:r>
    </w:p>
    <w:p w:rsidR="009C341D" w:rsidRPr="00406230" w:rsidRDefault="00B839B7" w:rsidP="00663DAC">
      <w:pPr>
        <w:pBdr>
          <w:top w:val="none" w:sz="4" w:space="0" w:color="000000"/>
          <w:left w:val="none" w:sz="4" w:space="0" w:color="000000"/>
          <w:bottom w:val="none" w:sz="4" w:space="0" w:color="000000"/>
          <w:right w:val="none" w:sz="4" w:space="0" w:color="000000"/>
        </w:pBdr>
        <w:spacing w:before="60"/>
        <w:rPr>
          <w:rFonts w:cs="Arial"/>
          <w:sz w:val="22"/>
          <w:szCs w:val="22"/>
        </w:rPr>
      </w:pPr>
      <w:r w:rsidRPr="00406230">
        <w:rPr>
          <w:rFonts w:eastAsia="Arial" w:cs="Arial"/>
          <w:color w:val="000000"/>
          <w:sz w:val="22"/>
          <w:szCs w:val="22"/>
          <w:shd w:val="clear" w:color="auto" w:fill="FFFFFF"/>
        </w:rPr>
        <w:t>Monsieur l'adjoint au maire, délégué aux marins-pompiers ou le commandant du bataillon de marins-pompiers ou l</w:t>
      </w:r>
      <w:r w:rsidR="00B174FE">
        <w:rPr>
          <w:rFonts w:eastAsia="Arial" w:cs="Arial"/>
          <w:color w:val="000000"/>
          <w:sz w:val="22"/>
          <w:szCs w:val="22"/>
          <w:shd w:val="clear" w:color="auto" w:fill="FFFFFF"/>
        </w:rPr>
        <w:t>e</w:t>
      </w:r>
      <w:r w:rsidRPr="00406230">
        <w:rPr>
          <w:rFonts w:eastAsia="Arial" w:cs="Arial"/>
          <w:color w:val="000000"/>
          <w:sz w:val="22"/>
          <w:szCs w:val="22"/>
          <w:shd w:val="clear" w:color="auto" w:fill="FFFFFF"/>
        </w:rPr>
        <w:t xml:space="preserve"> </w:t>
      </w:r>
      <w:r w:rsidR="00955AB5">
        <w:rPr>
          <w:rFonts w:eastAsia="Arial" w:cs="Arial"/>
          <w:color w:val="000000"/>
          <w:sz w:val="22"/>
          <w:szCs w:val="22"/>
          <w:shd w:val="clear" w:color="auto" w:fill="FFFFFF"/>
        </w:rPr>
        <w:t>direct</w:t>
      </w:r>
      <w:r w:rsidR="00B174FE">
        <w:rPr>
          <w:rFonts w:eastAsia="Arial" w:cs="Arial"/>
          <w:color w:val="000000"/>
          <w:sz w:val="22"/>
          <w:szCs w:val="22"/>
          <w:shd w:val="clear" w:color="auto" w:fill="FFFFFF"/>
        </w:rPr>
        <w:t>eur</w:t>
      </w:r>
      <w:r w:rsidR="00955AB5">
        <w:rPr>
          <w:rFonts w:eastAsia="Arial" w:cs="Arial"/>
          <w:color w:val="000000"/>
          <w:sz w:val="22"/>
          <w:szCs w:val="22"/>
          <w:shd w:val="clear" w:color="auto" w:fill="FFFFFF"/>
        </w:rPr>
        <w:t xml:space="preserve"> de l’appui fonctionnel de la DGAP</w:t>
      </w:r>
      <w:r w:rsidRPr="00406230">
        <w:rPr>
          <w:rFonts w:eastAsia="Arial" w:cs="Arial"/>
          <w:color w:val="000000"/>
          <w:sz w:val="22"/>
          <w:szCs w:val="22"/>
          <w:shd w:val="clear" w:color="auto" w:fill="FFFFFF"/>
        </w:rPr>
        <w:t>.</w:t>
      </w:r>
    </w:p>
    <w:p w:rsidR="009C341D" w:rsidRPr="00406230" w:rsidRDefault="00B839B7" w:rsidP="00184A20">
      <w:pPr>
        <w:pBdr>
          <w:top w:val="none" w:sz="4" w:space="0" w:color="000000"/>
          <w:left w:val="none" w:sz="4" w:space="0" w:color="000000"/>
          <w:bottom w:val="none" w:sz="4" w:space="0" w:color="000000"/>
          <w:right w:val="none" w:sz="4" w:space="0" w:color="000000"/>
        </w:pBdr>
        <w:spacing w:before="60"/>
        <w:rPr>
          <w:rFonts w:cs="Arial"/>
          <w:sz w:val="22"/>
          <w:szCs w:val="22"/>
        </w:rPr>
      </w:pPr>
      <w:r w:rsidRPr="00406230">
        <w:rPr>
          <w:rFonts w:eastAsia="Arial" w:cs="Arial"/>
          <w:color w:val="000000"/>
          <w:sz w:val="22"/>
          <w:szCs w:val="22"/>
          <w:shd w:val="clear" w:color="auto" w:fill="FFFFFF"/>
        </w:rPr>
        <w:t>Le bon de commande est notifié par mail. Il doit faire l'objet d'un accusé de réception immédiat par le même moyen de transmission.</w:t>
      </w:r>
    </w:p>
    <w:p w:rsidR="009C341D" w:rsidRPr="00406230" w:rsidRDefault="00B839B7" w:rsidP="00184A20">
      <w:pPr>
        <w:pBdr>
          <w:top w:val="none" w:sz="4" w:space="0" w:color="000000"/>
          <w:left w:val="none" w:sz="4" w:space="0" w:color="000000"/>
          <w:bottom w:val="none" w:sz="4" w:space="0" w:color="000000"/>
          <w:right w:val="none" w:sz="4" w:space="0" w:color="000000"/>
        </w:pBdr>
        <w:spacing w:before="60"/>
        <w:rPr>
          <w:rFonts w:cs="Arial"/>
          <w:sz w:val="22"/>
          <w:szCs w:val="22"/>
        </w:rPr>
      </w:pPr>
      <w:r w:rsidRPr="00406230">
        <w:rPr>
          <w:rFonts w:eastAsia="Arial" w:cs="Arial"/>
          <w:color w:val="000000"/>
          <w:sz w:val="22"/>
          <w:szCs w:val="22"/>
          <w:shd w:val="clear" w:color="auto" w:fill="FFFFFF"/>
        </w:rPr>
        <w:t>Le délai d'exécution commence à courir à compter du lendemain de la date de notification du bon de commande.</w:t>
      </w:r>
    </w:p>
    <w:p w:rsidR="009C341D" w:rsidRPr="00324830" w:rsidRDefault="00B839B7" w:rsidP="00234E28">
      <w:pPr>
        <w:pStyle w:val="Titre11"/>
        <w:numPr>
          <w:ilvl w:val="0"/>
          <w:numId w:val="2"/>
        </w:numPr>
        <w:shd w:val="clear" w:color="auto" w:fill="3FADFF"/>
        <w:tabs>
          <w:tab w:val="left" w:pos="1190"/>
        </w:tabs>
        <w:spacing w:before="240"/>
        <w:rPr>
          <w:rFonts w:ascii="Arial" w:eastAsia="Carlito" w:hAnsi="Arial" w:cs="Arial"/>
          <w:color w:val="auto"/>
          <w:sz w:val="24"/>
        </w:rPr>
      </w:pPr>
      <w:bookmarkStart w:id="40" w:name="_Toc3861"/>
      <w:bookmarkStart w:id="41" w:name="_Toc135903949"/>
      <w:r w:rsidRPr="00324830">
        <w:rPr>
          <w:rFonts w:ascii="Arial" w:eastAsia="Carlito" w:hAnsi="Arial" w:cs="Arial"/>
          <w:color w:val="auto"/>
          <w:sz w:val="24"/>
        </w:rPr>
        <w:t>ENTREPRISES GROUP</w:t>
      </w:r>
      <w:r w:rsidR="006C5909" w:rsidRPr="00324830">
        <w:rPr>
          <w:rFonts w:ascii="Arial" w:eastAsia="Carlito" w:hAnsi="Arial" w:cs="Arial"/>
          <w:color w:val="auto"/>
          <w:sz w:val="24"/>
        </w:rPr>
        <w:t>É</w:t>
      </w:r>
      <w:r w:rsidRPr="00324830">
        <w:rPr>
          <w:rFonts w:ascii="Arial" w:eastAsia="Carlito" w:hAnsi="Arial" w:cs="Arial"/>
          <w:color w:val="auto"/>
          <w:sz w:val="24"/>
        </w:rPr>
        <w:t>ES</w:t>
      </w:r>
      <w:bookmarkEnd w:id="40"/>
      <w:bookmarkEnd w:id="41"/>
    </w:p>
    <w:p w:rsidR="009C341D" w:rsidRPr="00406230" w:rsidRDefault="00B839B7" w:rsidP="00184A20">
      <w:pPr>
        <w:spacing w:before="60"/>
        <w:rPr>
          <w:rFonts w:cs="Arial"/>
          <w:sz w:val="22"/>
        </w:rPr>
      </w:pPr>
      <w:r w:rsidRPr="00406230">
        <w:rPr>
          <w:rFonts w:eastAsia="Arial" w:cs="Arial"/>
          <w:color w:val="000000"/>
          <w:sz w:val="22"/>
          <w:shd w:val="clear" w:color="auto" w:fill="FFFFFF"/>
        </w:rPr>
        <w:t>Le mandataire du groupement représente l'ensemble des entrepreneurs, vis-à-vis du représentant du pouvoir adjudicateur pour l'exécution du marché.</w:t>
      </w:r>
    </w:p>
    <w:p w:rsidR="009C341D" w:rsidRPr="00406230" w:rsidRDefault="00B839B7" w:rsidP="00184A20">
      <w:pPr>
        <w:spacing w:before="60"/>
        <w:rPr>
          <w:rFonts w:cs="Arial"/>
          <w:sz w:val="22"/>
        </w:rPr>
      </w:pPr>
      <w:r w:rsidRPr="00406230">
        <w:rPr>
          <w:rFonts w:eastAsia="Arial" w:cs="Arial"/>
          <w:color w:val="000000"/>
          <w:sz w:val="22"/>
          <w:shd w:val="clear" w:color="auto" w:fill="FFFFFF"/>
        </w:rPr>
        <w:t>Il assure, sous sa responsabilité, la coordination de ces entrepreneurs.</w:t>
      </w:r>
    </w:p>
    <w:p w:rsidR="009C341D" w:rsidRPr="00406230" w:rsidRDefault="00B839B7" w:rsidP="00184A20">
      <w:pPr>
        <w:spacing w:before="60"/>
        <w:rPr>
          <w:rFonts w:cs="Arial"/>
          <w:sz w:val="22"/>
        </w:rPr>
      </w:pPr>
      <w:r w:rsidRPr="00406230">
        <w:rPr>
          <w:rFonts w:eastAsia="Arial" w:cs="Arial"/>
          <w:color w:val="000000"/>
          <w:sz w:val="22"/>
          <w:shd w:val="clear" w:color="auto" w:fill="FFFFFF"/>
        </w:rPr>
        <w:t>Dans le cas d'entrepreneurs groupés conjoints, le mandataire est solidaire de chacun des membres du groupement dans les obligations contractuelles de celui-ci à l'égard de la personne publique jusqu'à la date à laquelle ces obligations prennent fin.</w:t>
      </w:r>
    </w:p>
    <w:p w:rsidR="009C341D" w:rsidRDefault="00B839B7" w:rsidP="00184A20">
      <w:pPr>
        <w:spacing w:before="60"/>
        <w:rPr>
          <w:rFonts w:eastAsia="Arial" w:cs="Arial"/>
          <w:color w:val="000000"/>
          <w:sz w:val="22"/>
          <w:shd w:val="clear" w:color="auto" w:fill="FFFFFF"/>
        </w:rPr>
      </w:pPr>
      <w:r w:rsidRPr="00406230">
        <w:rPr>
          <w:rFonts w:eastAsia="Arial" w:cs="Arial"/>
          <w:color w:val="000000"/>
          <w:sz w:val="22"/>
          <w:shd w:val="clear" w:color="auto" w:fill="FFFFFF"/>
        </w:rPr>
        <w:t>Dans le cas d'entrepreneurs groupés solidaires, si le marché ne désigne pas l'entrepreneur mandataire, celui qui est énuméré le premier dans l'acte d'engagement est le mandataire des autres entrepreneurs.</w:t>
      </w:r>
    </w:p>
    <w:p w:rsidR="009C341D" w:rsidRPr="00324830" w:rsidRDefault="00B839B7" w:rsidP="00234E28">
      <w:pPr>
        <w:pStyle w:val="Titre11"/>
        <w:numPr>
          <w:ilvl w:val="0"/>
          <w:numId w:val="2"/>
        </w:numPr>
        <w:shd w:val="clear" w:color="auto" w:fill="3FADFF"/>
        <w:tabs>
          <w:tab w:val="left" w:pos="1190"/>
        </w:tabs>
        <w:spacing w:before="240"/>
        <w:rPr>
          <w:rFonts w:ascii="Arial" w:eastAsia="Carlito" w:hAnsi="Arial" w:cs="Arial"/>
          <w:color w:val="auto"/>
          <w:sz w:val="24"/>
        </w:rPr>
      </w:pPr>
      <w:bookmarkStart w:id="42" w:name="_Toc3862"/>
      <w:bookmarkStart w:id="43" w:name="_Toc135903950"/>
      <w:r w:rsidRPr="00324830">
        <w:rPr>
          <w:rFonts w:ascii="Arial" w:eastAsia="Carlito" w:hAnsi="Arial" w:cs="Arial"/>
          <w:color w:val="auto"/>
          <w:sz w:val="24"/>
        </w:rPr>
        <w:t xml:space="preserve">CONDITIONS </w:t>
      </w:r>
      <w:r w:rsidR="00B174FE">
        <w:rPr>
          <w:rFonts w:ascii="Arial" w:eastAsia="Carlito" w:hAnsi="Arial" w:cs="Arial"/>
          <w:color w:val="auto"/>
          <w:sz w:val="24"/>
        </w:rPr>
        <w:t xml:space="preserve">DE LIVRAISON ET </w:t>
      </w:r>
      <w:r w:rsidRPr="00324830">
        <w:rPr>
          <w:rFonts w:ascii="Arial" w:eastAsia="Carlito" w:hAnsi="Arial" w:cs="Arial"/>
          <w:color w:val="auto"/>
          <w:sz w:val="24"/>
        </w:rPr>
        <w:t>D'EX</w:t>
      </w:r>
      <w:r w:rsidR="00B174FE">
        <w:rPr>
          <w:rFonts w:ascii="Arial" w:eastAsia="Carlito" w:hAnsi="Arial" w:cs="Arial"/>
          <w:color w:val="auto"/>
          <w:sz w:val="24"/>
        </w:rPr>
        <w:t>É</w:t>
      </w:r>
      <w:r w:rsidRPr="00324830">
        <w:rPr>
          <w:rFonts w:ascii="Arial" w:eastAsia="Carlito" w:hAnsi="Arial" w:cs="Arial"/>
          <w:color w:val="auto"/>
          <w:sz w:val="24"/>
        </w:rPr>
        <w:t>CUTION</w:t>
      </w:r>
      <w:bookmarkEnd w:id="42"/>
      <w:bookmarkEnd w:id="43"/>
    </w:p>
    <w:p w:rsidR="009C341D" w:rsidRPr="00324830" w:rsidRDefault="00B839B7" w:rsidP="00234E28">
      <w:pPr>
        <w:pStyle w:val="Titre21"/>
        <w:numPr>
          <w:ilvl w:val="1"/>
          <w:numId w:val="2"/>
        </w:numPr>
        <w:spacing w:before="140" w:after="0"/>
        <w:rPr>
          <w:rFonts w:ascii="Arial" w:eastAsia="Carlito" w:hAnsi="Arial" w:cs="Arial"/>
          <w:color w:val="auto"/>
        </w:rPr>
      </w:pPr>
      <w:bookmarkStart w:id="44" w:name="_Toc3863"/>
      <w:bookmarkStart w:id="45" w:name="_Toc135903951"/>
      <w:r w:rsidRPr="00324830">
        <w:rPr>
          <w:rFonts w:ascii="Arial" w:eastAsia="Carlito" w:hAnsi="Arial" w:cs="Arial"/>
          <w:color w:val="auto"/>
        </w:rPr>
        <w:t>Transport</w:t>
      </w:r>
      <w:bookmarkEnd w:id="44"/>
      <w:r w:rsidR="00403379">
        <w:rPr>
          <w:rFonts w:ascii="Arial" w:eastAsia="Carlito" w:hAnsi="Arial" w:cs="Arial"/>
          <w:color w:val="auto"/>
        </w:rPr>
        <w:t xml:space="preserve"> et emballages</w:t>
      </w:r>
      <w:bookmarkEnd w:id="45"/>
    </w:p>
    <w:p w:rsidR="00D04D85" w:rsidRPr="00D04D85" w:rsidRDefault="00D04D85" w:rsidP="00D04D85">
      <w:pPr>
        <w:pBdr>
          <w:top w:val="none" w:sz="4" w:space="0" w:color="000000"/>
          <w:left w:val="none" w:sz="4" w:space="0" w:color="000000"/>
          <w:bottom w:val="none" w:sz="4" w:space="0" w:color="000000"/>
          <w:right w:val="none" w:sz="4" w:space="0" w:color="000000"/>
        </w:pBdr>
        <w:spacing w:before="100"/>
        <w:ind w:left="364"/>
        <w:rPr>
          <w:rFonts w:eastAsia="Arial" w:cs="Arial"/>
          <w:color w:val="000000"/>
          <w:sz w:val="22"/>
          <w:shd w:val="clear" w:color="auto" w:fill="FFFFFF"/>
        </w:rPr>
      </w:pPr>
      <w:r w:rsidRPr="00D04D85">
        <w:rPr>
          <w:rFonts w:eastAsia="Arial" w:cs="Arial"/>
          <w:color w:val="000000"/>
          <w:sz w:val="22"/>
          <w:shd w:val="clear" w:color="auto" w:fill="FFFFFF"/>
        </w:rPr>
        <w:t xml:space="preserve">Pour chaque </w:t>
      </w:r>
      <w:r>
        <w:rPr>
          <w:rFonts w:eastAsia="Arial" w:cs="Arial"/>
          <w:color w:val="000000"/>
          <w:sz w:val="22"/>
          <w:shd w:val="clear" w:color="auto" w:fill="FFFFFF"/>
        </w:rPr>
        <w:t>lot</w:t>
      </w:r>
      <w:r w:rsidRPr="00D04D85">
        <w:rPr>
          <w:rFonts w:eastAsia="Arial" w:cs="Arial"/>
          <w:color w:val="000000"/>
          <w:sz w:val="22"/>
          <w:shd w:val="clear" w:color="auto" w:fill="FFFFFF"/>
        </w:rPr>
        <w:t xml:space="preserve">, conformément aux articles 10.1.3 et 20.3 du </w:t>
      </w:r>
      <w:r w:rsidR="00AA5C75">
        <w:rPr>
          <w:rFonts w:eastAsia="Arial" w:cs="Arial"/>
          <w:color w:val="000000"/>
          <w:sz w:val="22"/>
          <w:shd w:val="clear" w:color="auto" w:fill="FFFFFF"/>
        </w:rPr>
        <w:t>CCAG / FCS</w:t>
      </w:r>
      <w:r w:rsidRPr="00D04D85">
        <w:rPr>
          <w:rFonts w:eastAsia="Arial" w:cs="Arial"/>
          <w:color w:val="000000"/>
          <w:sz w:val="22"/>
          <w:shd w:val="clear" w:color="auto" w:fill="FFFFFF"/>
        </w:rPr>
        <w:t xml:space="preserve">, le transport, le conditionnement, le chargement et le </w:t>
      </w:r>
      <w:r w:rsidRPr="00184A20">
        <w:rPr>
          <w:rFonts w:eastAsia="Arial" w:cs="Arial"/>
          <w:color w:val="000000"/>
          <w:sz w:val="22"/>
          <w:shd w:val="clear" w:color="auto" w:fill="FFFFFF"/>
        </w:rPr>
        <w:t xml:space="preserve">déchargement </w:t>
      </w:r>
      <w:r w:rsidR="00F470A9" w:rsidRPr="00184A20">
        <w:rPr>
          <w:rFonts w:eastAsia="Arial" w:cs="Arial"/>
          <w:color w:val="000000"/>
          <w:sz w:val="22"/>
          <w:shd w:val="clear" w:color="auto" w:fill="FFFFFF"/>
        </w:rPr>
        <w:t xml:space="preserve">du drone </w:t>
      </w:r>
      <w:r w:rsidR="00F470A9" w:rsidRPr="00184A20">
        <w:rPr>
          <w:rFonts w:eastAsia="Arial" w:cs="Arial"/>
          <w:color w:val="auto"/>
          <w:sz w:val="22"/>
          <w:shd w:val="clear" w:color="auto" w:fill="FFFFFF"/>
        </w:rPr>
        <w:t>autonome subaquatique SEASAM</w:t>
      </w:r>
      <w:r w:rsidR="00F470A9" w:rsidRPr="00184A20">
        <w:rPr>
          <w:rFonts w:eastAsia="Arial" w:cs="Arial"/>
          <w:color w:val="000000"/>
          <w:sz w:val="22"/>
          <w:shd w:val="clear" w:color="auto" w:fill="FFFFFF"/>
        </w:rPr>
        <w:t>, de ses accessoires et de ses équipements (</w:t>
      </w:r>
      <w:r w:rsidR="00184A20">
        <w:rPr>
          <w:rFonts w:eastAsia="Arial" w:cs="Arial"/>
          <w:color w:val="000000"/>
          <w:sz w:val="22"/>
          <w:shd w:val="clear" w:color="auto" w:fill="FFFFFF"/>
        </w:rPr>
        <w:t>l</w:t>
      </w:r>
      <w:r w:rsidR="00F470A9" w:rsidRPr="00184A20">
        <w:rPr>
          <w:rFonts w:eastAsia="Arial" w:cs="Arial"/>
          <w:color w:val="000000"/>
          <w:sz w:val="22"/>
          <w:shd w:val="clear" w:color="auto" w:fill="FFFFFF"/>
        </w:rPr>
        <w:t>ot 1</w:t>
      </w:r>
      <w:r w:rsidR="00184A20">
        <w:rPr>
          <w:rFonts w:eastAsia="Arial" w:cs="Arial"/>
          <w:color w:val="000000"/>
          <w:sz w:val="22"/>
          <w:shd w:val="clear" w:color="auto" w:fill="FFFFFF"/>
        </w:rPr>
        <w:t>-</w:t>
      </w:r>
      <w:r w:rsidR="00F470A9" w:rsidRPr="00184A20">
        <w:rPr>
          <w:rFonts w:eastAsia="Arial" w:cs="Arial"/>
          <w:color w:val="000000"/>
          <w:sz w:val="22"/>
          <w:shd w:val="clear" w:color="auto" w:fill="FFFFFF"/>
        </w:rPr>
        <w:t xml:space="preserve">postes 1 et 2), ainsi que </w:t>
      </w:r>
      <w:r w:rsidRPr="00184A20">
        <w:rPr>
          <w:rFonts w:eastAsia="Arial" w:cs="Arial"/>
          <w:color w:val="000000"/>
          <w:sz w:val="22"/>
          <w:shd w:val="clear" w:color="auto" w:fill="FFFFFF"/>
        </w:rPr>
        <w:t xml:space="preserve">des fournitures </w:t>
      </w:r>
      <w:r w:rsidR="00184A20">
        <w:rPr>
          <w:rFonts w:eastAsia="Arial" w:cs="Arial"/>
          <w:color w:val="000000"/>
          <w:sz w:val="22"/>
          <w:shd w:val="clear" w:color="auto" w:fill="FFFFFF"/>
        </w:rPr>
        <w:t>(l</w:t>
      </w:r>
      <w:r w:rsidR="00F470A9" w:rsidRPr="00184A20">
        <w:rPr>
          <w:rFonts w:eastAsia="Arial" w:cs="Arial"/>
          <w:color w:val="000000"/>
          <w:sz w:val="22"/>
          <w:shd w:val="clear" w:color="auto" w:fill="FFFFFF"/>
        </w:rPr>
        <w:t>ot 1</w:t>
      </w:r>
      <w:r w:rsidR="00184A20">
        <w:rPr>
          <w:rFonts w:eastAsia="Arial" w:cs="Arial"/>
          <w:color w:val="000000"/>
          <w:sz w:val="22"/>
          <w:shd w:val="clear" w:color="auto" w:fill="FFFFFF"/>
        </w:rPr>
        <w:t>-</w:t>
      </w:r>
      <w:r w:rsidR="00F470A9" w:rsidRPr="00184A20">
        <w:rPr>
          <w:rFonts w:eastAsia="Arial" w:cs="Arial"/>
          <w:color w:val="000000"/>
          <w:sz w:val="22"/>
          <w:shd w:val="clear" w:color="auto" w:fill="FFFFFF"/>
        </w:rPr>
        <w:t xml:space="preserve">poste 3 </w:t>
      </w:r>
      <w:r w:rsidR="00184A20">
        <w:rPr>
          <w:rFonts w:eastAsia="Arial" w:cs="Arial"/>
          <w:color w:val="000000"/>
          <w:sz w:val="22"/>
          <w:shd w:val="clear" w:color="auto" w:fill="FFFFFF"/>
        </w:rPr>
        <w:t>et</w:t>
      </w:r>
      <w:r w:rsidR="00F470A9" w:rsidRPr="00184A20">
        <w:rPr>
          <w:rFonts w:eastAsia="Arial" w:cs="Arial"/>
          <w:color w:val="000000"/>
          <w:sz w:val="22"/>
          <w:shd w:val="clear" w:color="auto" w:fill="FFFFFF"/>
        </w:rPr>
        <w:t xml:space="preserve"> </w:t>
      </w:r>
      <w:r w:rsidR="00184A20">
        <w:rPr>
          <w:rFonts w:eastAsia="Arial" w:cs="Arial"/>
          <w:color w:val="000000"/>
          <w:sz w:val="22"/>
          <w:shd w:val="clear" w:color="auto" w:fill="FFFFFF"/>
        </w:rPr>
        <w:t>l</w:t>
      </w:r>
      <w:r w:rsidR="00F470A9" w:rsidRPr="00184A20">
        <w:rPr>
          <w:rFonts w:eastAsia="Arial" w:cs="Arial"/>
          <w:color w:val="000000"/>
          <w:sz w:val="22"/>
          <w:shd w:val="clear" w:color="auto" w:fill="FFFFFF"/>
        </w:rPr>
        <w:t>ot 2),</w:t>
      </w:r>
      <w:r w:rsidR="00F470A9">
        <w:rPr>
          <w:rFonts w:eastAsia="Arial" w:cs="Arial"/>
          <w:color w:val="000000"/>
          <w:sz w:val="22"/>
          <w:shd w:val="clear" w:color="auto" w:fill="FFFFFF"/>
        </w:rPr>
        <w:t xml:space="preserve"> </w:t>
      </w:r>
      <w:r w:rsidRPr="00D04D85">
        <w:rPr>
          <w:rFonts w:eastAsia="Arial" w:cs="Arial"/>
          <w:color w:val="000000"/>
          <w:sz w:val="22"/>
          <w:shd w:val="clear" w:color="auto" w:fill="FFFFFF"/>
        </w:rPr>
        <w:t>s'effectuent sous la responsabilité et à la charge du titulaire.</w:t>
      </w:r>
    </w:p>
    <w:p w:rsidR="00D04D85" w:rsidRPr="00D04D85" w:rsidRDefault="00D04D85" w:rsidP="00D04D85">
      <w:pPr>
        <w:pBdr>
          <w:top w:val="none" w:sz="4" w:space="0" w:color="000000"/>
          <w:left w:val="none" w:sz="4" w:space="0" w:color="000000"/>
          <w:bottom w:val="none" w:sz="4" w:space="0" w:color="000000"/>
          <w:right w:val="none" w:sz="4" w:space="0" w:color="000000"/>
        </w:pBdr>
        <w:spacing w:before="100"/>
        <w:ind w:left="364"/>
        <w:rPr>
          <w:rFonts w:eastAsia="Arial" w:cs="Arial"/>
          <w:color w:val="000000"/>
          <w:sz w:val="22"/>
          <w:shd w:val="clear" w:color="auto" w:fill="FFFFFF"/>
        </w:rPr>
      </w:pPr>
      <w:r w:rsidRPr="00D04D85">
        <w:rPr>
          <w:rFonts w:eastAsia="Arial" w:cs="Arial"/>
          <w:color w:val="000000"/>
          <w:sz w:val="22"/>
          <w:shd w:val="clear" w:color="auto" w:fill="FFFFFF"/>
        </w:rPr>
        <w:lastRenderedPageBreak/>
        <w:t xml:space="preserve">Notamment, la prise en charge et la restitution de chaque drone </w:t>
      </w:r>
      <w:r w:rsidR="00C46B2D">
        <w:rPr>
          <w:rFonts w:eastAsia="Arial" w:cs="Arial"/>
          <w:color w:val="000000"/>
          <w:sz w:val="22"/>
          <w:shd w:val="clear" w:color="auto" w:fill="FFFFFF"/>
        </w:rPr>
        <w:t>subaquatique</w:t>
      </w:r>
      <w:r w:rsidRPr="00D04D85">
        <w:rPr>
          <w:rFonts w:eastAsia="Arial" w:cs="Arial"/>
          <w:color w:val="000000"/>
          <w:sz w:val="22"/>
          <w:shd w:val="clear" w:color="auto" w:fill="FFFFFF"/>
        </w:rPr>
        <w:t xml:space="preserve"> et/ou accessoire dans le cadre d’une maintenance (</w:t>
      </w:r>
      <w:r>
        <w:rPr>
          <w:rFonts w:eastAsia="Arial" w:cs="Arial"/>
          <w:color w:val="000000"/>
          <w:sz w:val="22"/>
          <w:shd w:val="clear" w:color="auto" w:fill="FFFFFF"/>
        </w:rPr>
        <w:t>lot 1</w:t>
      </w:r>
      <w:r w:rsidRPr="00D04D85">
        <w:rPr>
          <w:rFonts w:eastAsia="Arial" w:cs="Arial"/>
          <w:color w:val="000000"/>
          <w:sz w:val="22"/>
          <w:shd w:val="clear" w:color="auto" w:fill="FFFFFF"/>
        </w:rPr>
        <w:t xml:space="preserve">) s'effectuent par la réalisation d'un </w:t>
      </w:r>
      <w:r w:rsidRPr="007D7129">
        <w:rPr>
          <w:rFonts w:eastAsia="Arial" w:cs="Arial"/>
          <w:color w:val="auto"/>
          <w:sz w:val="22"/>
          <w:shd w:val="clear" w:color="auto" w:fill="FFFFFF"/>
        </w:rPr>
        <w:t>transport avec assurance incluse de la marchandise transportée,</w:t>
      </w:r>
      <w:r w:rsidRPr="00D04D85">
        <w:rPr>
          <w:rFonts w:eastAsia="Arial" w:cs="Arial"/>
          <w:color w:val="000000"/>
          <w:sz w:val="22"/>
          <w:shd w:val="clear" w:color="auto" w:fill="FFFFFF"/>
        </w:rPr>
        <w:t xml:space="preserve"> aller et retour, à la charge du titulaire du marché.</w:t>
      </w:r>
    </w:p>
    <w:p w:rsidR="007D7129" w:rsidRPr="007D7129" w:rsidRDefault="00D04D85" w:rsidP="00D04D85">
      <w:pPr>
        <w:pBdr>
          <w:top w:val="none" w:sz="4" w:space="0" w:color="000000"/>
          <w:left w:val="none" w:sz="4" w:space="0" w:color="000000"/>
          <w:bottom w:val="none" w:sz="4" w:space="0" w:color="000000"/>
          <w:right w:val="none" w:sz="4" w:space="0" w:color="000000"/>
        </w:pBdr>
        <w:spacing w:before="100"/>
        <w:ind w:left="364"/>
        <w:rPr>
          <w:rFonts w:eastAsia="Arial" w:cs="Arial"/>
          <w:color w:val="auto"/>
          <w:sz w:val="22"/>
          <w:shd w:val="clear" w:color="auto" w:fill="FFFFFF"/>
        </w:rPr>
      </w:pPr>
      <w:r w:rsidRPr="00D04D85">
        <w:rPr>
          <w:rFonts w:eastAsia="Arial" w:cs="Arial"/>
          <w:color w:val="000000"/>
          <w:sz w:val="22"/>
          <w:shd w:val="clear" w:color="auto" w:fill="FFFFFF"/>
        </w:rPr>
        <w:t xml:space="preserve">Dans le cadre du </w:t>
      </w:r>
      <w:r>
        <w:rPr>
          <w:rFonts w:eastAsia="Arial" w:cs="Arial"/>
          <w:color w:val="000000"/>
          <w:sz w:val="22"/>
          <w:shd w:val="clear" w:color="auto" w:fill="FFFFFF"/>
        </w:rPr>
        <w:t>lot</w:t>
      </w:r>
      <w:r w:rsidRPr="00D04D85">
        <w:rPr>
          <w:rFonts w:eastAsia="Arial" w:cs="Arial"/>
          <w:color w:val="000000"/>
          <w:sz w:val="22"/>
          <w:shd w:val="clear" w:color="auto" w:fill="FFFFFF"/>
        </w:rPr>
        <w:t xml:space="preserve"> </w:t>
      </w:r>
      <w:r>
        <w:rPr>
          <w:rFonts w:eastAsia="Arial" w:cs="Arial"/>
          <w:color w:val="000000"/>
          <w:sz w:val="22"/>
          <w:shd w:val="clear" w:color="auto" w:fill="FFFFFF"/>
        </w:rPr>
        <w:t>1</w:t>
      </w:r>
      <w:r w:rsidRPr="00D04D85">
        <w:rPr>
          <w:rFonts w:eastAsia="Arial" w:cs="Arial"/>
          <w:color w:val="000000"/>
          <w:sz w:val="22"/>
          <w:shd w:val="clear" w:color="auto" w:fill="FFFFFF"/>
        </w:rPr>
        <w:t>, le titulaire organise la récupération, le transport aller-retour et la restitution de chaque drone autonome subaquatique SEASAM, et/ou ses équipements, par ses propres moyens ou par l’intermédiaire d’une société de transport</w:t>
      </w:r>
      <w:r w:rsidRPr="007D7129">
        <w:rPr>
          <w:rFonts w:eastAsia="Arial" w:cs="Arial"/>
          <w:color w:val="auto"/>
          <w:sz w:val="22"/>
          <w:shd w:val="clear" w:color="auto" w:fill="FFFFFF"/>
        </w:rPr>
        <w:t xml:space="preserve">. Chaque transport de drone autonome subaquatique SEASAM, et/ou ses équipements est effectué avec sa valise ou mallette de transport. </w:t>
      </w:r>
    </w:p>
    <w:p w:rsidR="009D5322" w:rsidRPr="00D04D85" w:rsidRDefault="00D04D85" w:rsidP="00D04D85">
      <w:pPr>
        <w:pBdr>
          <w:top w:val="none" w:sz="4" w:space="0" w:color="000000"/>
          <w:left w:val="none" w:sz="4" w:space="0" w:color="000000"/>
          <w:bottom w:val="none" w:sz="4" w:space="0" w:color="000000"/>
          <w:right w:val="none" w:sz="4" w:space="0" w:color="000000"/>
        </w:pBdr>
        <w:spacing w:before="100"/>
        <w:ind w:left="364"/>
        <w:rPr>
          <w:rFonts w:eastAsia="Arial" w:cs="Arial"/>
          <w:color w:val="000000"/>
          <w:sz w:val="22"/>
          <w:shd w:val="clear" w:color="auto" w:fill="FFFFFF"/>
        </w:rPr>
      </w:pPr>
      <w:r w:rsidRPr="00EA4A21">
        <w:rPr>
          <w:rFonts w:eastAsia="Arial" w:cs="Arial"/>
          <w:b/>
          <w:color w:val="000000"/>
          <w:sz w:val="22"/>
          <w:shd w:val="clear" w:color="auto" w:fill="FFFFFF"/>
        </w:rPr>
        <w:t xml:space="preserve">Par dérogation à l'article 20.2.2 du </w:t>
      </w:r>
      <w:r w:rsidR="00AA5C75" w:rsidRPr="00EA4A21">
        <w:rPr>
          <w:rFonts w:eastAsia="Arial" w:cs="Arial"/>
          <w:b/>
          <w:color w:val="000000"/>
          <w:sz w:val="22"/>
          <w:shd w:val="clear" w:color="auto" w:fill="FFFFFF"/>
        </w:rPr>
        <w:t>CCAG / FCS</w:t>
      </w:r>
      <w:r w:rsidRPr="00D04D85">
        <w:rPr>
          <w:rFonts w:eastAsia="Arial" w:cs="Arial"/>
          <w:color w:val="000000"/>
          <w:sz w:val="22"/>
          <w:shd w:val="clear" w:color="auto" w:fill="FFFFFF"/>
        </w:rPr>
        <w:t>, les emballages restent la propriété de la personne publique.</w:t>
      </w:r>
    </w:p>
    <w:p w:rsidR="009C341D" w:rsidRPr="00324830" w:rsidRDefault="00B839B7" w:rsidP="00234E28">
      <w:pPr>
        <w:pStyle w:val="Titre21"/>
        <w:numPr>
          <w:ilvl w:val="1"/>
          <w:numId w:val="2"/>
        </w:numPr>
        <w:spacing w:before="140" w:after="0"/>
        <w:rPr>
          <w:rFonts w:ascii="Arial" w:eastAsia="Carlito" w:hAnsi="Arial" w:cs="Arial"/>
          <w:color w:val="auto"/>
        </w:rPr>
      </w:pPr>
      <w:bookmarkStart w:id="46" w:name="_Toc3864"/>
      <w:bookmarkStart w:id="47" w:name="_Toc135903952"/>
      <w:r w:rsidRPr="00324830">
        <w:rPr>
          <w:rFonts w:ascii="Arial" w:eastAsia="Carlito" w:hAnsi="Arial" w:cs="Arial"/>
          <w:color w:val="auto"/>
        </w:rPr>
        <w:t>Lieux d'exécution ou de livraison</w:t>
      </w:r>
      <w:bookmarkEnd w:id="46"/>
      <w:bookmarkEnd w:id="47"/>
    </w:p>
    <w:p w:rsidR="009B4178" w:rsidRPr="009B4178" w:rsidRDefault="009B4178" w:rsidP="009B4178">
      <w:pPr>
        <w:pStyle w:val="Titre31"/>
        <w:numPr>
          <w:ilvl w:val="2"/>
          <w:numId w:val="2"/>
        </w:numPr>
        <w:tabs>
          <w:tab w:val="left" w:pos="992"/>
        </w:tabs>
        <w:spacing w:after="60"/>
        <w:ind w:left="2127" w:hanging="1407"/>
        <w:jc w:val="both"/>
        <w:rPr>
          <w:rFonts w:ascii="Arial" w:eastAsia="Carlito" w:hAnsi="Arial" w:cs="Arial"/>
          <w:b/>
          <w:color w:val="auto"/>
          <w:sz w:val="22"/>
          <w:szCs w:val="22"/>
          <w:u w:val="none"/>
        </w:rPr>
      </w:pPr>
      <w:bookmarkStart w:id="48" w:name="_Toc135903953"/>
      <w:r w:rsidRPr="009B4178">
        <w:rPr>
          <w:rFonts w:ascii="Arial" w:eastAsia="Carlito" w:hAnsi="Arial" w:cs="Arial"/>
          <w:b/>
          <w:color w:val="auto"/>
          <w:sz w:val="22"/>
          <w:szCs w:val="22"/>
          <w:u w:val="none"/>
        </w:rPr>
        <w:t>Lieu d’exécution des prestations de maintenance (</w:t>
      </w:r>
      <w:r>
        <w:rPr>
          <w:rFonts w:ascii="Arial" w:eastAsia="Carlito" w:hAnsi="Arial" w:cs="Arial"/>
          <w:b/>
          <w:color w:val="auto"/>
          <w:sz w:val="22"/>
          <w:szCs w:val="22"/>
          <w:u w:val="none"/>
        </w:rPr>
        <w:t>lot 1</w:t>
      </w:r>
      <w:r w:rsidR="00403379">
        <w:rPr>
          <w:rFonts w:ascii="Arial" w:eastAsia="Carlito" w:hAnsi="Arial" w:cs="Arial"/>
          <w:b/>
          <w:color w:val="auto"/>
          <w:sz w:val="22"/>
          <w:szCs w:val="22"/>
          <w:u w:val="none"/>
        </w:rPr>
        <w:t xml:space="preserve"> -</w:t>
      </w:r>
      <w:r>
        <w:rPr>
          <w:rFonts w:ascii="Arial" w:eastAsia="Carlito" w:hAnsi="Arial" w:cs="Arial"/>
          <w:b/>
          <w:color w:val="auto"/>
          <w:sz w:val="22"/>
          <w:szCs w:val="22"/>
          <w:u w:val="none"/>
        </w:rPr>
        <w:t xml:space="preserve"> postes 1 et 2</w:t>
      </w:r>
      <w:r w:rsidRPr="009B4178">
        <w:rPr>
          <w:rFonts w:ascii="Arial" w:eastAsia="Carlito" w:hAnsi="Arial" w:cs="Arial"/>
          <w:b/>
          <w:color w:val="auto"/>
          <w:sz w:val="22"/>
          <w:szCs w:val="22"/>
          <w:u w:val="none"/>
        </w:rPr>
        <w:t>)</w:t>
      </w:r>
      <w:bookmarkEnd w:id="48"/>
    </w:p>
    <w:p w:rsidR="009B4178" w:rsidRPr="009B4178" w:rsidRDefault="009B4178" w:rsidP="009B4178">
      <w:pPr>
        <w:ind w:left="714"/>
        <w:rPr>
          <w:rFonts w:eastAsia="Arial" w:cs="Arial"/>
          <w:color w:val="000000"/>
          <w:sz w:val="22"/>
          <w:shd w:val="clear" w:color="auto" w:fill="FFFFFF"/>
        </w:rPr>
      </w:pPr>
      <w:r w:rsidRPr="009B4178">
        <w:rPr>
          <w:rFonts w:eastAsia="Arial" w:cs="Arial"/>
          <w:color w:val="000000"/>
          <w:sz w:val="22"/>
          <w:shd w:val="clear" w:color="auto" w:fill="FFFFFF"/>
        </w:rPr>
        <w:t>Les prestations de maintenance préventive</w:t>
      </w:r>
      <w:r>
        <w:rPr>
          <w:rFonts w:eastAsia="Arial" w:cs="Arial"/>
          <w:color w:val="000000"/>
          <w:sz w:val="22"/>
          <w:shd w:val="clear" w:color="auto" w:fill="FFFFFF"/>
        </w:rPr>
        <w:t xml:space="preserve"> (poste 1)</w:t>
      </w:r>
      <w:r w:rsidRPr="009B4178">
        <w:rPr>
          <w:rFonts w:eastAsia="Arial" w:cs="Arial"/>
          <w:color w:val="000000"/>
          <w:sz w:val="22"/>
          <w:shd w:val="clear" w:color="auto" w:fill="FFFFFF"/>
        </w:rPr>
        <w:t xml:space="preserve"> et corrective (poste 2) exécutées par le titulaire, s'effectuent dans ses locaux désignés à </w:t>
      </w:r>
      <w:r w:rsidRPr="009655D2">
        <w:rPr>
          <w:rFonts w:eastAsia="Arial" w:cs="Arial"/>
          <w:color w:val="auto"/>
          <w:sz w:val="22"/>
          <w:shd w:val="clear" w:color="auto" w:fill="FFFFFF"/>
        </w:rPr>
        <w:t>l’article 6 de l’annexe 1 de l’AE</w:t>
      </w:r>
      <w:r w:rsidR="009655D2">
        <w:rPr>
          <w:rFonts w:eastAsia="Arial" w:cs="Arial"/>
          <w:color w:val="auto"/>
          <w:sz w:val="22"/>
          <w:shd w:val="clear" w:color="auto" w:fill="FFFFFF"/>
        </w:rPr>
        <w:t xml:space="preserve"> – lot 1</w:t>
      </w:r>
      <w:r w:rsidRPr="009655D2">
        <w:rPr>
          <w:rFonts w:eastAsia="Arial" w:cs="Arial"/>
          <w:color w:val="auto"/>
          <w:sz w:val="22"/>
          <w:shd w:val="clear" w:color="auto" w:fill="FFFFFF"/>
        </w:rPr>
        <w:t>.</w:t>
      </w:r>
      <w:r w:rsidRPr="009B4178">
        <w:rPr>
          <w:rFonts w:eastAsia="Arial" w:cs="Arial"/>
          <w:color w:val="000000"/>
          <w:sz w:val="22"/>
          <w:shd w:val="clear" w:color="auto" w:fill="FFFFFF"/>
        </w:rPr>
        <w:t xml:space="preserve"> La prise en charge et la restitution du drone autonome subaquatique SEASAM, et/ou ses </w:t>
      </w:r>
      <w:r w:rsidRPr="00184A20">
        <w:rPr>
          <w:rFonts w:eastAsia="Arial" w:cs="Arial"/>
          <w:color w:val="000000"/>
          <w:sz w:val="22"/>
          <w:szCs w:val="22"/>
          <w:shd w:val="clear" w:color="auto" w:fill="FFFFFF"/>
        </w:rPr>
        <w:t xml:space="preserve">équipements </w:t>
      </w:r>
      <w:r w:rsidR="00BB19B2" w:rsidRPr="00184A20">
        <w:rPr>
          <w:sz w:val="22"/>
          <w:szCs w:val="22"/>
        </w:rPr>
        <w:t>et/ou ses accessoires</w:t>
      </w:r>
      <w:r w:rsidR="00BB19B2" w:rsidRPr="00BB19B2">
        <w:rPr>
          <w:sz w:val="22"/>
          <w:szCs w:val="22"/>
        </w:rPr>
        <w:t xml:space="preserve"> </w:t>
      </w:r>
      <w:r w:rsidRPr="00BB19B2">
        <w:rPr>
          <w:rFonts w:eastAsia="Arial" w:cs="Arial"/>
          <w:color w:val="000000"/>
          <w:sz w:val="22"/>
          <w:szCs w:val="22"/>
          <w:shd w:val="clear" w:color="auto" w:fill="FFFFFF"/>
        </w:rPr>
        <w:t>s'effectue</w:t>
      </w:r>
      <w:r w:rsidRPr="009B4178">
        <w:rPr>
          <w:rFonts w:eastAsia="Arial" w:cs="Arial"/>
          <w:color w:val="000000"/>
          <w:sz w:val="22"/>
          <w:shd w:val="clear" w:color="auto" w:fill="FFFFFF"/>
        </w:rPr>
        <w:t xml:space="preserve"> à l'adresse renseignée à l'article 5.2.</w:t>
      </w:r>
      <w:r w:rsidR="00403379">
        <w:rPr>
          <w:rFonts w:eastAsia="Arial" w:cs="Arial"/>
          <w:color w:val="000000"/>
          <w:sz w:val="22"/>
          <w:shd w:val="clear" w:color="auto" w:fill="FFFFFF"/>
        </w:rPr>
        <w:t>2</w:t>
      </w:r>
      <w:r w:rsidRPr="009B4178">
        <w:rPr>
          <w:rFonts w:eastAsia="Arial" w:cs="Arial"/>
          <w:color w:val="000000"/>
          <w:sz w:val="22"/>
          <w:shd w:val="clear" w:color="auto" w:fill="FFFFFF"/>
        </w:rPr>
        <w:t xml:space="preserve"> du présent document.</w:t>
      </w:r>
      <w:r w:rsidR="00657B9C">
        <w:rPr>
          <w:rFonts w:eastAsia="Arial" w:cs="Arial"/>
          <w:color w:val="000000"/>
          <w:sz w:val="22"/>
          <w:shd w:val="clear" w:color="auto" w:fill="FFFFFF"/>
        </w:rPr>
        <w:t xml:space="preserve"> </w:t>
      </w:r>
    </w:p>
    <w:p w:rsidR="009B4178" w:rsidRPr="009B4178" w:rsidRDefault="009B4178" w:rsidP="00406E5F">
      <w:pPr>
        <w:numPr>
          <w:ilvl w:val="0"/>
          <w:numId w:val="21"/>
        </w:numPr>
        <w:spacing w:before="100"/>
        <w:ind w:left="1078"/>
        <w:rPr>
          <w:rFonts w:eastAsia="Arial" w:cs="Arial"/>
          <w:b/>
          <w:color w:val="000000"/>
          <w:sz w:val="22"/>
          <w:shd w:val="clear" w:color="auto" w:fill="FFFFFF"/>
        </w:rPr>
      </w:pPr>
      <w:r w:rsidRPr="009B4178">
        <w:rPr>
          <w:rFonts w:eastAsia="Arial" w:cs="Arial"/>
          <w:b/>
          <w:color w:val="000000"/>
          <w:sz w:val="22"/>
          <w:u w:val="single"/>
          <w:shd w:val="clear" w:color="auto" w:fill="FFFFFF"/>
        </w:rPr>
        <w:t>Attestation de prise en charge et de restitution</w:t>
      </w:r>
      <w:r w:rsidRPr="009B4178">
        <w:rPr>
          <w:rFonts w:eastAsia="Arial" w:cs="Arial"/>
          <w:b/>
          <w:color w:val="000000"/>
          <w:sz w:val="22"/>
          <w:shd w:val="clear" w:color="auto" w:fill="FFFFFF"/>
        </w:rPr>
        <w:t xml:space="preserve"> :</w:t>
      </w:r>
    </w:p>
    <w:p w:rsidR="009B4178" w:rsidRPr="009B4178" w:rsidRDefault="009B4178" w:rsidP="009B4178">
      <w:pPr>
        <w:ind w:left="714"/>
        <w:rPr>
          <w:rFonts w:eastAsia="Arial" w:cs="Arial"/>
          <w:color w:val="000000"/>
          <w:sz w:val="22"/>
          <w:shd w:val="clear" w:color="auto" w:fill="FFFFFF"/>
        </w:rPr>
      </w:pPr>
      <w:r w:rsidRPr="009B4178">
        <w:rPr>
          <w:rFonts w:eastAsia="Arial" w:cs="Arial"/>
          <w:color w:val="000000"/>
          <w:sz w:val="22"/>
          <w:shd w:val="clear" w:color="auto" w:fill="FFFFFF"/>
        </w:rPr>
        <w:t xml:space="preserve">Tout dépôt ou retrait du drone autonome subaquatique SEASAM, et/ou ses </w:t>
      </w:r>
      <w:r w:rsidRPr="00184A20">
        <w:rPr>
          <w:rFonts w:eastAsia="Arial" w:cs="Arial"/>
          <w:color w:val="000000"/>
          <w:sz w:val="22"/>
          <w:shd w:val="clear" w:color="auto" w:fill="FFFFFF"/>
        </w:rPr>
        <w:t xml:space="preserve">équipements </w:t>
      </w:r>
      <w:r w:rsidR="00BB19B2" w:rsidRPr="00184A20">
        <w:rPr>
          <w:sz w:val="22"/>
          <w:szCs w:val="22"/>
        </w:rPr>
        <w:t xml:space="preserve">et/ou ses accessoires </w:t>
      </w:r>
      <w:r w:rsidRPr="00184A20">
        <w:rPr>
          <w:rFonts w:eastAsia="Arial" w:cs="Arial"/>
          <w:color w:val="000000"/>
          <w:sz w:val="22"/>
          <w:shd w:val="clear" w:color="auto" w:fill="FFFFFF"/>
        </w:rPr>
        <w:t>doit</w:t>
      </w:r>
      <w:r w:rsidRPr="009B4178">
        <w:rPr>
          <w:rFonts w:eastAsia="Arial" w:cs="Arial"/>
          <w:color w:val="000000"/>
          <w:sz w:val="22"/>
          <w:shd w:val="clear" w:color="auto" w:fill="FFFFFF"/>
        </w:rPr>
        <w:t xml:space="preserve"> faire l'objet d'une attestation de prise en charge ou de restitution (Cf. annexe 1 du CCAP).</w:t>
      </w:r>
    </w:p>
    <w:p w:rsidR="009B4178" w:rsidRPr="009B4178" w:rsidRDefault="009B4178" w:rsidP="009B4178">
      <w:pPr>
        <w:ind w:left="714"/>
        <w:rPr>
          <w:rFonts w:eastAsia="Arial" w:cs="Arial"/>
          <w:color w:val="000000"/>
          <w:sz w:val="22"/>
          <w:shd w:val="clear" w:color="auto" w:fill="FFFFFF"/>
        </w:rPr>
      </w:pPr>
      <w:r w:rsidRPr="009B4178">
        <w:rPr>
          <w:rFonts w:eastAsia="Arial" w:cs="Arial"/>
          <w:color w:val="000000"/>
          <w:sz w:val="22"/>
          <w:shd w:val="clear" w:color="auto" w:fill="FFFFFF"/>
        </w:rPr>
        <w:t>Chaque attestation doit être établie à l'entête du prestataire et doit mentionner :</w:t>
      </w:r>
    </w:p>
    <w:p w:rsidR="009B4178" w:rsidRPr="009B4178" w:rsidRDefault="009B4178" w:rsidP="009B4178">
      <w:pPr>
        <w:ind w:left="1190"/>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la référence du marché ;</w:t>
      </w:r>
    </w:p>
    <w:p w:rsidR="009B4178" w:rsidRPr="009B4178" w:rsidRDefault="009B4178" w:rsidP="009B4178">
      <w:pPr>
        <w:spacing w:before="60"/>
        <w:ind w:left="1190"/>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la date et le numéro d'engagement de la commande ;</w:t>
      </w:r>
    </w:p>
    <w:p w:rsidR="009B4178" w:rsidRPr="009B4178" w:rsidRDefault="009B4178" w:rsidP="009B4178">
      <w:pPr>
        <w:spacing w:before="60"/>
        <w:ind w:left="1428" w:hanging="238"/>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 xml:space="preserve">la désignation du drone autonome subaquatique SEASAM, et/ou ses </w:t>
      </w:r>
      <w:r w:rsidRPr="00184A20">
        <w:rPr>
          <w:rFonts w:eastAsia="Arial" w:cs="Arial"/>
          <w:color w:val="000000"/>
          <w:sz w:val="22"/>
          <w:shd w:val="clear" w:color="auto" w:fill="FFFFFF"/>
        </w:rPr>
        <w:t xml:space="preserve">équipements </w:t>
      </w:r>
      <w:r w:rsidR="00BB19B2" w:rsidRPr="00184A20">
        <w:rPr>
          <w:sz w:val="22"/>
          <w:szCs w:val="22"/>
        </w:rPr>
        <w:t xml:space="preserve">et/ou ses accessoires </w:t>
      </w:r>
      <w:r w:rsidRPr="00184A20">
        <w:rPr>
          <w:rFonts w:eastAsia="Arial" w:cs="Arial"/>
          <w:color w:val="000000"/>
          <w:sz w:val="22"/>
          <w:shd w:val="clear" w:color="auto" w:fill="FFFFFF"/>
        </w:rPr>
        <w:t>pris en charge</w:t>
      </w:r>
      <w:r w:rsidRPr="009B4178">
        <w:rPr>
          <w:rFonts w:eastAsia="Arial" w:cs="Arial"/>
          <w:color w:val="000000"/>
          <w:sz w:val="22"/>
          <w:shd w:val="clear" w:color="auto" w:fill="FFFFFF"/>
        </w:rPr>
        <w:t xml:space="preserve"> ou restitué ;</w:t>
      </w:r>
    </w:p>
    <w:p w:rsidR="009B4178" w:rsidRPr="009B4178" w:rsidRDefault="009B4178" w:rsidP="009B4178">
      <w:pPr>
        <w:spacing w:before="60"/>
        <w:ind w:left="1428" w:hanging="238"/>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l'identité (nom et prénom) et la signature du titulaire du marché réceptionnant et restituant l'appareil ;</w:t>
      </w:r>
    </w:p>
    <w:p w:rsidR="009B4178" w:rsidRPr="009B4178" w:rsidRDefault="009B4178" w:rsidP="009B4178">
      <w:pPr>
        <w:spacing w:before="60"/>
        <w:ind w:left="1428" w:hanging="238"/>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l'identité (nom et prénom) et la signature de la personne du</w:t>
      </w:r>
      <w:r>
        <w:rPr>
          <w:rFonts w:eastAsia="Arial" w:cs="Arial"/>
          <w:color w:val="000000"/>
          <w:sz w:val="22"/>
          <w:shd w:val="clear" w:color="auto" w:fill="FFFFFF"/>
        </w:rPr>
        <w:t xml:space="preserve"> BMPM déposant et reprenant le d</w:t>
      </w:r>
      <w:r w:rsidRPr="009B4178">
        <w:rPr>
          <w:rFonts w:eastAsia="Arial" w:cs="Arial"/>
          <w:color w:val="000000"/>
          <w:sz w:val="22"/>
          <w:shd w:val="clear" w:color="auto" w:fill="FFFFFF"/>
        </w:rPr>
        <w:t>rone autonome subaquatique SEASAM, et/ou ses équipements</w:t>
      </w:r>
      <w:r w:rsidR="00406E5F">
        <w:rPr>
          <w:rFonts w:eastAsia="Arial" w:cs="Arial"/>
          <w:color w:val="000000"/>
          <w:sz w:val="22"/>
          <w:shd w:val="clear" w:color="auto" w:fill="FFFFFF"/>
        </w:rPr>
        <w:t xml:space="preserve"> </w:t>
      </w:r>
      <w:r w:rsidRPr="009B4178">
        <w:rPr>
          <w:rFonts w:eastAsia="Arial" w:cs="Arial"/>
          <w:color w:val="000000"/>
          <w:sz w:val="22"/>
          <w:shd w:val="clear" w:color="auto" w:fill="FFFFFF"/>
        </w:rPr>
        <w:t>;</w:t>
      </w:r>
    </w:p>
    <w:p w:rsidR="009B4178" w:rsidRPr="009B4178" w:rsidRDefault="009B4178" w:rsidP="009B4178">
      <w:pPr>
        <w:spacing w:before="60"/>
        <w:ind w:left="1414" w:hanging="224"/>
        <w:rPr>
          <w:rFonts w:eastAsia="Arial" w:cs="Arial"/>
          <w:color w:val="000000"/>
          <w:sz w:val="22"/>
          <w:shd w:val="clear" w:color="auto" w:fill="FFFFFF"/>
        </w:rPr>
      </w:pPr>
      <w:r w:rsidRPr="009B4178">
        <w:rPr>
          <w:rFonts w:eastAsia="Arial" w:cs="Arial"/>
          <w:color w:val="000000"/>
          <w:sz w:val="22"/>
          <w:shd w:val="clear" w:color="auto" w:fill="FFFFFF"/>
        </w:rPr>
        <w:t>•</w:t>
      </w:r>
      <w:r w:rsidRPr="009B4178">
        <w:rPr>
          <w:rFonts w:eastAsia="Arial" w:cs="Arial"/>
          <w:color w:val="000000"/>
          <w:sz w:val="22"/>
          <w:shd w:val="clear" w:color="auto" w:fill="FFFFFF"/>
        </w:rPr>
        <w:tab/>
        <w:t>la date et le lieu de dépôt ou de retrait du drone autonome subaquatique SEASAM, et/ou ses équipements</w:t>
      </w:r>
      <w:r w:rsidR="00BB19B2">
        <w:rPr>
          <w:rFonts w:eastAsia="Arial" w:cs="Arial"/>
          <w:color w:val="000000"/>
          <w:sz w:val="22"/>
          <w:shd w:val="clear" w:color="auto" w:fill="FFFFFF"/>
        </w:rPr>
        <w:t xml:space="preserve"> </w:t>
      </w:r>
      <w:r w:rsidR="00BB19B2" w:rsidRPr="00184A20">
        <w:rPr>
          <w:sz w:val="22"/>
          <w:szCs w:val="22"/>
        </w:rPr>
        <w:t>et/ou ses accessoires</w:t>
      </w:r>
      <w:r w:rsidRPr="009B4178">
        <w:rPr>
          <w:rFonts w:eastAsia="Arial" w:cs="Arial"/>
          <w:color w:val="000000"/>
          <w:sz w:val="22"/>
          <w:shd w:val="clear" w:color="auto" w:fill="FFFFFF"/>
        </w:rPr>
        <w:t>.</w:t>
      </w:r>
    </w:p>
    <w:p w:rsidR="00D04D85" w:rsidRDefault="009B4178" w:rsidP="009B4178">
      <w:pPr>
        <w:ind w:left="714"/>
        <w:rPr>
          <w:rFonts w:eastAsia="Arial" w:cs="Arial"/>
          <w:color w:val="000000"/>
          <w:sz w:val="22"/>
          <w:shd w:val="clear" w:color="auto" w:fill="FFFFFF"/>
        </w:rPr>
      </w:pPr>
      <w:r w:rsidRPr="009B4178">
        <w:rPr>
          <w:rFonts w:eastAsia="Arial" w:cs="Arial"/>
          <w:color w:val="000000"/>
          <w:sz w:val="22"/>
          <w:shd w:val="clear" w:color="auto" w:fill="FFFFFF"/>
        </w:rPr>
        <w:t>L'attestation de prise en charge ou de restitution est établie en deux exemplaires, signés des deux parties. Un exemplaire est conservé par le titulaire et l'autre par la personne publique.</w:t>
      </w:r>
    </w:p>
    <w:p w:rsidR="00403379" w:rsidRPr="00D04D85" w:rsidRDefault="00403379" w:rsidP="00403379">
      <w:pPr>
        <w:pStyle w:val="Titre31"/>
        <w:numPr>
          <w:ilvl w:val="2"/>
          <w:numId w:val="2"/>
        </w:numPr>
        <w:tabs>
          <w:tab w:val="left" w:pos="992"/>
        </w:tabs>
        <w:spacing w:before="180" w:after="60"/>
        <w:ind w:hanging="627"/>
        <w:jc w:val="both"/>
        <w:rPr>
          <w:rFonts w:ascii="Arial" w:eastAsia="Carlito" w:hAnsi="Arial" w:cs="Arial"/>
          <w:b/>
          <w:color w:val="auto"/>
          <w:sz w:val="22"/>
          <w:szCs w:val="22"/>
          <w:u w:val="none"/>
        </w:rPr>
      </w:pPr>
      <w:bookmarkStart w:id="49" w:name="_Toc135903954"/>
      <w:r w:rsidRPr="00D04D85">
        <w:rPr>
          <w:rFonts w:ascii="Arial" w:eastAsia="Carlito" w:hAnsi="Arial" w:cs="Arial"/>
          <w:b/>
          <w:color w:val="auto"/>
          <w:sz w:val="22"/>
          <w:szCs w:val="22"/>
          <w:u w:val="none"/>
        </w:rPr>
        <w:t>Lieu de livraison</w:t>
      </w:r>
      <w:r>
        <w:rPr>
          <w:rFonts w:ascii="Arial" w:eastAsia="Carlito" w:hAnsi="Arial" w:cs="Arial"/>
          <w:b/>
          <w:color w:val="auto"/>
          <w:sz w:val="22"/>
          <w:szCs w:val="22"/>
          <w:u w:val="none"/>
        </w:rPr>
        <w:t xml:space="preserve"> (lot 1 - </w:t>
      </w:r>
      <w:r w:rsidRPr="00184A20">
        <w:rPr>
          <w:rFonts w:ascii="Arial" w:eastAsia="Carlito" w:hAnsi="Arial" w:cs="Arial"/>
          <w:b/>
          <w:color w:val="auto"/>
          <w:sz w:val="22"/>
          <w:szCs w:val="22"/>
          <w:u w:val="none"/>
        </w:rPr>
        <w:t>poste</w:t>
      </w:r>
      <w:r w:rsidR="00406E5F" w:rsidRPr="00184A20">
        <w:rPr>
          <w:rFonts w:ascii="Arial" w:eastAsia="Carlito" w:hAnsi="Arial" w:cs="Arial"/>
          <w:b/>
          <w:color w:val="auto"/>
          <w:sz w:val="22"/>
          <w:szCs w:val="22"/>
          <w:u w:val="none"/>
        </w:rPr>
        <w:t xml:space="preserve"> 3</w:t>
      </w:r>
      <w:r>
        <w:rPr>
          <w:rFonts w:ascii="Arial" w:eastAsia="Carlito" w:hAnsi="Arial" w:cs="Arial"/>
          <w:b/>
          <w:color w:val="auto"/>
          <w:sz w:val="22"/>
          <w:szCs w:val="22"/>
          <w:u w:val="none"/>
        </w:rPr>
        <w:t xml:space="preserve"> et lot 2)</w:t>
      </w:r>
      <w:bookmarkEnd w:id="49"/>
    </w:p>
    <w:p w:rsidR="00403379" w:rsidRPr="00D04D85" w:rsidRDefault="00403379" w:rsidP="00403379">
      <w:pPr>
        <w:spacing w:before="100"/>
        <w:ind w:left="728"/>
        <w:rPr>
          <w:rFonts w:eastAsia="Arial" w:cs="Arial"/>
          <w:color w:val="000000"/>
          <w:sz w:val="22"/>
          <w:shd w:val="clear" w:color="auto" w:fill="FFFFFF"/>
        </w:rPr>
      </w:pPr>
      <w:r w:rsidRPr="00D04D85">
        <w:rPr>
          <w:rFonts w:eastAsia="Arial" w:cs="Arial"/>
          <w:color w:val="000000"/>
          <w:sz w:val="22"/>
          <w:shd w:val="clear" w:color="auto" w:fill="FFFFFF"/>
        </w:rPr>
        <w:t>La livraison des fourni</w:t>
      </w:r>
      <w:r w:rsidR="007D7129">
        <w:rPr>
          <w:rFonts w:eastAsia="Arial" w:cs="Arial"/>
          <w:color w:val="000000"/>
          <w:sz w:val="22"/>
          <w:shd w:val="clear" w:color="auto" w:fill="FFFFFF"/>
        </w:rPr>
        <w:t>tures s’effectue</w:t>
      </w:r>
      <w:r w:rsidRPr="00D04D85">
        <w:rPr>
          <w:rFonts w:eastAsia="Arial" w:cs="Arial"/>
          <w:color w:val="000000"/>
          <w:sz w:val="22"/>
          <w:shd w:val="clear" w:color="auto" w:fill="FFFFFF"/>
        </w:rPr>
        <w:t xml:space="preserve"> dans les locaux de la personne publique, du lundi au vendredi de 08h00 à 11h30 et de 13h30 à 16h00 – hors jours fériés ou chômés, à l’adresse indiquée ci-dessous :</w:t>
      </w:r>
    </w:p>
    <w:p w:rsidR="00403379" w:rsidRPr="009B4178" w:rsidRDefault="00403379" w:rsidP="00184A20">
      <w:pPr>
        <w:spacing w:before="100"/>
        <w:ind w:left="350"/>
        <w:jc w:val="center"/>
        <w:rPr>
          <w:rFonts w:eastAsia="Arial" w:cs="Arial"/>
          <w:b/>
          <w:color w:val="000000"/>
          <w:sz w:val="22"/>
          <w:shd w:val="clear" w:color="auto" w:fill="FFFFFF"/>
        </w:rPr>
      </w:pPr>
      <w:r w:rsidRPr="009B4178">
        <w:rPr>
          <w:rFonts w:eastAsia="Arial" w:cs="Arial"/>
          <w:b/>
          <w:color w:val="000000"/>
          <w:sz w:val="22"/>
          <w:shd w:val="clear" w:color="auto" w:fill="FFFFFF"/>
        </w:rPr>
        <w:t>Ville de Marseille</w:t>
      </w:r>
    </w:p>
    <w:p w:rsidR="00403379" w:rsidRPr="00D04D85" w:rsidRDefault="00403379" w:rsidP="00403379">
      <w:pPr>
        <w:spacing w:before="0"/>
        <w:ind w:left="350"/>
        <w:jc w:val="center"/>
        <w:rPr>
          <w:rFonts w:eastAsia="Arial" w:cs="Arial"/>
          <w:color w:val="000000"/>
          <w:sz w:val="22"/>
          <w:shd w:val="clear" w:color="auto" w:fill="FFFFFF"/>
        </w:rPr>
      </w:pPr>
      <w:r w:rsidRPr="00D04D85">
        <w:rPr>
          <w:rFonts w:eastAsia="Arial" w:cs="Arial"/>
          <w:color w:val="000000"/>
          <w:sz w:val="22"/>
          <w:shd w:val="clear" w:color="auto" w:fill="FFFFFF"/>
        </w:rPr>
        <w:t>Bataillon de marins-pompiers de Marseille</w:t>
      </w:r>
    </w:p>
    <w:p w:rsidR="00403379" w:rsidRPr="00D04D85" w:rsidRDefault="00403379" w:rsidP="00403379">
      <w:pPr>
        <w:spacing w:before="0"/>
        <w:ind w:left="350"/>
        <w:jc w:val="center"/>
        <w:rPr>
          <w:rFonts w:eastAsia="Arial" w:cs="Arial"/>
          <w:color w:val="000000"/>
          <w:sz w:val="22"/>
          <w:shd w:val="clear" w:color="auto" w:fill="FFFFFF"/>
        </w:rPr>
      </w:pPr>
      <w:r w:rsidRPr="00D04D85">
        <w:rPr>
          <w:rFonts w:eastAsia="Arial" w:cs="Arial"/>
          <w:color w:val="000000"/>
          <w:sz w:val="22"/>
          <w:shd w:val="clear" w:color="auto" w:fill="FFFFFF"/>
        </w:rPr>
        <w:t>Pôle unique de Livraison et d’Expédition</w:t>
      </w:r>
    </w:p>
    <w:p w:rsidR="00403379" w:rsidRPr="00D04D85" w:rsidRDefault="00403379" w:rsidP="00403379">
      <w:pPr>
        <w:spacing w:before="0"/>
        <w:ind w:left="350"/>
        <w:jc w:val="center"/>
        <w:rPr>
          <w:rFonts w:eastAsia="Arial" w:cs="Arial"/>
          <w:color w:val="000000"/>
          <w:sz w:val="22"/>
          <w:shd w:val="clear" w:color="auto" w:fill="FFFFFF"/>
        </w:rPr>
      </w:pPr>
      <w:r w:rsidRPr="00D04D85">
        <w:rPr>
          <w:rFonts w:eastAsia="Arial" w:cs="Arial"/>
          <w:color w:val="000000"/>
          <w:sz w:val="22"/>
          <w:shd w:val="clear" w:color="auto" w:fill="FFFFFF"/>
        </w:rPr>
        <w:t>32 boulevard Battala</w:t>
      </w:r>
    </w:p>
    <w:p w:rsidR="00403379" w:rsidRPr="00D04D85" w:rsidRDefault="00403379" w:rsidP="00403379">
      <w:pPr>
        <w:spacing w:before="0"/>
        <w:ind w:left="350"/>
        <w:jc w:val="center"/>
        <w:rPr>
          <w:rFonts w:eastAsia="Arial" w:cs="Arial"/>
          <w:color w:val="000000"/>
          <w:sz w:val="22"/>
          <w:shd w:val="clear" w:color="auto" w:fill="FFFFFF"/>
        </w:rPr>
      </w:pPr>
      <w:r w:rsidRPr="00D04D85">
        <w:rPr>
          <w:rFonts w:eastAsia="Arial" w:cs="Arial"/>
          <w:color w:val="000000"/>
          <w:sz w:val="22"/>
          <w:shd w:val="clear" w:color="auto" w:fill="FFFFFF"/>
        </w:rPr>
        <w:t>13003 MARSEILLE</w:t>
      </w:r>
    </w:p>
    <w:p w:rsidR="00403379" w:rsidRPr="00D04D85" w:rsidRDefault="00403379" w:rsidP="00403379">
      <w:pPr>
        <w:spacing w:before="80"/>
        <w:ind w:left="728"/>
        <w:rPr>
          <w:rFonts w:eastAsia="Arial" w:cs="Arial"/>
          <w:color w:val="000000"/>
          <w:sz w:val="22"/>
          <w:shd w:val="clear" w:color="auto" w:fill="FFFFFF"/>
        </w:rPr>
      </w:pPr>
      <w:r w:rsidRPr="00D04D85">
        <w:rPr>
          <w:rFonts w:eastAsia="Arial" w:cs="Arial"/>
          <w:color w:val="000000"/>
          <w:sz w:val="22"/>
          <w:shd w:val="clear" w:color="auto" w:fill="FFFFFF"/>
        </w:rPr>
        <w:lastRenderedPageBreak/>
        <w:t>La livraison sera accompagnée d'un bon de livraison établi par le titulaire en double exemplaire mentionnant :</w:t>
      </w:r>
    </w:p>
    <w:p w:rsidR="00403379" w:rsidRPr="00D04D85" w:rsidRDefault="00403379" w:rsidP="00403379">
      <w:pPr>
        <w:spacing w:before="4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le numéro du marché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l'identification du titulaire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la date de livraison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le lieu de livraison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le service destinataire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la date et le numéro d'engagement du bon de commande ;</w:t>
      </w:r>
    </w:p>
    <w:p w:rsidR="00403379" w:rsidRPr="00D04D85" w:rsidRDefault="00403379" w:rsidP="00403379">
      <w:pPr>
        <w:spacing w:before="0"/>
        <w:ind w:left="1190"/>
        <w:rPr>
          <w:rFonts w:eastAsia="Arial" w:cs="Arial"/>
          <w:color w:val="000000"/>
          <w:sz w:val="22"/>
          <w:shd w:val="clear" w:color="auto" w:fill="FFFFFF"/>
        </w:rPr>
      </w:pPr>
      <w:r w:rsidRPr="00D04D85">
        <w:rPr>
          <w:rFonts w:eastAsia="Arial" w:cs="Arial"/>
          <w:color w:val="000000"/>
          <w:sz w:val="22"/>
          <w:shd w:val="clear" w:color="auto" w:fill="FFFFFF"/>
        </w:rPr>
        <w:t>•</w:t>
      </w:r>
      <w:r w:rsidRPr="00D04D85">
        <w:rPr>
          <w:rFonts w:eastAsia="Arial" w:cs="Arial"/>
          <w:color w:val="000000"/>
          <w:sz w:val="22"/>
          <w:shd w:val="clear" w:color="auto" w:fill="FFFFFF"/>
        </w:rPr>
        <w:tab/>
        <w:t>la désignation de chaque fourniture et les quantités livrées.</w:t>
      </w:r>
    </w:p>
    <w:p w:rsidR="00403379" w:rsidRDefault="00403379" w:rsidP="00403379">
      <w:pPr>
        <w:ind w:left="728"/>
        <w:rPr>
          <w:rFonts w:eastAsia="Arial" w:cs="Arial"/>
          <w:color w:val="000000"/>
          <w:sz w:val="22"/>
          <w:shd w:val="clear" w:color="auto" w:fill="FFFFFF"/>
        </w:rPr>
      </w:pPr>
      <w:r w:rsidRPr="00D04D85">
        <w:rPr>
          <w:rFonts w:eastAsia="Arial" w:cs="Arial"/>
          <w:color w:val="000000"/>
          <w:sz w:val="22"/>
          <w:shd w:val="clear" w:color="auto" w:fill="FFFFFF"/>
        </w:rPr>
        <w:t>Le double du bon de livraison est daté, signé et rendu au livreur par la personne du bataillon de marins-pompiers de Marseille désignée pour cette tâche. La signature n’implique nullement leur acceptation mais seulement la constatation de la date de livraison et de la quantité livrée.</w:t>
      </w:r>
    </w:p>
    <w:p w:rsidR="009B4178" w:rsidRPr="009B4178" w:rsidRDefault="009B4178" w:rsidP="00403379">
      <w:pPr>
        <w:pStyle w:val="Titre31"/>
        <w:numPr>
          <w:ilvl w:val="2"/>
          <w:numId w:val="2"/>
        </w:numPr>
        <w:tabs>
          <w:tab w:val="left" w:pos="992"/>
        </w:tabs>
        <w:spacing w:after="60"/>
        <w:ind w:left="2127" w:hanging="1407"/>
        <w:jc w:val="both"/>
        <w:rPr>
          <w:rFonts w:ascii="Arial" w:eastAsia="Carlito" w:hAnsi="Arial" w:cs="Arial"/>
          <w:b/>
          <w:color w:val="auto"/>
          <w:sz w:val="22"/>
          <w:szCs w:val="22"/>
          <w:u w:val="none"/>
        </w:rPr>
      </w:pPr>
      <w:bookmarkStart w:id="50" w:name="_Toc135903955"/>
      <w:r w:rsidRPr="009B4178">
        <w:rPr>
          <w:rFonts w:ascii="Arial" w:eastAsia="Carlito" w:hAnsi="Arial" w:cs="Arial"/>
          <w:b/>
          <w:color w:val="auto"/>
          <w:sz w:val="22"/>
          <w:szCs w:val="22"/>
          <w:u w:val="none"/>
        </w:rPr>
        <w:t>Lieu</w:t>
      </w:r>
      <w:r w:rsidR="00422FDF">
        <w:rPr>
          <w:rFonts w:ascii="Arial" w:eastAsia="Carlito" w:hAnsi="Arial" w:cs="Arial"/>
          <w:b/>
          <w:color w:val="auto"/>
          <w:sz w:val="22"/>
          <w:szCs w:val="22"/>
          <w:u w:val="none"/>
        </w:rPr>
        <w:t>x</w:t>
      </w:r>
      <w:r w:rsidRPr="009B4178">
        <w:rPr>
          <w:rFonts w:ascii="Arial" w:eastAsia="Carlito" w:hAnsi="Arial" w:cs="Arial"/>
          <w:b/>
          <w:color w:val="auto"/>
          <w:sz w:val="22"/>
          <w:szCs w:val="22"/>
          <w:u w:val="none"/>
        </w:rPr>
        <w:t xml:space="preserve"> d’exécution des prestations de </w:t>
      </w:r>
      <w:r>
        <w:rPr>
          <w:rFonts w:ascii="Arial" w:eastAsia="Carlito" w:hAnsi="Arial" w:cs="Arial"/>
          <w:b/>
          <w:color w:val="auto"/>
          <w:sz w:val="22"/>
          <w:szCs w:val="22"/>
          <w:u w:val="none"/>
        </w:rPr>
        <w:t>formation</w:t>
      </w:r>
      <w:r w:rsidRPr="009B4178">
        <w:rPr>
          <w:rFonts w:ascii="Arial" w:eastAsia="Carlito" w:hAnsi="Arial" w:cs="Arial"/>
          <w:b/>
          <w:color w:val="auto"/>
          <w:sz w:val="22"/>
          <w:szCs w:val="22"/>
          <w:u w:val="none"/>
        </w:rPr>
        <w:t xml:space="preserve"> (</w:t>
      </w:r>
      <w:r>
        <w:rPr>
          <w:rFonts w:ascii="Arial" w:eastAsia="Carlito" w:hAnsi="Arial" w:cs="Arial"/>
          <w:b/>
          <w:color w:val="auto"/>
          <w:sz w:val="22"/>
          <w:szCs w:val="22"/>
          <w:u w:val="none"/>
        </w:rPr>
        <w:t>lot 1</w:t>
      </w:r>
      <w:r w:rsidR="001E51E1">
        <w:rPr>
          <w:rFonts w:ascii="Arial" w:eastAsia="Carlito" w:hAnsi="Arial" w:cs="Arial"/>
          <w:b/>
          <w:color w:val="auto"/>
          <w:sz w:val="22"/>
          <w:szCs w:val="22"/>
          <w:u w:val="none"/>
        </w:rPr>
        <w:t xml:space="preserve"> -</w:t>
      </w:r>
      <w:r>
        <w:rPr>
          <w:rFonts w:ascii="Arial" w:eastAsia="Carlito" w:hAnsi="Arial" w:cs="Arial"/>
          <w:b/>
          <w:color w:val="auto"/>
          <w:sz w:val="22"/>
          <w:szCs w:val="22"/>
          <w:u w:val="none"/>
        </w:rPr>
        <w:t xml:space="preserve"> </w:t>
      </w:r>
      <w:r w:rsidR="005A5CD8">
        <w:rPr>
          <w:rFonts w:ascii="Arial" w:eastAsia="Carlito" w:hAnsi="Arial" w:cs="Arial"/>
          <w:b/>
          <w:color w:val="auto"/>
          <w:sz w:val="22"/>
          <w:szCs w:val="22"/>
          <w:u w:val="none"/>
        </w:rPr>
        <w:t>poste 4</w:t>
      </w:r>
      <w:r w:rsidRPr="009B4178">
        <w:rPr>
          <w:rFonts w:ascii="Arial" w:eastAsia="Carlito" w:hAnsi="Arial" w:cs="Arial"/>
          <w:b/>
          <w:color w:val="auto"/>
          <w:sz w:val="22"/>
          <w:szCs w:val="22"/>
          <w:u w:val="none"/>
        </w:rPr>
        <w:t>)</w:t>
      </w:r>
      <w:bookmarkEnd w:id="50"/>
    </w:p>
    <w:p w:rsidR="00C0274B" w:rsidRPr="009B4178" w:rsidRDefault="00C0274B" w:rsidP="00C0274B">
      <w:pPr>
        <w:ind w:left="714"/>
        <w:rPr>
          <w:rFonts w:eastAsia="Arial" w:cs="Arial"/>
          <w:color w:val="000000"/>
          <w:sz w:val="22"/>
          <w:shd w:val="clear" w:color="auto" w:fill="FFFFFF"/>
        </w:rPr>
      </w:pPr>
      <w:r w:rsidRPr="009B4178">
        <w:rPr>
          <w:rFonts w:eastAsia="Arial" w:cs="Arial"/>
          <w:color w:val="000000"/>
          <w:sz w:val="22"/>
          <w:shd w:val="clear" w:color="auto" w:fill="FFFFFF"/>
        </w:rPr>
        <w:t>Les prestations de</w:t>
      </w:r>
      <w:r>
        <w:rPr>
          <w:rFonts w:eastAsia="Arial" w:cs="Arial"/>
          <w:color w:val="000000"/>
          <w:sz w:val="22"/>
          <w:shd w:val="clear" w:color="auto" w:fill="FFFFFF"/>
        </w:rPr>
        <w:t xml:space="preserve"> formation</w:t>
      </w:r>
      <w:r w:rsidRPr="009B4178">
        <w:rPr>
          <w:rFonts w:eastAsia="Arial" w:cs="Arial"/>
          <w:color w:val="000000"/>
          <w:sz w:val="22"/>
          <w:shd w:val="clear" w:color="auto" w:fill="FFFFFF"/>
        </w:rPr>
        <w:t xml:space="preserve"> exécutées par le titulaire, s'effectuent dans </w:t>
      </w:r>
      <w:r w:rsidRPr="00C0274B">
        <w:rPr>
          <w:rFonts w:eastAsia="Arial" w:cs="Arial"/>
          <w:color w:val="000000"/>
          <w:sz w:val="22"/>
          <w:shd w:val="clear" w:color="auto" w:fill="FFFFFF"/>
        </w:rPr>
        <w:t xml:space="preserve">les locaux de la personne publique </w:t>
      </w:r>
      <w:r>
        <w:rPr>
          <w:rFonts w:eastAsia="Arial" w:cs="Arial"/>
          <w:color w:val="000000"/>
          <w:sz w:val="22"/>
          <w:shd w:val="clear" w:color="auto" w:fill="FFFFFF"/>
        </w:rPr>
        <w:t>suivants :</w:t>
      </w:r>
    </w:p>
    <w:p w:rsidR="0022223B" w:rsidRPr="0022223B" w:rsidRDefault="0022223B" w:rsidP="004B4B25">
      <w:pPr>
        <w:spacing w:before="100"/>
        <w:ind w:left="709"/>
        <w:jc w:val="center"/>
        <w:rPr>
          <w:rFonts w:eastAsia="Arial" w:cs="Arial"/>
          <w:b/>
          <w:color w:val="000000"/>
          <w:sz w:val="22"/>
        </w:rPr>
      </w:pPr>
      <w:r w:rsidRPr="0022223B">
        <w:rPr>
          <w:rFonts w:eastAsia="Arial" w:cs="Arial"/>
          <w:b/>
          <w:color w:val="000000"/>
          <w:sz w:val="22"/>
        </w:rPr>
        <w:t>Centre de Secours de la Bigue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49 A Quai de la grande Bigue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Grand port maritime de Marseille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13002 Marseille</w:t>
      </w:r>
    </w:p>
    <w:p w:rsidR="0022223B" w:rsidRPr="0022223B" w:rsidRDefault="0022223B" w:rsidP="004B4B25">
      <w:pPr>
        <w:spacing w:before="100"/>
        <w:ind w:left="709"/>
        <w:jc w:val="center"/>
        <w:rPr>
          <w:rFonts w:eastAsia="Arial" w:cs="Arial"/>
          <w:b/>
          <w:color w:val="000000"/>
          <w:sz w:val="22"/>
        </w:rPr>
      </w:pPr>
      <w:r w:rsidRPr="0022223B">
        <w:rPr>
          <w:rFonts w:eastAsia="Arial" w:cs="Arial"/>
          <w:b/>
          <w:color w:val="000000"/>
          <w:sz w:val="22"/>
        </w:rPr>
        <w:t>Centre d’entrainement aux Techniques Incendie et de survie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Anse de Saumaty</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Chemin du Littoral</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13002 Marseille</w:t>
      </w:r>
    </w:p>
    <w:p w:rsidR="0022223B" w:rsidRPr="0022223B" w:rsidRDefault="0022223B" w:rsidP="004B4B25">
      <w:pPr>
        <w:spacing w:before="100"/>
        <w:ind w:left="709"/>
        <w:jc w:val="center"/>
        <w:rPr>
          <w:rFonts w:eastAsia="Arial" w:cs="Arial"/>
          <w:b/>
          <w:color w:val="000000"/>
          <w:sz w:val="22"/>
        </w:rPr>
      </w:pPr>
      <w:r w:rsidRPr="0022223B">
        <w:rPr>
          <w:rFonts w:eastAsia="Arial" w:cs="Arial"/>
          <w:b/>
          <w:color w:val="000000"/>
          <w:sz w:val="22"/>
        </w:rPr>
        <w:t>Centre de secours de la Pointe Rouge</w:t>
      </w:r>
    </w:p>
    <w:p w:rsidR="0022223B" w:rsidRPr="0022223B" w:rsidRDefault="0022223B" w:rsidP="0022223B">
      <w:pPr>
        <w:spacing w:before="0"/>
        <w:ind w:left="709"/>
        <w:jc w:val="center"/>
        <w:rPr>
          <w:rFonts w:eastAsia="Arial" w:cs="Arial"/>
          <w:color w:val="000000"/>
          <w:sz w:val="22"/>
        </w:rPr>
      </w:pPr>
      <w:r w:rsidRPr="0022223B">
        <w:rPr>
          <w:rFonts w:eastAsia="Arial" w:cs="Arial"/>
          <w:color w:val="000000"/>
          <w:sz w:val="22"/>
        </w:rPr>
        <w:t>Port de Pointe Rouge</w:t>
      </w:r>
    </w:p>
    <w:p w:rsidR="009B4178" w:rsidRDefault="0022223B" w:rsidP="0022223B">
      <w:pPr>
        <w:spacing w:before="0"/>
        <w:ind w:left="709"/>
        <w:jc w:val="center"/>
        <w:rPr>
          <w:rFonts w:eastAsia="Arial" w:cs="Arial"/>
          <w:color w:val="000000"/>
          <w:sz w:val="22"/>
        </w:rPr>
      </w:pPr>
      <w:r w:rsidRPr="0022223B">
        <w:rPr>
          <w:rFonts w:eastAsia="Arial" w:cs="Arial"/>
          <w:color w:val="000000"/>
          <w:sz w:val="22"/>
        </w:rPr>
        <w:t>13008 Marseille</w:t>
      </w:r>
    </w:p>
    <w:p w:rsidR="009C341D" w:rsidRPr="00874B9A" w:rsidRDefault="00A770E1" w:rsidP="00403379">
      <w:pPr>
        <w:pStyle w:val="Titre21"/>
        <w:numPr>
          <w:ilvl w:val="1"/>
          <w:numId w:val="2"/>
        </w:numPr>
        <w:spacing w:before="140" w:after="0"/>
        <w:rPr>
          <w:rFonts w:ascii="Arial" w:eastAsia="Carlito" w:hAnsi="Arial" w:cs="Arial"/>
          <w:color w:val="auto"/>
        </w:rPr>
      </w:pPr>
      <w:bookmarkStart w:id="51" w:name="_Toc135903956"/>
      <w:r>
        <w:rPr>
          <w:rFonts w:ascii="Arial" w:eastAsia="Carlito" w:hAnsi="Arial" w:cs="Arial"/>
          <w:color w:val="auto"/>
        </w:rPr>
        <w:t>Modalités d’exécution des prestations de maintenance corrective (lot 1</w:t>
      </w:r>
      <w:r w:rsidR="0076604D">
        <w:rPr>
          <w:rFonts w:ascii="Arial" w:eastAsia="Carlito" w:hAnsi="Arial" w:cs="Arial"/>
          <w:color w:val="auto"/>
        </w:rPr>
        <w:t xml:space="preserve"> – poste </w:t>
      </w:r>
      <w:r>
        <w:rPr>
          <w:rFonts w:ascii="Arial" w:eastAsia="Carlito" w:hAnsi="Arial" w:cs="Arial"/>
          <w:color w:val="auto"/>
        </w:rPr>
        <w:t>2)</w:t>
      </w:r>
      <w:bookmarkEnd w:id="51"/>
    </w:p>
    <w:p w:rsidR="00A770E1" w:rsidRPr="00A770E1" w:rsidRDefault="00A770E1" w:rsidP="00403379">
      <w:pPr>
        <w:pStyle w:val="Titre31"/>
        <w:numPr>
          <w:ilvl w:val="2"/>
          <w:numId w:val="2"/>
        </w:numPr>
        <w:tabs>
          <w:tab w:val="left" w:pos="992"/>
        </w:tabs>
        <w:spacing w:after="60"/>
        <w:ind w:left="2127" w:hanging="1407"/>
        <w:jc w:val="both"/>
        <w:rPr>
          <w:rFonts w:ascii="Arial" w:eastAsia="Carlito" w:hAnsi="Arial" w:cs="Arial"/>
          <w:b/>
          <w:color w:val="auto"/>
          <w:sz w:val="22"/>
          <w:szCs w:val="22"/>
          <w:u w:val="none"/>
        </w:rPr>
      </w:pPr>
      <w:bookmarkStart w:id="52" w:name="_Toc135903957"/>
      <w:r w:rsidRPr="00A770E1">
        <w:rPr>
          <w:rFonts w:ascii="Arial" w:eastAsia="Carlito" w:hAnsi="Arial" w:cs="Arial"/>
          <w:b/>
          <w:color w:val="auto"/>
          <w:sz w:val="22"/>
          <w:szCs w:val="22"/>
          <w:u w:val="none"/>
        </w:rPr>
        <w:t>Demande d'intervention pour prestation de maintenance</w:t>
      </w:r>
      <w:r>
        <w:rPr>
          <w:rFonts w:ascii="Arial" w:eastAsia="Carlito" w:hAnsi="Arial" w:cs="Arial"/>
          <w:b/>
          <w:color w:val="auto"/>
          <w:sz w:val="22"/>
          <w:szCs w:val="22"/>
          <w:u w:val="none"/>
        </w:rPr>
        <w:t xml:space="preserve"> corrective</w:t>
      </w:r>
      <w:bookmarkEnd w:id="52"/>
    </w:p>
    <w:p w:rsidR="00A770E1" w:rsidRPr="00F112F8" w:rsidRDefault="00A770E1" w:rsidP="00F112F8">
      <w:pPr>
        <w:ind w:left="714"/>
        <w:rPr>
          <w:rFonts w:eastAsia="Arial" w:cs="Arial"/>
          <w:color w:val="000000"/>
          <w:sz w:val="22"/>
          <w:shd w:val="clear" w:color="auto" w:fill="FFFFFF"/>
        </w:rPr>
      </w:pPr>
      <w:r w:rsidRPr="00F112F8">
        <w:rPr>
          <w:rFonts w:eastAsia="Arial" w:cs="Arial"/>
          <w:color w:val="000000"/>
          <w:sz w:val="22"/>
          <w:shd w:val="clear" w:color="auto" w:fill="FFFFFF"/>
        </w:rPr>
        <w:t xml:space="preserve">Toute demande de prestation de maintenance corrective définie </w:t>
      </w:r>
      <w:r w:rsidR="00A55F4F" w:rsidRPr="00A55F4F">
        <w:rPr>
          <w:rFonts w:eastAsia="Arial" w:cs="Arial"/>
          <w:color w:val="auto"/>
          <w:sz w:val="22"/>
          <w:shd w:val="clear" w:color="auto" w:fill="FFFFFF"/>
        </w:rPr>
        <w:t>à l’</w:t>
      </w:r>
      <w:r w:rsidRPr="00A55F4F">
        <w:rPr>
          <w:rFonts w:eastAsia="Arial" w:cs="Arial"/>
          <w:color w:val="auto"/>
          <w:sz w:val="22"/>
          <w:shd w:val="clear" w:color="auto" w:fill="FFFFFF"/>
        </w:rPr>
        <w:t>article 2.</w:t>
      </w:r>
      <w:r w:rsidR="00A55F4F" w:rsidRPr="00A55F4F">
        <w:rPr>
          <w:rFonts w:eastAsia="Arial" w:cs="Arial"/>
          <w:color w:val="auto"/>
          <w:sz w:val="22"/>
          <w:shd w:val="clear" w:color="auto" w:fill="FFFFFF"/>
        </w:rPr>
        <w:t>1</w:t>
      </w:r>
      <w:r w:rsidRPr="00A55F4F">
        <w:rPr>
          <w:rFonts w:eastAsia="Arial" w:cs="Arial"/>
          <w:color w:val="auto"/>
          <w:sz w:val="22"/>
          <w:shd w:val="clear" w:color="auto" w:fill="FFFFFF"/>
        </w:rPr>
        <w:t>.2.</w:t>
      </w:r>
      <w:r w:rsidRPr="00F112F8">
        <w:rPr>
          <w:rFonts w:eastAsia="Arial" w:cs="Arial"/>
          <w:color w:val="000000"/>
          <w:sz w:val="22"/>
          <w:shd w:val="clear" w:color="auto" w:fill="FFFFFF"/>
        </w:rPr>
        <w:t xml:space="preserve"> du CCTP, est déclenchée par une demande d'intervention établie et notifiée par courriel par la personne publique au titulaire. Cette demande doit faire l'objet d'un accusé de réception immédiat par le même moyen de transmission.</w:t>
      </w:r>
    </w:p>
    <w:p w:rsidR="00A770E1" w:rsidRPr="00F112F8" w:rsidRDefault="00A770E1" w:rsidP="00F112F8">
      <w:pPr>
        <w:ind w:left="714"/>
        <w:rPr>
          <w:rFonts w:eastAsia="Arial" w:cs="Arial"/>
          <w:color w:val="000000"/>
          <w:sz w:val="22"/>
          <w:shd w:val="clear" w:color="auto" w:fill="FFFFFF"/>
        </w:rPr>
      </w:pPr>
      <w:r w:rsidRPr="00F112F8">
        <w:rPr>
          <w:rFonts w:eastAsia="Arial" w:cs="Arial"/>
          <w:color w:val="000000"/>
          <w:sz w:val="22"/>
          <w:shd w:val="clear" w:color="auto" w:fill="FFFFFF"/>
        </w:rPr>
        <w:t>Chaque demande d'intervention mentionne les indications suivantes :</w:t>
      </w:r>
    </w:p>
    <w:p w:rsidR="00A770E1" w:rsidRPr="00F112F8" w:rsidRDefault="00A770E1" w:rsidP="00F112F8">
      <w:pPr>
        <w:ind w:left="910"/>
        <w:rPr>
          <w:rFonts w:eastAsia="Arial" w:cs="Arial"/>
          <w:color w:val="000000"/>
          <w:sz w:val="22"/>
          <w:shd w:val="clear" w:color="auto" w:fill="FFFFFF"/>
        </w:rPr>
      </w:pPr>
      <w:r w:rsidRPr="00F112F8">
        <w:rPr>
          <w:rFonts w:eastAsia="Arial" w:cs="Arial"/>
          <w:color w:val="000000"/>
          <w:sz w:val="22"/>
          <w:shd w:val="clear" w:color="auto" w:fill="FFFFFF"/>
        </w:rPr>
        <w:t>- la référence du marché ;</w:t>
      </w:r>
    </w:p>
    <w:p w:rsidR="00A770E1" w:rsidRDefault="00A770E1" w:rsidP="00F112F8">
      <w:pPr>
        <w:spacing w:before="60"/>
        <w:ind w:left="910"/>
        <w:rPr>
          <w:rFonts w:eastAsia="Arial" w:cs="Arial"/>
          <w:color w:val="000000"/>
          <w:sz w:val="22"/>
          <w:shd w:val="clear" w:color="auto" w:fill="FFFFFF"/>
        </w:rPr>
      </w:pPr>
      <w:r w:rsidRPr="00F112F8">
        <w:rPr>
          <w:rFonts w:eastAsia="Arial" w:cs="Arial"/>
          <w:color w:val="000000"/>
          <w:sz w:val="22"/>
          <w:shd w:val="clear" w:color="auto" w:fill="FFFFFF"/>
        </w:rPr>
        <w:t>- la référence de la demande d’intervention ;</w:t>
      </w:r>
    </w:p>
    <w:p w:rsidR="00F112F8" w:rsidRPr="00F112F8" w:rsidRDefault="00F112F8" w:rsidP="00F112F8">
      <w:pPr>
        <w:spacing w:before="60"/>
        <w:ind w:left="1050" w:hanging="140"/>
        <w:rPr>
          <w:rFonts w:eastAsia="Arial" w:cs="Arial"/>
          <w:color w:val="000000"/>
          <w:sz w:val="22"/>
          <w:shd w:val="clear" w:color="auto" w:fill="FFFFFF"/>
        </w:rPr>
      </w:pPr>
      <w:r w:rsidRPr="00F112F8">
        <w:rPr>
          <w:rFonts w:eastAsia="Arial" w:cs="Arial"/>
          <w:color w:val="000000"/>
          <w:sz w:val="22"/>
          <w:shd w:val="clear" w:color="auto" w:fill="FFFFFF"/>
        </w:rPr>
        <w:t>- la désignation et le numéro de série du drone et/ou</w:t>
      </w:r>
      <w:r>
        <w:rPr>
          <w:rFonts w:eastAsia="Arial" w:cs="Arial"/>
          <w:color w:val="000000"/>
          <w:sz w:val="22"/>
          <w:shd w:val="clear" w:color="auto" w:fill="FFFFFF"/>
        </w:rPr>
        <w:t xml:space="preserve"> de l’équipement ou</w:t>
      </w:r>
      <w:r w:rsidRPr="00F112F8">
        <w:rPr>
          <w:rFonts w:eastAsia="Arial" w:cs="Arial"/>
          <w:color w:val="000000"/>
          <w:sz w:val="22"/>
          <w:shd w:val="clear" w:color="auto" w:fill="FFFFFF"/>
        </w:rPr>
        <w:t xml:space="preserve"> accessoire en panne ;</w:t>
      </w:r>
    </w:p>
    <w:p w:rsidR="00A770E1" w:rsidRPr="00F112F8" w:rsidRDefault="00A770E1" w:rsidP="00F112F8">
      <w:pPr>
        <w:spacing w:before="60"/>
        <w:ind w:left="910"/>
        <w:rPr>
          <w:rFonts w:eastAsia="Arial" w:cs="Arial"/>
          <w:color w:val="000000"/>
          <w:sz w:val="22"/>
          <w:shd w:val="clear" w:color="auto" w:fill="FFFFFF"/>
        </w:rPr>
      </w:pPr>
      <w:r w:rsidRPr="00F112F8">
        <w:rPr>
          <w:rFonts w:eastAsia="Arial" w:cs="Arial"/>
          <w:color w:val="000000"/>
          <w:sz w:val="22"/>
          <w:shd w:val="clear" w:color="auto" w:fill="FFFFFF"/>
        </w:rPr>
        <w:t>- la nature de l’avarie si elle est identifiée ;</w:t>
      </w:r>
    </w:p>
    <w:p w:rsidR="00A770E1" w:rsidRDefault="00A770E1" w:rsidP="00F112F8">
      <w:pPr>
        <w:spacing w:before="60"/>
        <w:ind w:left="1050" w:hanging="140"/>
        <w:rPr>
          <w:rFonts w:eastAsia="Arial" w:cs="Arial"/>
          <w:color w:val="000000"/>
          <w:sz w:val="22"/>
          <w:shd w:val="clear" w:color="auto" w:fill="FFFFFF"/>
        </w:rPr>
      </w:pPr>
      <w:r w:rsidRPr="00F112F8">
        <w:rPr>
          <w:rFonts w:eastAsia="Arial" w:cs="Arial"/>
          <w:color w:val="000000"/>
          <w:sz w:val="22"/>
          <w:shd w:val="clear" w:color="auto" w:fill="FFFFFF"/>
        </w:rPr>
        <w:t>-</w:t>
      </w:r>
      <w:r w:rsidR="00F112F8">
        <w:rPr>
          <w:rFonts w:eastAsia="Arial" w:cs="Arial"/>
          <w:color w:val="000000"/>
          <w:sz w:val="22"/>
          <w:shd w:val="clear" w:color="auto" w:fill="FFFFFF"/>
        </w:rPr>
        <w:t xml:space="preserve"> </w:t>
      </w:r>
      <w:r w:rsidRPr="00F112F8">
        <w:rPr>
          <w:rFonts w:eastAsia="Arial" w:cs="Arial"/>
          <w:color w:val="000000"/>
          <w:sz w:val="22"/>
          <w:shd w:val="clear" w:color="auto" w:fill="FFFFFF"/>
        </w:rPr>
        <w:t xml:space="preserve">le lieu et l'adresse du site de prise en charge du drone et/ou </w:t>
      </w:r>
      <w:r w:rsidR="00F112F8" w:rsidRPr="00F112F8">
        <w:rPr>
          <w:rFonts w:eastAsia="Arial" w:cs="Arial"/>
          <w:color w:val="000000"/>
          <w:sz w:val="22"/>
          <w:shd w:val="clear" w:color="auto" w:fill="FFFFFF"/>
        </w:rPr>
        <w:t>de l’équipement ou accessoire</w:t>
      </w:r>
      <w:r w:rsidRPr="00F112F8">
        <w:rPr>
          <w:rFonts w:eastAsia="Arial" w:cs="Arial"/>
          <w:color w:val="000000"/>
          <w:sz w:val="22"/>
          <w:shd w:val="clear" w:color="auto" w:fill="FFFFFF"/>
        </w:rPr>
        <w:t>.</w:t>
      </w:r>
    </w:p>
    <w:p w:rsidR="00F70683" w:rsidRPr="00F112F8" w:rsidRDefault="00F70683" w:rsidP="00F112F8">
      <w:pPr>
        <w:spacing w:before="60"/>
        <w:ind w:left="1050" w:hanging="140"/>
        <w:rPr>
          <w:rFonts w:eastAsia="Arial" w:cs="Arial"/>
          <w:color w:val="000000"/>
          <w:sz w:val="22"/>
          <w:shd w:val="clear" w:color="auto" w:fill="FFFFFF"/>
        </w:rPr>
      </w:pPr>
    </w:p>
    <w:p w:rsidR="00EC33E0" w:rsidRPr="00EC33E0" w:rsidRDefault="00EC33E0" w:rsidP="00403379">
      <w:pPr>
        <w:pStyle w:val="Titre31"/>
        <w:numPr>
          <w:ilvl w:val="2"/>
          <w:numId w:val="2"/>
        </w:numPr>
        <w:tabs>
          <w:tab w:val="left" w:pos="992"/>
        </w:tabs>
        <w:spacing w:after="60"/>
        <w:ind w:left="2127" w:hanging="1407"/>
        <w:jc w:val="both"/>
        <w:rPr>
          <w:rFonts w:ascii="Arial" w:eastAsia="Carlito" w:hAnsi="Arial" w:cs="Arial"/>
          <w:b/>
          <w:color w:val="auto"/>
          <w:sz w:val="22"/>
          <w:szCs w:val="22"/>
          <w:u w:val="none"/>
        </w:rPr>
      </w:pPr>
      <w:bookmarkStart w:id="53" w:name="_Toc135903958"/>
      <w:r w:rsidRPr="00EC33E0">
        <w:rPr>
          <w:rFonts w:ascii="Arial" w:eastAsia="Carlito" w:hAnsi="Arial" w:cs="Arial"/>
          <w:b/>
          <w:color w:val="auto"/>
          <w:sz w:val="22"/>
          <w:szCs w:val="22"/>
          <w:u w:val="none"/>
        </w:rPr>
        <w:lastRenderedPageBreak/>
        <w:t>Diagnostic de réparation pour maintenance corrective</w:t>
      </w:r>
      <w:bookmarkEnd w:id="53"/>
      <w:r w:rsidRPr="00EC33E0">
        <w:rPr>
          <w:rFonts w:ascii="Arial" w:eastAsia="Carlito" w:hAnsi="Arial" w:cs="Arial"/>
          <w:b/>
          <w:color w:val="auto"/>
          <w:sz w:val="22"/>
          <w:szCs w:val="22"/>
          <w:u w:val="none"/>
        </w:rPr>
        <w:t xml:space="preserve"> </w:t>
      </w:r>
    </w:p>
    <w:p w:rsidR="00EC33E0" w:rsidRPr="00EC33E0"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EC33E0">
        <w:rPr>
          <w:rFonts w:cs="Arial"/>
          <w:color w:val="auto"/>
          <w:sz w:val="22"/>
          <w:szCs w:val="22"/>
        </w:rPr>
        <w:t>Suite à une demande d’intervention, le titulaire doit transmettre au BMPM, par e-mail (cf. article 3 du CCTP), un diagnostic de réparation précisant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113"/>
        <w:ind w:left="994"/>
        <w:rPr>
          <w:rFonts w:cs="Arial"/>
          <w:color w:val="auto"/>
          <w:sz w:val="22"/>
          <w:szCs w:val="22"/>
        </w:rPr>
      </w:pPr>
      <w:r w:rsidRPr="00EC33E0">
        <w:rPr>
          <w:rFonts w:cs="Arial"/>
          <w:color w:val="auto"/>
          <w:sz w:val="22"/>
          <w:szCs w:val="22"/>
        </w:rPr>
        <w:t>•</w:t>
      </w:r>
      <w:r w:rsidRPr="00EC33E0">
        <w:rPr>
          <w:rFonts w:cs="Arial"/>
          <w:color w:val="auto"/>
          <w:sz w:val="22"/>
          <w:szCs w:val="22"/>
        </w:rPr>
        <w:tab/>
        <w:t>le nom de la société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EC33E0">
        <w:rPr>
          <w:rFonts w:cs="Arial"/>
          <w:color w:val="auto"/>
          <w:sz w:val="22"/>
          <w:szCs w:val="22"/>
        </w:rPr>
        <w:t>•</w:t>
      </w:r>
      <w:r w:rsidRPr="00EC33E0">
        <w:rPr>
          <w:rFonts w:cs="Arial"/>
          <w:color w:val="auto"/>
          <w:sz w:val="22"/>
          <w:szCs w:val="22"/>
        </w:rPr>
        <w:tab/>
        <w:t>la désignation du service demandeur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EC33E0">
        <w:rPr>
          <w:rFonts w:cs="Arial"/>
          <w:color w:val="auto"/>
          <w:sz w:val="22"/>
          <w:szCs w:val="22"/>
        </w:rPr>
        <w:t>•</w:t>
      </w:r>
      <w:r w:rsidRPr="00EC33E0">
        <w:rPr>
          <w:rFonts w:cs="Arial"/>
          <w:color w:val="auto"/>
          <w:sz w:val="22"/>
          <w:szCs w:val="22"/>
        </w:rPr>
        <w:tab/>
        <w:t>la référence du marché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EC33E0">
        <w:rPr>
          <w:rFonts w:cs="Arial"/>
          <w:color w:val="auto"/>
          <w:sz w:val="22"/>
          <w:szCs w:val="22"/>
        </w:rPr>
        <w:t>•</w:t>
      </w:r>
      <w:r w:rsidRPr="00EC33E0">
        <w:rPr>
          <w:rFonts w:cs="Arial"/>
          <w:color w:val="auto"/>
          <w:sz w:val="22"/>
          <w:szCs w:val="22"/>
        </w:rPr>
        <w:tab/>
        <w:t>la date et la référence ou numéro du diagnostic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EC33E0">
        <w:rPr>
          <w:rFonts w:cs="Arial"/>
          <w:color w:val="auto"/>
          <w:sz w:val="22"/>
          <w:szCs w:val="22"/>
        </w:rPr>
        <w:t>•</w:t>
      </w:r>
      <w:r w:rsidRPr="00EC33E0">
        <w:rPr>
          <w:rFonts w:cs="Arial"/>
          <w:color w:val="auto"/>
          <w:sz w:val="22"/>
          <w:szCs w:val="22"/>
        </w:rPr>
        <w:tab/>
        <w:t>la référence et la date de la demande d'intervention ;</w:t>
      </w:r>
    </w:p>
    <w:p w:rsidR="00EC33E0" w:rsidRPr="00EC33E0" w:rsidRDefault="00EC33E0" w:rsidP="0076604D">
      <w:pPr>
        <w:pBdr>
          <w:top w:val="none" w:sz="4" w:space="0" w:color="000000"/>
          <w:left w:val="none" w:sz="4" w:space="0" w:color="000000"/>
          <w:bottom w:val="none" w:sz="4" w:space="0" w:color="000000"/>
          <w:right w:val="none" w:sz="4" w:space="0" w:color="000000"/>
        </w:pBdr>
        <w:tabs>
          <w:tab w:val="left" w:pos="1246"/>
        </w:tabs>
        <w:spacing w:before="60"/>
        <w:ind w:left="1276" w:hanging="282"/>
        <w:rPr>
          <w:rFonts w:cs="Arial"/>
          <w:color w:val="auto"/>
          <w:sz w:val="22"/>
          <w:szCs w:val="22"/>
        </w:rPr>
      </w:pPr>
      <w:r w:rsidRPr="00EC33E0">
        <w:rPr>
          <w:rFonts w:cs="Arial"/>
          <w:color w:val="auto"/>
          <w:sz w:val="22"/>
          <w:szCs w:val="22"/>
        </w:rPr>
        <w:t>•</w:t>
      </w:r>
      <w:r w:rsidRPr="00EC33E0">
        <w:rPr>
          <w:rFonts w:cs="Arial"/>
          <w:color w:val="auto"/>
          <w:sz w:val="22"/>
          <w:szCs w:val="22"/>
        </w:rPr>
        <w:tab/>
        <w:t>la désign</w:t>
      </w:r>
      <w:r>
        <w:rPr>
          <w:rFonts w:cs="Arial"/>
          <w:color w:val="auto"/>
          <w:sz w:val="22"/>
          <w:szCs w:val="22"/>
        </w:rPr>
        <w:t>ation (type, marque, modèle) du</w:t>
      </w:r>
      <w:r w:rsidRPr="00EC33E0">
        <w:rPr>
          <w:rFonts w:cs="Arial"/>
          <w:color w:val="auto"/>
          <w:sz w:val="22"/>
          <w:szCs w:val="22"/>
        </w:rPr>
        <w:t xml:space="preserve"> drone et/ou de l’équipement ou accessoire à réparer ;</w:t>
      </w:r>
    </w:p>
    <w:p w:rsidR="00EC33E0" w:rsidRPr="00EC33E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1246" w:hanging="252"/>
        <w:rPr>
          <w:rFonts w:cs="Arial"/>
          <w:color w:val="auto"/>
          <w:sz w:val="22"/>
          <w:szCs w:val="22"/>
        </w:rPr>
      </w:pPr>
      <w:r w:rsidRPr="00EC33E0">
        <w:rPr>
          <w:rFonts w:cs="Arial"/>
          <w:color w:val="auto"/>
          <w:sz w:val="22"/>
          <w:szCs w:val="22"/>
        </w:rPr>
        <w:t>•</w:t>
      </w:r>
      <w:r w:rsidRPr="00EC33E0">
        <w:rPr>
          <w:rFonts w:cs="Arial"/>
          <w:color w:val="auto"/>
          <w:sz w:val="22"/>
          <w:szCs w:val="22"/>
        </w:rPr>
        <w:tab/>
        <w:t>le nombre de forfait horaire d'intervention d’un technicien, nécessaire à la réparation;</w:t>
      </w:r>
    </w:p>
    <w:p w:rsidR="00EC33E0" w:rsidRPr="00184A2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1246" w:hanging="252"/>
        <w:rPr>
          <w:rFonts w:cs="Arial"/>
          <w:color w:val="auto"/>
          <w:sz w:val="22"/>
          <w:szCs w:val="22"/>
        </w:rPr>
      </w:pPr>
      <w:r w:rsidRPr="00EC33E0">
        <w:rPr>
          <w:rFonts w:cs="Arial"/>
          <w:color w:val="auto"/>
          <w:sz w:val="22"/>
          <w:szCs w:val="22"/>
        </w:rPr>
        <w:t>•</w:t>
      </w:r>
      <w:r w:rsidRPr="00EC33E0">
        <w:rPr>
          <w:rFonts w:cs="Arial"/>
          <w:color w:val="auto"/>
          <w:sz w:val="22"/>
          <w:szCs w:val="22"/>
        </w:rPr>
        <w:tab/>
        <w:t xml:space="preserve">la désignation, la référence et le nombre de chaque pièce </w:t>
      </w:r>
      <w:r w:rsidR="00391D9A" w:rsidRPr="00184A20">
        <w:rPr>
          <w:rFonts w:cs="Arial"/>
          <w:color w:val="auto"/>
          <w:sz w:val="22"/>
          <w:szCs w:val="22"/>
        </w:rPr>
        <w:t>détachée</w:t>
      </w:r>
      <w:r w:rsidR="00BB19B2" w:rsidRPr="00184A20">
        <w:rPr>
          <w:rFonts w:cs="Arial"/>
          <w:color w:val="auto"/>
          <w:sz w:val="22"/>
          <w:szCs w:val="22"/>
        </w:rPr>
        <w:t>/accessoire</w:t>
      </w:r>
      <w:r w:rsidRPr="00184A20">
        <w:rPr>
          <w:rFonts w:cs="Arial"/>
          <w:color w:val="auto"/>
          <w:sz w:val="22"/>
          <w:szCs w:val="22"/>
        </w:rPr>
        <w:t xml:space="preserve"> nécessaire à la réparation ;</w:t>
      </w:r>
    </w:p>
    <w:p w:rsidR="00EC33E0" w:rsidRPr="00184A2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1246" w:hanging="252"/>
        <w:rPr>
          <w:rFonts w:cs="Arial"/>
          <w:color w:val="auto"/>
          <w:sz w:val="22"/>
          <w:szCs w:val="22"/>
        </w:rPr>
      </w:pPr>
      <w:r w:rsidRPr="00184A20">
        <w:rPr>
          <w:rFonts w:cs="Arial"/>
          <w:color w:val="auto"/>
          <w:sz w:val="22"/>
          <w:szCs w:val="22"/>
        </w:rPr>
        <w:t>•</w:t>
      </w:r>
      <w:r w:rsidRPr="00184A20">
        <w:rPr>
          <w:rFonts w:cs="Arial"/>
          <w:color w:val="auto"/>
          <w:sz w:val="22"/>
          <w:szCs w:val="22"/>
        </w:rPr>
        <w:tab/>
        <w:t xml:space="preserve">le cas échéant, la désignation, la référence, le nombre et le prix unitaire en euros HT de chaque pièce </w:t>
      </w:r>
      <w:r w:rsidR="00391D9A" w:rsidRPr="00184A20">
        <w:rPr>
          <w:rFonts w:cs="Arial"/>
          <w:color w:val="auto"/>
          <w:sz w:val="22"/>
          <w:szCs w:val="22"/>
        </w:rPr>
        <w:t>détachée</w:t>
      </w:r>
      <w:r w:rsidR="00B20BEE">
        <w:rPr>
          <w:rFonts w:cs="Arial"/>
          <w:color w:val="auto"/>
          <w:sz w:val="22"/>
          <w:szCs w:val="22"/>
        </w:rPr>
        <w:t xml:space="preserve"> </w:t>
      </w:r>
      <w:r w:rsidR="00BB19B2" w:rsidRPr="00184A20">
        <w:rPr>
          <w:rFonts w:cs="Arial"/>
          <w:color w:val="auto"/>
          <w:sz w:val="22"/>
          <w:szCs w:val="22"/>
        </w:rPr>
        <w:t>/</w:t>
      </w:r>
      <w:r w:rsidR="00B20BEE">
        <w:rPr>
          <w:rFonts w:cs="Arial"/>
          <w:color w:val="auto"/>
          <w:sz w:val="22"/>
          <w:szCs w:val="22"/>
        </w:rPr>
        <w:t xml:space="preserve"> consommable / </w:t>
      </w:r>
      <w:r w:rsidR="00BB19B2" w:rsidRPr="00184A20">
        <w:rPr>
          <w:rFonts w:cs="Arial"/>
          <w:color w:val="auto"/>
          <w:sz w:val="22"/>
          <w:szCs w:val="22"/>
        </w:rPr>
        <w:t>accessoire</w:t>
      </w:r>
      <w:r w:rsidRPr="00184A20">
        <w:rPr>
          <w:rFonts w:cs="Arial"/>
          <w:color w:val="auto"/>
          <w:sz w:val="22"/>
          <w:szCs w:val="22"/>
        </w:rPr>
        <w:t xml:space="preserve"> nécessaire à la réparation, et qui ne figure pas à l'annexe 1 de l'AE </w:t>
      </w:r>
      <w:r w:rsidRPr="00184A20">
        <w:rPr>
          <w:rFonts w:cs="Arial"/>
          <w:color w:val="auto"/>
          <w:sz w:val="22"/>
          <w:szCs w:val="22"/>
          <w:vertAlign w:val="superscript"/>
        </w:rPr>
        <w:t>(</w:t>
      </w:r>
      <w:r w:rsidRPr="00184A20">
        <w:rPr>
          <w:rFonts w:cs="Arial"/>
          <w:color w:val="auto"/>
          <w:sz w:val="22"/>
          <w:szCs w:val="22"/>
        </w:rPr>
        <w:t>*</w:t>
      </w:r>
      <w:r w:rsidRPr="00184A20">
        <w:rPr>
          <w:rFonts w:cs="Arial"/>
          <w:color w:val="auto"/>
          <w:sz w:val="22"/>
          <w:szCs w:val="22"/>
          <w:vertAlign w:val="superscript"/>
        </w:rPr>
        <w:t>)</w:t>
      </w:r>
      <w:r w:rsidRPr="00184A20">
        <w:rPr>
          <w:rFonts w:cs="Arial"/>
          <w:color w:val="auto"/>
          <w:sz w:val="22"/>
          <w:szCs w:val="22"/>
        </w:rPr>
        <w:t xml:space="preserve"> ;</w:t>
      </w:r>
    </w:p>
    <w:p w:rsidR="00EC33E0" w:rsidRPr="00184A2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1246" w:hanging="252"/>
        <w:rPr>
          <w:rFonts w:cs="Arial"/>
          <w:color w:val="auto"/>
          <w:sz w:val="22"/>
          <w:szCs w:val="22"/>
        </w:rPr>
      </w:pPr>
      <w:r w:rsidRPr="00184A20">
        <w:rPr>
          <w:rFonts w:cs="Arial"/>
          <w:color w:val="auto"/>
          <w:sz w:val="22"/>
          <w:szCs w:val="22"/>
        </w:rPr>
        <w:t>•</w:t>
      </w:r>
      <w:r w:rsidRPr="00184A20">
        <w:rPr>
          <w:rFonts w:cs="Arial"/>
          <w:color w:val="auto"/>
          <w:sz w:val="22"/>
          <w:szCs w:val="22"/>
        </w:rPr>
        <w:tab/>
        <w:t xml:space="preserve">le cas échéant, le taux de remise </w:t>
      </w:r>
      <w:r w:rsidR="0076604D" w:rsidRPr="00184A20">
        <w:rPr>
          <w:rFonts w:cs="Arial"/>
          <w:color w:val="auto"/>
          <w:sz w:val="22"/>
          <w:szCs w:val="22"/>
        </w:rPr>
        <w:t xml:space="preserve">contractualisé à l'article </w:t>
      </w:r>
      <w:r w:rsidR="00B7681B" w:rsidRPr="00184A20">
        <w:rPr>
          <w:rFonts w:cs="Arial"/>
          <w:color w:val="auto"/>
          <w:sz w:val="22"/>
          <w:szCs w:val="22"/>
        </w:rPr>
        <w:t>5</w:t>
      </w:r>
      <w:r w:rsidR="0076604D" w:rsidRPr="00184A20">
        <w:rPr>
          <w:rFonts w:cs="Arial"/>
          <w:color w:val="auto"/>
          <w:sz w:val="22"/>
          <w:szCs w:val="22"/>
        </w:rPr>
        <w:t xml:space="preserve"> de l'annexe 1 de l'AE – lot 1 et </w:t>
      </w:r>
      <w:r w:rsidRPr="00184A20">
        <w:rPr>
          <w:rFonts w:cs="Arial"/>
          <w:color w:val="auto"/>
          <w:sz w:val="22"/>
          <w:szCs w:val="22"/>
        </w:rPr>
        <w:t xml:space="preserve">appliqué à chaque pièce </w:t>
      </w:r>
      <w:r w:rsidR="00391D9A" w:rsidRPr="00184A20">
        <w:rPr>
          <w:rFonts w:cs="Arial"/>
          <w:color w:val="auto"/>
          <w:sz w:val="22"/>
          <w:szCs w:val="22"/>
        </w:rPr>
        <w:t>détachée</w:t>
      </w:r>
      <w:r w:rsidR="00B20BEE">
        <w:rPr>
          <w:rFonts w:cs="Arial"/>
          <w:color w:val="auto"/>
          <w:sz w:val="22"/>
          <w:szCs w:val="22"/>
        </w:rPr>
        <w:t xml:space="preserve"> </w:t>
      </w:r>
      <w:r w:rsidR="00B20BEE" w:rsidRPr="00B20BEE">
        <w:rPr>
          <w:rFonts w:cs="Arial"/>
          <w:color w:val="auto"/>
          <w:sz w:val="22"/>
          <w:szCs w:val="22"/>
        </w:rPr>
        <w:t>/ consommable /</w:t>
      </w:r>
      <w:r w:rsidR="00B20BEE">
        <w:rPr>
          <w:rFonts w:cs="Arial"/>
          <w:color w:val="auto"/>
          <w:sz w:val="22"/>
          <w:szCs w:val="22"/>
        </w:rPr>
        <w:t xml:space="preserve"> </w:t>
      </w:r>
      <w:r w:rsidR="00BB19B2" w:rsidRPr="00184A20">
        <w:rPr>
          <w:rFonts w:cs="Arial"/>
          <w:color w:val="auto"/>
          <w:sz w:val="22"/>
          <w:szCs w:val="22"/>
        </w:rPr>
        <w:t>accessoire</w:t>
      </w:r>
      <w:r w:rsidRPr="00184A20">
        <w:rPr>
          <w:rFonts w:cs="Arial"/>
          <w:color w:val="auto"/>
          <w:sz w:val="22"/>
          <w:szCs w:val="22"/>
        </w:rPr>
        <w:t xml:space="preserve"> non prévue à l'annexe 1 de l'AE</w:t>
      </w:r>
      <w:r w:rsidR="0076604D" w:rsidRPr="00184A20">
        <w:rPr>
          <w:rFonts w:cs="Arial"/>
          <w:color w:val="auto"/>
          <w:sz w:val="22"/>
          <w:szCs w:val="22"/>
        </w:rPr>
        <w:t xml:space="preserve"> – lot 1</w:t>
      </w:r>
      <w:r w:rsidRPr="00184A20">
        <w:rPr>
          <w:rFonts w:cs="Arial"/>
          <w:color w:val="auto"/>
          <w:sz w:val="22"/>
          <w:szCs w:val="22"/>
        </w:rPr>
        <w:t xml:space="preserve"> ;</w:t>
      </w:r>
    </w:p>
    <w:p w:rsidR="00EC33E0" w:rsidRPr="008A4F30" w:rsidRDefault="00EC33E0" w:rsidP="00184A20">
      <w:pPr>
        <w:pBdr>
          <w:top w:val="none" w:sz="4" w:space="0" w:color="000000"/>
          <w:left w:val="none" w:sz="4" w:space="0" w:color="000000"/>
          <w:bottom w:val="none" w:sz="4" w:space="0" w:color="000000"/>
          <w:right w:val="none" w:sz="4" w:space="0" w:color="000000"/>
        </w:pBdr>
        <w:tabs>
          <w:tab w:val="left" w:pos="1246"/>
        </w:tabs>
        <w:spacing w:before="60"/>
        <w:ind w:left="1276" w:hanging="282"/>
        <w:rPr>
          <w:rFonts w:cs="Arial"/>
          <w:color w:val="auto"/>
          <w:sz w:val="22"/>
          <w:szCs w:val="22"/>
        </w:rPr>
      </w:pPr>
      <w:r w:rsidRPr="00184A20">
        <w:rPr>
          <w:rFonts w:cs="Arial"/>
          <w:color w:val="auto"/>
          <w:sz w:val="22"/>
          <w:szCs w:val="22"/>
        </w:rPr>
        <w:t>•</w:t>
      </w:r>
      <w:r w:rsidRPr="00184A20">
        <w:rPr>
          <w:rFonts w:cs="Arial"/>
          <w:color w:val="auto"/>
          <w:sz w:val="22"/>
          <w:szCs w:val="22"/>
        </w:rPr>
        <w:tab/>
        <w:t>le nombre de forfait de transport aller/retour pour un drone et/ou accessoire</w:t>
      </w:r>
      <w:r w:rsidR="00BB19B2" w:rsidRPr="00184A20">
        <w:rPr>
          <w:rFonts w:cs="Arial"/>
          <w:color w:val="auto"/>
          <w:sz w:val="22"/>
          <w:szCs w:val="22"/>
        </w:rPr>
        <w:t>/</w:t>
      </w:r>
      <w:r w:rsidR="00BB19B2" w:rsidRPr="008A4F30">
        <w:rPr>
          <w:rFonts w:cs="Arial"/>
          <w:color w:val="auto"/>
          <w:sz w:val="22"/>
          <w:szCs w:val="22"/>
        </w:rPr>
        <w:t>équipement</w:t>
      </w:r>
      <w:r w:rsidRPr="008A4F30">
        <w:rPr>
          <w:rFonts w:cs="Arial"/>
          <w:color w:val="auto"/>
          <w:sz w:val="22"/>
          <w:szCs w:val="22"/>
        </w:rPr>
        <w:t xml:space="preserve"> ;</w:t>
      </w:r>
    </w:p>
    <w:p w:rsidR="00EC33E0" w:rsidRPr="008A4F3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8A4F30">
        <w:rPr>
          <w:rFonts w:cs="Arial"/>
          <w:color w:val="auto"/>
          <w:sz w:val="22"/>
          <w:szCs w:val="22"/>
        </w:rPr>
        <w:t>•</w:t>
      </w:r>
      <w:r w:rsidRPr="008A4F30">
        <w:rPr>
          <w:rFonts w:cs="Arial"/>
          <w:color w:val="auto"/>
          <w:sz w:val="22"/>
          <w:szCs w:val="22"/>
        </w:rPr>
        <w:tab/>
        <w:t>les observations éventuelles, notamment si l’appareil est déclaré irréparable ;</w:t>
      </w:r>
    </w:p>
    <w:p w:rsidR="00EC33E0" w:rsidRPr="008A4F30" w:rsidRDefault="00EC33E0" w:rsidP="00EC33E0">
      <w:pPr>
        <w:pBdr>
          <w:top w:val="none" w:sz="4" w:space="0" w:color="000000"/>
          <w:left w:val="none" w:sz="4" w:space="0" w:color="000000"/>
          <w:bottom w:val="none" w:sz="4" w:space="0" w:color="000000"/>
          <w:right w:val="none" w:sz="4" w:space="0" w:color="000000"/>
        </w:pBdr>
        <w:tabs>
          <w:tab w:val="left" w:pos="1246"/>
        </w:tabs>
        <w:spacing w:before="60"/>
        <w:ind w:left="994"/>
        <w:rPr>
          <w:rFonts w:cs="Arial"/>
          <w:color w:val="auto"/>
          <w:sz w:val="22"/>
          <w:szCs w:val="22"/>
        </w:rPr>
      </w:pPr>
      <w:r w:rsidRPr="008A4F30">
        <w:rPr>
          <w:rFonts w:cs="Arial"/>
          <w:color w:val="auto"/>
          <w:sz w:val="22"/>
          <w:szCs w:val="22"/>
        </w:rPr>
        <w:t>•</w:t>
      </w:r>
      <w:r w:rsidRPr="008A4F30">
        <w:rPr>
          <w:rFonts w:cs="Arial"/>
          <w:color w:val="auto"/>
          <w:sz w:val="22"/>
          <w:szCs w:val="22"/>
        </w:rPr>
        <w:tab/>
        <w:t>le nom et le prénom du technicien ayant réalisé le diagnostic de réparation.</w:t>
      </w:r>
    </w:p>
    <w:p w:rsidR="00EC33E0" w:rsidRPr="00EC33E0" w:rsidRDefault="00EC33E0" w:rsidP="00EC33E0">
      <w:pPr>
        <w:pBdr>
          <w:top w:val="none" w:sz="4" w:space="0" w:color="000000"/>
          <w:left w:val="none" w:sz="4" w:space="0" w:color="000000"/>
          <w:bottom w:val="none" w:sz="4" w:space="0" w:color="000000"/>
          <w:right w:val="none" w:sz="4" w:space="0" w:color="000000"/>
        </w:pBdr>
        <w:spacing w:before="240" w:after="113"/>
        <w:ind w:left="714"/>
        <w:rPr>
          <w:rFonts w:cs="Arial"/>
          <w:b/>
          <w:color w:val="auto"/>
          <w:sz w:val="22"/>
          <w:szCs w:val="22"/>
          <w:u w:val="single"/>
        </w:rPr>
      </w:pPr>
      <w:r w:rsidRPr="00EC33E0">
        <w:rPr>
          <w:rFonts w:cs="Arial"/>
          <w:b/>
          <w:color w:val="auto"/>
          <w:sz w:val="24"/>
          <w:szCs w:val="22"/>
          <w:vertAlign w:val="superscript"/>
        </w:rPr>
        <w:t>(</w:t>
      </w:r>
      <w:r w:rsidRPr="00EC33E0">
        <w:rPr>
          <w:rFonts w:cs="Arial"/>
          <w:b/>
          <w:color w:val="auto"/>
          <w:sz w:val="24"/>
          <w:szCs w:val="22"/>
        </w:rPr>
        <w:t>*</w:t>
      </w:r>
      <w:r w:rsidRPr="00EC33E0">
        <w:rPr>
          <w:rFonts w:cs="Arial"/>
          <w:b/>
          <w:color w:val="auto"/>
          <w:sz w:val="24"/>
          <w:szCs w:val="22"/>
          <w:vertAlign w:val="superscript"/>
        </w:rPr>
        <w:t>)</w:t>
      </w:r>
      <w:r w:rsidRPr="00EC33E0">
        <w:rPr>
          <w:rFonts w:cs="Arial"/>
          <w:b/>
          <w:color w:val="auto"/>
          <w:sz w:val="22"/>
          <w:szCs w:val="22"/>
          <w:u w:val="single"/>
        </w:rPr>
        <w:t xml:space="preserve">NOTA </w:t>
      </w:r>
      <w:r w:rsidRPr="00EC33E0">
        <w:rPr>
          <w:rFonts w:cs="Arial"/>
          <w:b/>
          <w:color w:val="auto"/>
          <w:sz w:val="22"/>
          <w:szCs w:val="22"/>
        </w:rPr>
        <w:t>: Cas d'une fourniture non prévue à l'annexe 1 de l'AE</w:t>
      </w:r>
      <w:r w:rsidR="0076604D">
        <w:rPr>
          <w:rFonts w:cs="Arial"/>
          <w:b/>
          <w:color w:val="auto"/>
          <w:sz w:val="22"/>
          <w:szCs w:val="22"/>
        </w:rPr>
        <w:t xml:space="preserve"> -</w:t>
      </w:r>
      <w:r>
        <w:rPr>
          <w:rFonts w:cs="Arial"/>
          <w:b/>
          <w:color w:val="auto"/>
          <w:sz w:val="22"/>
          <w:szCs w:val="22"/>
        </w:rPr>
        <w:t xml:space="preserve"> lot 1</w:t>
      </w:r>
      <w:r w:rsidRPr="00EC33E0">
        <w:rPr>
          <w:rFonts w:cs="Arial"/>
          <w:b/>
          <w:color w:val="auto"/>
          <w:sz w:val="22"/>
          <w:szCs w:val="22"/>
        </w:rPr>
        <w:t xml:space="preserve"> :</w:t>
      </w:r>
    </w:p>
    <w:p w:rsidR="00EC33E0" w:rsidRPr="00EC33E0"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EC33E0">
        <w:rPr>
          <w:rFonts w:cs="Arial"/>
          <w:color w:val="auto"/>
          <w:sz w:val="22"/>
          <w:szCs w:val="22"/>
        </w:rPr>
        <w:t xml:space="preserve">Le titulaire joint obligatoirement à son diagnostic de réparation un extrait de ses tarifs publics applicables à l'égard de l'ensemble de sa clientèle, pour chaque pièce </w:t>
      </w:r>
      <w:r w:rsidR="00391D9A">
        <w:rPr>
          <w:rFonts w:cs="Arial"/>
          <w:color w:val="auto"/>
          <w:sz w:val="22"/>
          <w:szCs w:val="22"/>
        </w:rPr>
        <w:t>détachée</w:t>
      </w:r>
      <w:r w:rsidRPr="00EC33E0">
        <w:rPr>
          <w:rFonts w:cs="Arial"/>
          <w:color w:val="auto"/>
          <w:sz w:val="22"/>
          <w:szCs w:val="22"/>
        </w:rPr>
        <w:t xml:space="preserve"> désignée dans le diagnostic de réparation, lorsqu'elle ne figure </w:t>
      </w:r>
      <w:r w:rsidRPr="00184A20">
        <w:rPr>
          <w:rFonts w:cs="Arial"/>
          <w:color w:val="auto"/>
          <w:sz w:val="22"/>
          <w:szCs w:val="22"/>
        </w:rPr>
        <w:t xml:space="preserve">pas à </w:t>
      </w:r>
      <w:r w:rsidR="00B7681B" w:rsidRPr="00184A20">
        <w:rPr>
          <w:rFonts w:cs="Arial"/>
          <w:color w:val="auto"/>
          <w:sz w:val="22"/>
          <w:szCs w:val="22"/>
        </w:rPr>
        <w:t xml:space="preserve">l’article 2.3 de </w:t>
      </w:r>
      <w:r w:rsidRPr="00184A20">
        <w:rPr>
          <w:rFonts w:cs="Arial"/>
          <w:color w:val="auto"/>
          <w:sz w:val="22"/>
          <w:szCs w:val="22"/>
        </w:rPr>
        <w:t>l'annexe 1 de l'AE</w:t>
      </w:r>
      <w:r w:rsidR="0076604D" w:rsidRPr="00184A20">
        <w:rPr>
          <w:rFonts w:cs="Arial"/>
          <w:color w:val="auto"/>
          <w:sz w:val="22"/>
          <w:szCs w:val="22"/>
        </w:rPr>
        <w:t xml:space="preserve"> -</w:t>
      </w:r>
      <w:r w:rsidRPr="00184A20">
        <w:rPr>
          <w:rFonts w:cs="Arial"/>
          <w:color w:val="auto"/>
          <w:sz w:val="22"/>
          <w:szCs w:val="22"/>
        </w:rPr>
        <w:t xml:space="preserve"> lot 1, et po</w:t>
      </w:r>
      <w:r w:rsidRPr="00EC33E0">
        <w:rPr>
          <w:rFonts w:cs="Arial"/>
          <w:color w:val="auto"/>
          <w:sz w:val="22"/>
          <w:szCs w:val="22"/>
        </w:rPr>
        <w:t xml:space="preserve">ur lequel il applique le(s) taux de remise contractualisé(s) </w:t>
      </w:r>
      <w:r w:rsidRPr="0076604D">
        <w:rPr>
          <w:rFonts w:cs="Arial"/>
          <w:color w:val="auto"/>
          <w:sz w:val="22"/>
          <w:szCs w:val="22"/>
        </w:rPr>
        <w:t xml:space="preserve">à l'article </w:t>
      </w:r>
      <w:r w:rsidR="00B7681B">
        <w:rPr>
          <w:rFonts w:cs="Arial"/>
          <w:color w:val="auto"/>
          <w:sz w:val="22"/>
          <w:szCs w:val="22"/>
        </w:rPr>
        <w:t>5</w:t>
      </w:r>
      <w:r w:rsidRPr="0076604D">
        <w:rPr>
          <w:rFonts w:cs="Arial"/>
          <w:color w:val="auto"/>
          <w:sz w:val="22"/>
          <w:szCs w:val="22"/>
        </w:rPr>
        <w:t xml:space="preserve"> de l'annexe 1 de l'AE</w:t>
      </w:r>
      <w:r w:rsidR="0076604D" w:rsidRPr="0076604D">
        <w:rPr>
          <w:rFonts w:cs="Arial"/>
          <w:color w:val="auto"/>
          <w:sz w:val="22"/>
          <w:szCs w:val="22"/>
        </w:rPr>
        <w:t xml:space="preserve"> – lot 1</w:t>
      </w:r>
      <w:r w:rsidRPr="00EC33E0">
        <w:rPr>
          <w:rFonts w:cs="Arial"/>
          <w:color w:val="auto"/>
          <w:sz w:val="22"/>
          <w:szCs w:val="22"/>
        </w:rPr>
        <w:t>.</w:t>
      </w:r>
    </w:p>
    <w:p w:rsidR="00EC33E0" w:rsidRPr="00EC33E0"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EC33E0">
        <w:rPr>
          <w:rFonts w:cs="Arial"/>
          <w:color w:val="auto"/>
          <w:sz w:val="22"/>
          <w:szCs w:val="22"/>
        </w:rPr>
        <w:t xml:space="preserve">Dès réception, la personne publique vérifie et analyse les composantes du diagnostic de maintenance. Dans ce cadre, la personne publique pourra demander au titulaire tout justificatif permettant d'établir la cohérence technique et/ou financière du diagnostic, en particulier lorsque la prestation nécessite le remplacement de pièce </w:t>
      </w:r>
      <w:r w:rsidR="00391D9A">
        <w:rPr>
          <w:rFonts w:cs="Arial"/>
          <w:color w:val="auto"/>
          <w:sz w:val="22"/>
          <w:szCs w:val="22"/>
        </w:rPr>
        <w:t>détachée</w:t>
      </w:r>
      <w:r w:rsidRPr="00EC33E0">
        <w:rPr>
          <w:rFonts w:cs="Arial"/>
          <w:color w:val="auto"/>
          <w:sz w:val="22"/>
          <w:szCs w:val="22"/>
        </w:rPr>
        <w:t xml:space="preserve"> ne figurant pa</w:t>
      </w:r>
      <w:r w:rsidRPr="0076604D">
        <w:rPr>
          <w:rFonts w:cs="Arial"/>
          <w:color w:val="auto"/>
          <w:sz w:val="22"/>
          <w:szCs w:val="22"/>
        </w:rPr>
        <w:t>s à l'annexe 1 de l'AE</w:t>
      </w:r>
      <w:r w:rsidR="0076604D" w:rsidRPr="0076604D">
        <w:rPr>
          <w:rFonts w:cs="Arial"/>
          <w:color w:val="auto"/>
          <w:sz w:val="22"/>
          <w:szCs w:val="22"/>
        </w:rPr>
        <w:t xml:space="preserve"> – lot 1</w:t>
      </w:r>
      <w:r w:rsidRPr="00EC33E0">
        <w:rPr>
          <w:rFonts w:cs="Arial"/>
          <w:color w:val="auto"/>
          <w:sz w:val="22"/>
          <w:szCs w:val="22"/>
        </w:rPr>
        <w:t xml:space="preserve"> (nombre de pièce</w:t>
      </w:r>
      <w:r w:rsidR="00391D9A">
        <w:rPr>
          <w:rFonts w:cs="Arial"/>
          <w:color w:val="auto"/>
          <w:sz w:val="22"/>
          <w:szCs w:val="22"/>
        </w:rPr>
        <w:t>s</w:t>
      </w:r>
      <w:r w:rsidRPr="00EC33E0">
        <w:rPr>
          <w:rFonts w:cs="Arial"/>
          <w:color w:val="auto"/>
          <w:sz w:val="22"/>
          <w:szCs w:val="22"/>
        </w:rPr>
        <w:t xml:space="preserve"> </w:t>
      </w:r>
      <w:r w:rsidR="00391D9A">
        <w:rPr>
          <w:rFonts w:cs="Arial"/>
          <w:color w:val="auto"/>
          <w:sz w:val="22"/>
          <w:szCs w:val="22"/>
        </w:rPr>
        <w:t>détachées</w:t>
      </w:r>
      <w:r w:rsidRPr="00EC33E0">
        <w:rPr>
          <w:rFonts w:cs="Arial"/>
          <w:color w:val="auto"/>
          <w:sz w:val="22"/>
          <w:szCs w:val="22"/>
        </w:rPr>
        <w:t>, temps nécessaire à la réparation, etc.).</w:t>
      </w:r>
    </w:p>
    <w:p w:rsidR="00EC33E0" w:rsidRPr="00B71213"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B71213">
        <w:rPr>
          <w:rFonts w:cs="Arial"/>
          <w:b/>
          <w:color w:val="auto"/>
          <w:sz w:val="22"/>
          <w:szCs w:val="22"/>
        </w:rPr>
        <w:t>L'acceptation du diagnostic</w:t>
      </w:r>
      <w:r w:rsidRPr="00EC33E0">
        <w:rPr>
          <w:rFonts w:cs="Arial"/>
          <w:color w:val="auto"/>
          <w:sz w:val="22"/>
          <w:szCs w:val="22"/>
        </w:rPr>
        <w:t xml:space="preserve"> </w:t>
      </w:r>
      <w:r w:rsidRPr="00B71213">
        <w:rPr>
          <w:rFonts w:cs="Arial"/>
          <w:b/>
          <w:color w:val="auto"/>
          <w:sz w:val="22"/>
          <w:szCs w:val="22"/>
        </w:rPr>
        <w:t>de réparation</w:t>
      </w:r>
      <w:r w:rsidRPr="00EC33E0">
        <w:rPr>
          <w:rFonts w:cs="Arial"/>
          <w:color w:val="auto"/>
          <w:sz w:val="22"/>
          <w:szCs w:val="22"/>
        </w:rPr>
        <w:t xml:space="preserve"> par la personne publique donne lieu à l'émission d'un bon de commande (cf. article 3.2 ci-</w:t>
      </w:r>
      <w:r w:rsidRPr="00B71213">
        <w:rPr>
          <w:rFonts w:cs="Arial"/>
          <w:color w:val="auto"/>
          <w:sz w:val="22"/>
          <w:szCs w:val="22"/>
        </w:rPr>
        <w:t>dessus). Dans ce cas, les frais d'établissement d'un diagnostic de réparation restent à la charge du titulaire.</w:t>
      </w:r>
    </w:p>
    <w:p w:rsidR="00EC33E0" w:rsidRPr="00B71213"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B71213">
        <w:rPr>
          <w:rFonts w:cs="Arial"/>
          <w:b/>
          <w:color w:val="auto"/>
          <w:sz w:val="22"/>
          <w:szCs w:val="22"/>
        </w:rPr>
        <w:t>La non acceptation du diagnostic de réparation</w:t>
      </w:r>
      <w:r w:rsidRPr="00B71213">
        <w:rPr>
          <w:rFonts w:cs="Arial"/>
          <w:color w:val="auto"/>
          <w:sz w:val="22"/>
          <w:szCs w:val="22"/>
        </w:rPr>
        <w:t xml:space="preserve"> par la personne publique, notamment si l'appareil est déclaré irréparable, donne lieu au renvoi par télécopie ou par mail dudit diagnostic avec la mention "diagnostic de réparation non accepté".</w:t>
      </w:r>
    </w:p>
    <w:p w:rsidR="00A770E1" w:rsidRDefault="00EC33E0" w:rsidP="00EC33E0">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B71213">
        <w:rPr>
          <w:rFonts w:cs="Arial"/>
          <w:color w:val="auto"/>
          <w:sz w:val="22"/>
          <w:szCs w:val="22"/>
        </w:rPr>
        <w:t xml:space="preserve">Dans ce cas, un bon de commande est émis par la personne publique afin d'indemniser le titulaire sur la base d'un forfait (1) transport A/R du drone et/ou de l’équipement ou accessoire et d'un (1) forfait horaire d’intervention d’un technicien, respectivement contractualisés aux articles </w:t>
      </w:r>
      <w:r w:rsidRPr="00B7681B">
        <w:rPr>
          <w:rFonts w:cs="Arial"/>
          <w:color w:val="auto"/>
          <w:sz w:val="22"/>
          <w:szCs w:val="22"/>
        </w:rPr>
        <w:t>2.1 et 2.2</w:t>
      </w:r>
      <w:r w:rsidRPr="00B71213">
        <w:rPr>
          <w:rFonts w:cs="Arial"/>
          <w:color w:val="auto"/>
          <w:sz w:val="22"/>
          <w:szCs w:val="22"/>
        </w:rPr>
        <w:t xml:space="preserve"> de l'annexe 1 de </w:t>
      </w:r>
      <w:r w:rsidR="0076604D" w:rsidRPr="00B71213">
        <w:rPr>
          <w:rFonts w:cs="Arial"/>
          <w:color w:val="auto"/>
          <w:sz w:val="22"/>
          <w:szCs w:val="22"/>
        </w:rPr>
        <w:t>l’AE – lot 1</w:t>
      </w:r>
      <w:r w:rsidRPr="00B71213">
        <w:rPr>
          <w:rFonts w:cs="Arial"/>
          <w:color w:val="auto"/>
          <w:sz w:val="22"/>
          <w:szCs w:val="22"/>
        </w:rPr>
        <w:t>.</w:t>
      </w:r>
    </w:p>
    <w:p w:rsidR="009C341D" w:rsidRPr="00324830" w:rsidRDefault="00B839B7" w:rsidP="00403379">
      <w:pPr>
        <w:pStyle w:val="Titre11"/>
        <w:numPr>
          <w:ilvl w:val="0"/>
          <w:numId w:val="2"/>
        </w:numPr>
        <w:shd w:val="clear" w:color="auto" w:fill="3FADFF"/>
        <w:tabs>
          <w:tab w:val="left" w:pos="1190"/>
        </w:tabs>
        <w:spacing w:before="240"/>
        <w:rPr>
          <w:rFonts w:ascii="Arial" w:eastAsia="Carlito" w:hAnsi="Arial" w:cs="Arial"/>
          <w:color w:val="auto"/>
          <w:sz w:val="24"/>
        </w:rPr>
      </w:pPr>
      <w:bookmarkStart w:id="54" w:name="_Toc3865"/>
      <w:bookmarkStart w:id="55" w:name="_Toc135903959"/>
      <w:r w:rsidRPr="00324830">
        <w:rPr>
          <w:rFonts w:ascii="Arial" w:eastAsia="Carlito" w:hAnsi="Arial" w:cs="Arial"/>
          <w:color w:val="auto"/>
          <w:sz w:val="24"/>
        </w:rPr>
        <w:lastRenderedPageBreak/>
        <w:t>CONDITIONS PARTICULIERES D'EX</w:t>
      </w:r>
      <w:r w:rsidR="006C5909" w:rsidRPr="00324830">
        <w:rPr>
          <w:rFonts w:ascii="Arial" w:hAnsi="Arial" w:cs="Arial"/>
          <w:color w:val="auto"/>
          <w:sz w:val="24"/>
        </w:rPr>
        <w:t>É</w:t>
      </w:r>
      <w:r w:rsidRPr="00324830">
        <w:rPr>
          <w:rFonts w:ascii="Arial" w:eastAsia="Carlito" w:hAnsi="Arial" w:cs="Arial"/>
          <w:color w:val="auto"/>
          <w:sz w:val="24"/>
        </w:rPr>
        <w:t>CUTION</w:t>
      </w:r>
      <w:bookmarkEnd w:id="54"/>
      <w:bookmarkEnd w:id="55"/>
    </w:p>
    <w:p w:rsidR="00804F4E" w:rsidRDefault="00BB19B2" w:rsidP="001C1F2F">
      <w:pPr>
        <w:spacing w:before="240" w:after="240"/>
        <w:rPr>
          <w:rFonts w:eastAsia="Arial" w:cs="Arial"/>
          <w:color w:val="000000"/>
          <w:sz w:val="22"/>
          <w:shd w:val="clear" w:color="auto" w:fill="FFFFFF"/>
        </w:rPr>
      </w:pPr>
      <w:r w:rsidRPr="008A4F30">
        <w:rPr>
          <w:rFonts w:eastAsia="Arial" w:cs="Arial"/>
          <w:color w:val="000000"/>
          <w:sz w:val="22"/>
          <w:shd w:val="clear" w:color="auto" w:fill="FFFFFF"/>
        </w:rPr>
        <w:t>Pour chaque lot, l</w:t>
      </w:r>
      <w:r w:rsidR="00B839B7" w:rsidRPr="008A4F30">
        <w:rPr>
          <w:rFonts w:eastAsia="Arial" w:cs="Arial"/>
          <w:color w:val="000000"/>
          <w:sz w:val="22"/>
          <w:shd w:val="clear" w:color="auto" w:fill="FFFFFF"/>
        </w:rPr>
        <w:t>e CCTP du marché fixe les conditions particulières d'exécution.</w:t>
      </w:r>
    </w:p>
    <w:p w:rsidR="009C341D" w:rsidRPr="00324830" w:rsidRDefault="00B839B7" w:rsidP="00403379">
      <w:pPr>
        <w:pStyle w:val="Titre11"/>
        <w:numPr>
          <w:ilvl w:val="0"/>
          <w:numId w:val="2"/>
        </w:numPr>
        <w:shd w:val="clear" w:color="auto" w:fill="3FADFF"/>
        <w:tabs>
          <w:tab w:val="left" w:pos="1190"/>
        </w:tabs>
        <w:spacing w:before="240"/>
        <w:rPr>
          <w:rFonts w:ascii="Arial" w:eastAsia="Carlito" w:hAnsi="Arial" w:cs="Arial"/>
          <w:color w:val="auto"/>
          <w:sz w:val="24"/>
        </w:rPr>
      </w:pPr>
      <w:bookmarkStart w:id="56" w:name="_Toc3866"/>
      <w:bookmarkStart w:id="57" w:name="_Toc135903960"/>
      <w:r w:rsidRPr="00324830">
        <w:rPr>
          <w:rFonts w:ascii="Arial" w:eastAsia="Carlito" w:hAnsi="Arial" w:cs="Arial"/>
          <w:color w:val="auto"/>
          <w:sz w:val="24"/>
        </w:rPr>
        <w:t>OP</w:t>
      </w:r>
      <w:r w:rsidR="006C5909" w:rsidRPr="00324830">
        <w:rPr>
          <w:rFonts w:ascii="Arial" w:hAnsi="Arial" w:cs="Arial"/>
          <w:color w:val="auto"/>
          <w:sz w:val="24"/>
        </w:rPr>
        <w:t>É</w:t>
      </w:r>
      <w:r w:rsidRPr="00324830">
        <w:rPr>
          <w:rFonts w:ascii="Arial" w:eastAsia="Carlito" w:hAnsi="Arial" w:cs="Arial"/>
          <w:color w:val="auto"/>
          <w:sz w:val="24"/>
        </w:rPr>
        <w:t>RATIONS DE V</w:t>
      </w:r>
      <w:r w:rsidR="006C5909" w:rsidRPr="00324830">
        <w:rPr>
          <w:rFonts w:ascii="Arial" w:hAnsi="Arial" w:cs="Arial"/>
          <w:color w:val="auto"/>
          <w:sz w:val="24"/>
        </w:rPr>
        <w:t>É</w:t>
      </w:r>
      <w:r w:rsidRPr="00324830">
        <w:rPr>
          <w:rFonts w:ascii="Arial" w:eastAsia="Carlito" w:hAnsi="Arial" w:cs="Arial"/>
          <w:color w:val="auto"/>
          <w:sz w:val="24"/>
        </w:rPr>
        <w:t>RIFICATIONS / ADMISSION</w:t>
      </w:r>
      <w:bookmarkEnd w:id="56"/>
      <w:bookmarkEnd w:id="57"/>
    </w:p>
    <w:p w:rsidR="009C341D" w:rsidRPr="00324830" w:rsidRDefault="00B839B7" w:rsidP="00403379">
      <w:pPr>
        <w:pStyle w:val="Titre21"/>
        <w:numPr>
          <w:ilvl w:val="1"/>
          <w:numId w:val="2"/>
        </w:numPr>
        <w:spacing w:before="140" w:after="0"/>
        <w:rPr>
          <w:rFonts w:ascii="Arial" w:eastAsia="Carlito" w:hAnsi="Arial" w:cs="Arial"/>
          <w:color w:val="auto"/>
        </w:rPr>
      </w:pPr>
      <w:bookmarkStart w:id="58" w:name="_Toc3867"/>
      <w:bookmarkStart w:id="59" w:name="_Toc135903961"/>
      <w:r w:rsidRPr="00324830">
        <w:rPr>
          <w:rFonts w:ascii="Arial" w:eastAsia="Carlito" w:hAnsi="Arial" w:cs="Arial"/>
          <w:color w:val="auto"/>
        </w:rPr>
        <w:t>Vérifications</w:t>
      </w:r>
      <w:bookmarkEnd w:id="58"/>
      <w:bookmarkEnd w:id="59"/>
    </w:p>
    <w:p w:rsidR="00846C62" w:rsidRDefault="00B839B7" w:rsidP="00730F0E">
      <w:pPr>
        <w:ind w:left="322"/>
        <w:rPr>
          <w:rFonts w:eastAsia="Arial" w:cs="Arial"/>
          <w:color w:val="000000"/>
          <w:sz w:val="22"/>
          <w:szCs w:val="22"/>
          <w:shd w:val="clear" w:color="auto" w:fill="FFFFFF"/>
        </w:rPr>
      </w:pPr>
      <w:r w:rsidRPr="00406230">
        <w:rPr>
          <w:rFonts w:eastAsia="Arial" w:cs="Arial"/>
          <w:color w:val="000000"/>
          <w:sz w:val="22"/>
          <w:szCs w:val="22"/>
          <w:shd w:val="clear" w:color="auto" w:fill="FFFFFF"/>
        </w:rPr>
        <w:t>Les opérations de vérifications prévues ci-dessous sont effectuées dans les conditions prévues aux articles 27 à 29 du CCAG / FCS, dans un délai de quinze (15) jours</w:t>
      </w:r>
      <w:r w:rsidR="00663DAC">
        <w:rPr>
          <w:rFonts w:eastAsia="Arial" w:cs="Arial"/>
          <w:color w:val="000000"/>
          <w:sz w:val="22"/>
          <w:szCs w:val="22"/>
          <w:shd w:val="clear" w:color="auto" w:fill="FFFFFF"/>
        </w:rPr>
        <w:t xml:space="preserve">. </w:t>
      </w:r>
      <w:r w:rsidR="00663DAC" w:rsidRPr="00663DAC">
        <w:rPr>
          <w:rFonts w:eastAsia="Arial" w:cs="Arial"/>
          <w:b/>
          <w:color w:val="000000"/>
          <w:sz w:val="22"/>
          <w:szCs w:val="22"/>
          <w:shd w:val="clear" w:color="auto" w:fill="FFFFFF"/>
        </w:rPr>
        <w:t>Le point de départ du délai de réalisation des opérations de vérification</w:t>
      </w:r>
      <w:r w:rsidR="00663DAC" w:rsidRPr="00663DAC">
        <w:rPr>
          <w:rFonts w:eastAsia="Arial" w:cs="Arial"/>
          <w:color w:val="000000"/>
          <w:sz w:val="22"/>
          <w:szCs w:val="22"/>
          <w:shd w:val="clear" w:color="auto" w:fill="FFFFFF"/>
        </w:rPr>
        <w:t xml:space="preserve"> est</w:t>
      </w:r>
      <w:r w:rsidR="00846C62">
        <w:rPr>
          <w:rFonts w:eastAsia="Arial" w:cs="Arial"/>
          <w:color w:val="000000"/>
          <w:sz w:val="22"/>
          <w:szCs w:val="22"/>
          <w:shd w:val="clear" w:color="auto" w:fill="FFFFFF"/>
        </w:rPr>
        <w:t> :</w:t>
      </w:r>
    </w:p>
    <w:p w:rsidR="001B3B90" w:rsidRPr="008A4F30" w:rsidRDefault="001B3B90" w:rsidP="00B71213">
      <w:pPr>
        <w:numPr>
          <w:ilvl w:val="0"/>
          <w:numId w:val="34"/>
        </w:numPr>
        <w:spacing w:before="60"/>
        <w:ind w:left="1134"/>
        <w:rPr>
          <w:rFonts w:cs="Arial"/>
          <w:sz w:val="22"/>
          <w:szCs w:val="22"/>
        </w:rPr>
      </w:pPr>
      <w:r w:rsidRPr="001B3B90">
        <w:rPr>
          <w:rFonts w:cs="Arial"/>
          <w:sz w:val="22"/>
          <w:szCs w:val="22"/>
        </w:rPr>
        <w:t>pour le lot 1 (postes 1 et 2), la date de la restitution effective du drone autonome subaquatique SEA</w:t>
      </w:r>
      <w:r>
        <w:rPr>
          <w:rFonts w:cs="Arial"/>
          <w:sz w:val="22"/>
          <w:szCs w:val="22"/>
        </w:rPr>
        <w:t>SAM et/ou accessoire</w:t>
      </w:r>
      <w:r w:rsidR="00BB19B2">
        <w:rPr>
          <w:rFonts w:cs="Arial"/>
          <w:sz w:val="22"/>
          <w:szCs w:val="22"/>
        </w:rPr>
        <w:t xml:space="preserve"> </w:t>
      </w:r>
      <w:r w:rsidR="00BB19B2" w:rsidRPr="00406E5F">
        <w:rPr>
          <w:rFonts w:cs="Arial"/>
          <w:color w:val="auto"/>
          <w:sz w:val="22"/>
          <w:szCs w:val="22"/>
        </w:rPr>
        <w:t>et/</w:t>
      </w:r>
      <w:r w:rsidR="00BB19B2" w:rsidRPr="008A4F30">
        <w:rPr>
          <w:rFonts w:cs="Arial"/>
          <w:color w:val="auto"/>
          <w:sz w:val="22"/>
          <w:szCs w:val="22"/>
        </w:rPr>
        <w:t>ou équipement</w:t>
      </w:r>
      <w:r w:rsidRPr="008A4F30">
        <w:rPr>
          <w:rFonts w:cs="Arial"/>
          <w:sz w:val="22"/>
          <w:szCs w:val="22"/>
        </w:rPr>
        <w:t xml:space="preserve"> ;</w:t>
      </w:r>
    </w:p>
    <w:p w:rsidR="00846C62" w:rsidRPr="008A4F30" w:rsidRDefault="00846C62" w:rsidP="00B71213">
      <w:pPr>
        <w:numPr>
          <w:ilvl w:val="0"/>
          <w:numId w:val="34"/>
        </w:numPr>
        <w:spacing w:before="60"/>
        <w:ind w:left="1134"/>
        <w:rPr>
          <w:rFonts w:cs="Arial"/>
          <w:sz w:val="22"/>
          <w:szCs w:val="22"/>
        </w:rPr>
      </w:pPr>
      <w:r w:rsidRPr="008A4F30">
        <w:rPr>
          <w:rFonts w:eastAsia="Arial" w:cs="Arial"/>
          <w:color w:val="000000"/>
          <w:sz w:val="22"/>
          <w:szCs w:val="22"/>
          <w:shd w:val="clear" w:color="auto" w:fill="FFFFFF"/>
        </w:rPr>
        <w:t>pour le</w:t>
      </w:r>
      <w:r w:rsidR="001B3B90" w:rsidRPr="008A4F30">
        <w:rPr>
          <w:rFonts w:eastAsia="Arial" w:cs="Arial"/>
          <w:color w:val="000000"/>
          <w:sz w:val="22"/>
          <w:szCs w:val="22"/>
          <w:shd w:val="clear" w:color="auto" w:fill="FFFFFF"/>
        </w:rPr>
        <w:t>s</w:t>
      </w:r>
      <w:r w:rsidRPr="008A4F30">
        <w:rPr>
          <w:rFonts w:eastAsia="Arial" w:cs="Arial"/>
          <w:color w:val="000000"/>
          <w:sz w:val="22"/>
          <w:szCs w:val="22"/>
          <w:shd w:val="clear" w:color="auto" w:fill="FFFFFF"/>
        </w:rPr>
        <w:t xml:space="preserve"> lot</w:t>
      </w:r>
      <w:r w:rsidR="00BB19B2" w:rsidRPr="008A4F30">
        <w:rPr>
          <w:rFonts w:eastAsia="Arial" w:cs="Arial"/>
          <w:color w:val="000000"/>
          <w:sz w:val="22"/>
          <w:szCs w:val="22"/>
          <w:shd w:val="clear" w:color="auto" w:fill="FFFFFF"/>
        </w:rPr>
        <w:t>s</w:t>
      </w:r>
      <w:r w:rsidRPr="008A4F30">
        <w:rPr>
          <w:rFonts w:eastAsia="Arial" w:cs="Arial"/>
          <w:color w:val="000000"/>
          <w:sz w:val="22"/>
          <w:szCs w:val="22"/>
          <w:shd w:val="clear" w:color="auto" w:fill="FFFFFF"/>
        </w:rPr>
        <w:t xml:space="preserve"> 1 et</w:t>
      </w:r>
      <w:r w:rsidR="001B3B90" w:rsidRPr="008A4F30">
        <w:rPr>
          <w:rFonts w:eastAsia="Arial" w:cs="Arial"/>
          <w:color w:val="000000"/>
          <w:sz w:val="22"/>
          <w:szCs w:val="22"/>
          <w:shd w:val="clear" w:color="auto" w:fill="FFFFFF"/>
        </w:rPr>
        <w:t xml:space="preserve"> </w:t>
      </w:r>
      <w:r w:rsidRPr="008A4F30">
        <w:rPr>
          <w:rFonts w:eastAsia="Arial" w:cs="Arial"/>
          <w:color w:val="000000"/>
          <w:sz w:val="22"/>
          <w:szCs w:val="22"/>
          <w:shd w:val="clear" w:color="auto" w:fill="FFFFFF"/>
        </w:rPr>
        <w:t xml:space="preserve">2, </w:t>
      </w:r>
      <w:r w:rsidR="00663DAC" w:rsidRPr="008A4F30">
        <w:rPr>
          <w:rFonts w:eastAsia="Arial" w:cs="Arial"/>
          <w:color w:val="000000"/>
          <w:sz w:val="22"/>
          <w:szCs w:val="22"/>
          <w:shd w:val="clear" w:color="auto" w:fill="FFFFFF"/>
        </w:rPr>
        <w:t xml:space="preserve">la date de livraison des pièces </w:t>
      </w:r>
      <w:r w:rsidR="00391D9A" w:rsidRPr="008A4F30">
        <w:rPr>
          <w:rFonts w:eastAsia="Arial" w:cs="Arial"/>
          <w:color w:val="000000"/>
          <w:sz w:val="22"/>
          <w:szCs w:val="22"/>
          <w:shd w:val="clear" w:color="auto" w:fill="FFFFFF"/>
        </w:rPr>
        <w:t>détachées</w:t>
      </w:r>
      <w:r w:rsidR="00B71213" w:rsidRPr="008A4F30">
        <w:rPr>
          <w:rFonts w:eastAsia="Arial" w:cs="Arial"/>
          <w:color w:val="000000"/>
          <w:sz w:val="22"/>
          <w:szCs w:val="22"/>
          <w:shd w:val="clear" w:color="auto" w:fill="FFFFFF"/>
        </w:rPr>
        <w:t>, outillage</w:t>
      </w:r>
      <w:r w:rsidR="00BB19B2" w:rsidRPr="008A4F30">
        <w:rPr>
          <w:rFonts w:eastAsia="Arial" w:cs="Arial"/>
          <w:color w:val="000000"/>
          <w:sz w:val="22"/>
          <w:szCs w:val="22"/>
          <w:shd w:val="clear" w:color="auto" w:fill="FFFFFF"/>
        </w:rPr>
        <w:t>s</w:t>
      </w:r>
      <w:r w:rsidR="00663DAC" w:rsidRPr="008A4F30">
        <w:rPr>
          <w:rFonts w:eastAsia="Arial" w:cs="Arial"/>
          <w:color w:val="000000"/>
          <w:sz w:val="22"/>
          <w:szCs w:val="22"/>
          <w:shd w:val="clear" w:color="auto" w:fill="FFFFFF"/>
        </w:rPr>
        <w:t xml:space="preserve"> et/ou accessoire</w:t>
      </w:r>
      <w:r w:rsidR="00BB19B2" w:rsidRPr="008A4F30">
        <w:rPr>
          <w:rFonts w:eastAsia="Arial" w:cs="Arial"/>
          <w:color w:val="000000"/>
          <w:sz w:val="22"/>
          <w:szCs w:val="22"/>
          <w:shd w:val="clear" w:color="auto" w:fill="FFFFFF"/>
        </w:rPr>
        <w:t>s</w:t>
      </w:r>
      <w:r w:rsidR="00663DAC" w:rsidRPr="008A4F30">
        <w:rPr>
          <w:rFonts w:eastAsia="Arial" w:cs="Arial"/>
          <w:color w:val="000000"/>
          <w:sz w:val="22"/>
          <w:szCs w:val="22"/>
          <w:shd w:val="clear" w:color="auto" w:fill="FFFFFF"/>
        </w:rPr>
        <w:t xml:space="preserve"> (lot 1, poste</w:t>
      </w:r>
      <w:r w:rsidR="00B71213" w:rsidRPr="008A4F30">
        <w:rPr>
          <w:rFonts w:eastAsia="Arial" w:cs="Arial"/>
          <w:color w:val="000000"/>
          <w:sz w:val="22"/>
          <w:szCs w:val="22"/>
          <w:shd w:val="clear" w:color="auto" w:fill="FFFFFF"/>
        </w:rPr>
        <w:t xml:space="preserve"> 3</w:t>
      </w:r>
      <w:r w:rsidR="00663DAC" w:rsidRPr="008A4F30">
        <w:rPr>
          <w:rFonts w:eastAsia="Arial" w:cs="Arial"/>
          <w:color w:val="000000"/>
          <w:sz w:val="22"/>
          <w:szCs w:val="22"/>
          <w:shd w:val="clear" w:color="auto" w:fill="FFFFFF"/>
        </w:rPr>
        <w:t>) et/ou équipements (lot 2)</w:t>
      </w:r>
      <w:r w:rsidRPr="008A4F30">
        <w:rPr>
          <w:rFonts w:eastAsia="Arial" w:cs="Arial"/>
          <w:color w:val="000000"/>
          <w:sz w:val="22"/>
          <w:szCs w:val="22"/>
          <w:shd w:val="clear" w:color="auto" w:fill="FFFFFF"/>
        </w:rPr>
        <w:t> ;</w:t>
      </w:r>
    </w:p>
    <w:p w:rsidR="003C1D3E" w:rsidRPr="001B3B90" w:rsidRDefault="003C1D3E" w:rsidP="00B71213">
      <w:pPr>
        <w:numPr>
          <w:ilvl w:val="0"/>
          <w:numId w:val="34"/>
        </w:numPr>
        <w:spacing w:before="60"/>
        <w:ind w:left="1134"/>
        <w:rPr>
          <w:rFonts w:cs="Arial"/>
          <w:sz w:val="22"/>
          <w:szCs w:val="22"/>
        </w:rPr>
      </w:pPr>
      <w:r>
        <w:rPr>
          <w:rFonts w:eastAsia="Arial" w:cs="Arial"/>
          <w:color w:val="000000"/>
          <w:sz w:val="22"/>
          <w:szCs w:val="22"/>
          <w:shd w:val="clear" w:color="auto" w:fill="FFFFFF"/>
        </w:rPr>
        <w:t>pour le lot 1 (</w:t>
      </w:r>
      <w:r w:rsidR="005A5CD8">
        <w:rPr>
          <w:rFonts w:eastAsia="Arial" w:cs="Arial"/>
          <w:color w:val="000000"/>
          <w:sz w:val="22"/>
          <w:szCs w:val="22"/>
          <w:shd w:val="clear" w:color="auto" w:fill="FFFFFF"/>
        </w:rPr>
        <w:t>poste 4</w:t>
      </w:r>
      <w:r>
        <w:rPr>
          <w:rFonts w:eastAsia="Arial" w:cs="Arial"/>
          <w:color w:val="000000"/>
          <w:sz w:val="22"/>
          <w:szCs w:val="22"/>
          <w:shd w:val="clear" w:color="auto" w:fill="FFFFFF"/>
        </w:rPr>
        <w:t>), la date de réalisation</w:t>
      </w:r>
      <w:r w:rsidR="001B3B90">
        <w:rPr>
          <w:rFonts w:eastAsia="Arial" w:cs="Arial"/>
          <w:color w:val="000000"/>
          <w:sz w:val="22"/>
          <w:szCs w:val="22"/>
          <w:shd w:val="clear" w:color="auto" w:fill="FFFFFF"/>
        </w:rPr>
        <w:t xml:space="preserve"> complète</w:t>
      </w:r>
      <w:r>
        <w:rPr>
          <w:rFonts w:eastAsia="Arial" w:cs="Arial"/>
          <w:color w:val="000000"/>
          <w:sz w:val="22"/>
          <w:szCs w:val="22"/>
          <w:shd w:val="clear" w:color="auto" w:fill="FFFFFF"/>
        </w:rPr>
        <w:t xml:space="preserve"> de la prestation de formation.</w:t>
      </w:r>
    </w:p>
    <w:p w:rsidR="001B3B90" w:rsidRPr="00406230" w:rsidRDefault="001B3B90" w:rsidP="00153202">
      <w:pPr>
        <w:spacing w:before="180"/>
        <w:ind w:left="280"/>
        <w:rPr>
          <w:rFonts w:cs="Arial"/>
          <w:sz w:val="22"/>
          <w:szCs w:val="22"/>
        </w:rPr>
      </w:pPr>
      <w:r>
        <w:rPr>
          <w:rFonts w:eastAsia="Arial" w:cs="Arial"/>
          <w:color w:val="000000"/>
          <w:sz w:val="22"/>
          <w:szCs w:val="22"/>
          <w:shd w:val="clear" w:color="auto" w:fill="FFFFFF"/>
        </w:rPr>
        <w:t>Les opérations de vérifications sont les suivantes :</w:t>
      </w:r>
    </w:p>
    <w:p w:rsidR="001B3B90" w:rsidRPr="001B3B90" w:rsidRDefault="00B839B7" w:rsidP="00E95AEC">
      <w:pPr>
        <w:pStyle w:val="Paragraphedeliste"/>
        <w:numPr>
          <w:ilvl w:val="0"/>
          <w:numId w:val="16"/>
        </w:numPr>
        <w:spacing w:before="60"/>
        <w:rPr>
          <w:rFonts w:cs="Arial"/>
          <w:sz w:val="22"/>
          <w:szCs w:val="22"/>
        </w:rPr>
      </w:pPr>
      <w:r w:rsidRPr="001B3B90">
        <w:rPr>
          <w:rFonts w:eastAsia="Arial" w:cs="Arial"/>
          <w:b/>
          <w:color w:val="000000"/>
          <w:sz w:val="22"/>
          <w:szCs w:val="22"/>
          <w:u w:val="single"/>
          <w:shd w:val="clear" w:color="auto" w:fill="FFFFFF"/>
        </w:rPr>
        <w:t>Vérification quantitative</w:t>
      </w:r>
      <w:r w:rsidRPr="00406230">
        <w:rPr>
          <w:rFonts w:eastAsia="Arial" w:cs="Arial"/>
          <w:color w:val="000000"/>
          <w:sz w:val="22"/>
          <w:szCs w:val="22"/>
          <w:shd w:val="clear" w:color="auto" w:fill="FFFFFF"/>
        </w:rPr>
        <w:t> :</w:t>
      </w:r>
    </w:p>
    <w:p w:rsidR="001B3B90" w:rsidRPr="001B3B90" w:rsidRDefault="001B3B90" w:rsidP="00E95AEC">
      <w:pPr>
        <w:numPr>
          <w:ilvl w:val="1"/>
          <w:numId w:val="16"/>
        </w:numPr>
        <w:tabs>
          <w:tab w:val="left" w:pos="993"/>
        </w:tabs>
        <w:autoSpaceDE w:val="0"/>
        <w:autoSpaceDN w:val="0"/>
        <w:adjustRightInd w:val="0"/>
        <w:spacing w:before="60"/>
        <w:ind w:left="1418"/>
        <w:rPr>
          <w:rFonts w:cs="Arial"/>
          <w:sz w:val="24"/>
          <w:szCs w:val="22"/>
        </w:rPr>
      </w:pPr>
      <w:r w:rsidRPr="001B3B90">
        <w:rPr>
          <w:sz w:val="22"/>
        </w:rPr>
        <w:t>dans le cadre du lot 1 (postes 1 et 2), lors de la restitution des matériels, le réceptionnaire procède à des vérifications quantitatives entre la prestation demandée et celle effectivement réalisée</w:t>
      </w:r>
      <w:r w:rsidR="00DF2EB0">
        <w:rPr>
          <w:sz w:val="22"/>
        </w:rPr>
        <w:t> ;</w:t>
      </w:r>
    </w:p>
    <w:p w:rsidR="009C341D" w:rsidRPr="00DF2EB0" w:rsidRDefault="001B3B90" w:rsidP="00E95AEC">
      <w:pPr>
        <w:pStyle w:val="Paragraphedeliste"/>
        <w:numPr>
          <w:ilvl w:val="1"/>
          <w:numId w:val="16"/>
        </w:numPr>
        <w:spacing w:before="60"/>
        <w:ind w:left="1418"/>
        <w:rPr>
          <w:rFonts w:cs="Arial"/>
          <w:sz w:val="22"/>
          <w:szCs w:val="22"/>
        </w:rPr>
      </w:pPr>
      <w:r w:rsidRPr="001B3B90">
        <w:rPr>
          <w:rFonts w:eastAsia="Arial" w:cs="Arial"/>
          <w:color w:val="000000"/>
          <w:sz w:val="22"/>
          <w:szCs w:val="22"/>
          <w:shd w:val="clear" w:color="auto" w:fill="FFFFFF"/>
        </w:rPr>
        <w:t>dans le cadre des lot</w:t>
      </w:r>
      <w:r w:rsidR="008A4F30">
        <w:rPr>
          <w:rFonts w:eastAsia="Arial" w:cs="Arial"/>
          <w:color w:val="000000"/>
          <w:sz w:val="22"/>
          <w:szCs w:val="22"/>
          <w:shd w:val="clear" w:color="auto" w:fill="FFFFFF"/>
        </w:rPr>
        <w:t>s</w:t>
      </w:r>
      <w:r w:rsidRPr="001B3B90">
        <w:rPr>
          <w:rFonts w:eastAsia="Arial" w:cs="Arial"/>
          <w:color w:val="000000"/>
          <w:sz w:val="22"/>
          <w:szCs w:val="22"/>
          <w:shd w:val="clear" w:color="auto" w:fill="FFFFFF"/>
        </w:rPr>
        <w:t xml:space="preserve"> 1 (</w:t>
      </w:r>
      <w:r w:rsidR="001B6B59" w:rsidRPr="008A4F30">
        <w:rPr>
          <w:rFonts w:eastAsia="Arial" w:cs="Arial"/>
          <w:color w:val="000000"/>
          <w:sz w:val="22"/>
          <w:szCs w:val="22"/>
          <w:shd w:val="clear" w:color="auto" w:fill="FFFFFF"/>
        </w:rPr>
        <w:t>poste 3</w:t>
      </w:r>
      <w:r w:rsidRPr="008A4F30">
        <w:rPr>
          <w:rFonts w:eastAsia="Arial" w:cs="Arial"/>
          <w:color w:val="000000"/>
          <w:sz w:val="22"/>
          <w:szCs w:val="22"/>
          <w:shd w:val="clear" w:color="auto" w:fill="FFFFFF"/>
        </w:rPr>
        <w:t>) et</w:t>
      </w:r>
      <w:r w:rsidRPr="001B3B90">
        <w:rPr>
          <w:rFonts w:eastAsia="Arial" w:cs="Arial"/>
          <w:color w:val="000000"/>
          <w:sz w:val="22"/>
          <w:szCs w:val="22"/>
          <w:shd w:val="clear" w:color="auto" w:fill="FFFFFF"/>
        </w:rPr>
        <w:t xml:space="preserve"> 2, lors de la livraison</w:t>
      </w:r>
      <w:r w:rsidR="001B6B59">
        <w:rPr>
          <w:rFonts w:eastAsia="Arial" w:cs="Arial"/>
          <w:color w:val="000000"/>
          <w:sz w:val="22"/>
          <w:szCs w:val="22"/>
          <w:shd w:val="clear" w:color="auto" w:fill="FFFFFF"/>
        </w:rPr>
        <w:t xml:space="preserve"> des fournitures</w:t>
      </w:r>
      <w:r w:rsidRPr="001B3B90">
        <w:rPr>
          <w:rFonts w:eastAsia="Arial" w:cs="Arial"/>
          <w:color w:val="000000"/>
          <w:sz w:val="22"/>
          <w:szCs w:val="22"/>
          <w:shd w:val="clear" w:color="auto" w:fill="FFFFFF"/>
        </w:rPr>
        <w:t>, le réceptionnaire procède à des vérifications quantitatives entre la fourniture demandée et celle effectivement livrée</w:t>
      </w:r>
      <w:r w:rsidR="00DF2EB0">
        <w:rPr>
          <w:rFonts w:eastAsia="Arial" w:cs="Arial"/>
          <w:color w:val="000000"/>
          <w:sz w:val="22"/>
          <w:szCs w:val="22"/>
          <w:shd w:val="clear" w:color="auto" w:fill="FFFFFF"/>
        </w:rPr>
        <w:t> ;</w:t>
      </w:r>
    </w:p>
    <w:p w:rsidR="00DF2EB0" w:rsidRPr="00DF2EB0" w:rsidRDefault="00DF2EB0" w:rsidP="00E95AEC">
      <w:pPr>
        <w:pStyle w:val="Paragraphedeliste"/>
        <w:numPr>
          <w:ilvl w:val="1"/>
          <w:numId w:val="16"/>
        </w:numPr>
        <w:spacing w:before="60"/>
        <w:ind w:left="1418"/>
        <w:rPr>
          <w:rFonts w:cs="Arial"/>
          <w:sz w:val="22"/>
          <w:szCs w:val="22"/>
        </w:rPr>
      </w:pPr>
      <w:r w:rsidRPr="00DF2EB0">
        <w:rPr>
          <w:rFonts w:cs="Arial"/>
          <w:sz w:val="22"/>
          <w:szCs w:val="22"/>
        </w:rPr>
        <w:t>dans le cadre du lot 1 (</w:t>
      </w:r>
      <w:r w:rsidR="005A5CD8">
        <w:rPr>
          <w:rFonts w:cs="Arial"/>
          <w:sz w:val="22"/>
          <w:szCs w:val="22"/>
        </w:rPr>
        <w:t>poste 4</w:t>
      </w:r>
      <w:r w:rsidRPr="00DF2EB0">
        <w:rPr>
          <w:rFonts w:cs="Arial"/>
          <w:sz w:val="22"/>
          <w:szCs w:val="22"/>
        </w:rPr>
        <w:t>), à l'issue de l'exécution de la prestation de formation, le représentant du pouvoir adjudicateur procède à des vérifications quantitatives entre la prestation exigée et celle effectivement réalisée</w:t>
      </w:r>
      <w:r w:rsidR="001F0829">
        <w:rPr>
          <w:rFonts w:cs="Arial"/>
          <w:sz w:val="22"/>
          <w:szCs w:val="22"/>
        </w:rPr>
        <w:t>.</w:t>
      </w:r>
    </w:p>
    <w:p w:rsidR="00DF2EB0" w:rsidRPr="00DF2EB0" w:rsidRDefault="00B839B7" w:rsidP="00580D88">
      <w:pPr>
        <w:pStyle w:val="Paragraphedeliste"/>
        <w:numPr>
          <w:ilvl w:val="0"/>
          <w:numId w:val="16"/>
        </w:numPr>
        <w:spacing w:before="140"/>
        <w:ind w:left="1037" w:hanging="357"/>
        <w:contextualSpacing w:val="0"/>
        <w:rPr>
          <w:rFonts w:cs="Arial"/>
          <w:sz w:val="22"/>
          <w:szCs w:val="22"/>
        </w:rPr>
      </w:pPr>
      <w:r w:rsidRPr="001B3B90">
        <w:rPr>
          <w:rFonts w:eastAsia="Arial" w:cs="Arial"/>
          <w:b/>
          <w:color w:val="000000"/>
          <w:sz w:val="22"/>
          <w:szCs w:val="22"/>
          <w:u w:val="single"/>
          <w:shd w:val="clear" w:color="auto" w:fill="FFFFFF"/>
        </w:rPr>
        <w:t>Vérification qualitative</w:t>
      </w:r>
      <w:r w:rsidRPr="00406230">
        <w:rPr>
          <w:rFonts w:eastAsia="Arial" w:cs="Arial"/>
          <w:color w:val="000000"/>
          <w:sz w:val="22"/>
          <w:szCs w:val="22"/>
          <w:shd w:val="clear" w:color="auto" w:fill="FFFFFF"/>
        </w:rPr>
        <w:t xml:space="preserve"> : </w:t>
      </w:r>
    </w:p>
    <w:p w:rsidR="00DF2EB0" w:rsidRPr="00DF2EB0" w:rsidRDefault="00DF2EB0" w:rsidP="00E95AEC">
      <w:pPr>
        <w:pStyle w:val="Paragraphedeliste"/>
        <w:numPr>
          <w:ilvl w:val="1"/>
          <w:numId w:val="16"/>
        </w:numPr>
        <w:spacing w:before="60"/>
        <w:ind w:left="1418"/>
        <w:rPr>
          <w:rFonts w:cs="Arial"/>
          <w:sz w:val="22"/>
          <w:szCs w:val="22"/>
        </w:rPr>
      </w:pPr>
      <w:r w:rsidRPr="00DF2EB0">
        <w:rPr>
          <w:rFonts w:cs="Arial"/>
          <w:sz w:val="22"/>
          <w:szCs w:val="22"/>
        </w:rPr>
        <w:t xml:space="preserve">dans le cadre du lot 1 (postes 1 et 2), lors de la restitution des matériels, le réceptionnaire </w:t>
      </w:r>
      <w:r w:rsidR="006E743B">
        <w:rPr>
          <w:rFonts w:cs="Arial"/>
          <w:sz w:val="22"/>
          <w:szCs w:val="22"/>
        </w:rPr>
        <w:t>procède à des vérifications qual</w:t>
      </w:r>
      <w:r w:rsidRPr="00DF2EB0">
        <w:rPr>
          <w:rFonts w:cs="Arial"/>
          <w:sz w:val="22"/>
          <w:szCs w:val="22"/>
        </w:rPr>
        <w:t xml:space="preserve">itatives </w:t>
      </w:r>
      <w:r w:rsidR="006E743B" w:rsidRPr="006E743B">
        <w:rPr>
          <w:rFonts w:cs="Arial"/>
          <w:sz w:val="22"/>
          <w:szCs w:val="22"/>
        </w:rPr>
        <w:t>et indiquera, s'il y a lieu, au titulaire tout défaut constaté par rapport à la prestation demandée</w:t>
      </w:r>
      <w:r w:rsidRPr="00DF2EB0">
        <w:rPr>
          <w:rFonts w:cs="Arial"/>
          <w:sz w:val="22"/>
          <w:szCs w:val="22"/>
        </w:rPr>
        <w:t xml:space="preserve"> ;</w:t>
      </w:r>
    </w:p>
    <w:p w:rsidR="00DF2EB0" w:rsidRPr="00DF2EB0" w:rsidRDefault="00DF2EB0" w:rsidP="00E95AEC">
      <w:pPr>
        <w:pStyle w:val="Paragraphedeliste"/>
        <w:numPr>
          <w:ilvl w:val="1"/>
          <w:numId w:val="16"/>
        </w:numPr>
        <w:spacing w:before="60"/>
        <w:ind w:left="1418"/>
        <w:rPr>
          <w:rFonts w:cs="Arial"/>
          <w:sz w:val="22"/>
          <w:szCs w:val="22"/>
        </w:rPr>
      </w:pPr>
      <w:r w:rsidRPr="00DF2EB0">
        <w:rPr>
          <w:rFonts w:cs="Arial"/>
          <w:sz w:val="22"/>
          <w:szCs w:val="22"/>
        </w:rPr>
        <w:t>dans le cadre des lot</w:t>
      </w:r>
      <w:r w:rsidR="001B6B59">
        <w:rPr>
          <w:rFonts w:cs="Arial"/>
          <w:sz w:val="22"/>
          <w:szCs w:val="22"/>
        </w:rPr>
        <w:t>s</w:t>
      </w:r>
      <w:r w:rsidRPr="00DF2EB0">
        <w:rPr>
          <w:rFonts w:cs="Arial"/>
          <w:sz w:val="22"/>
          <w:szCs w:val="22"/>
        </w:rPr>
        <w:t xml:space="preserve"> 1 </w:t>
      </w:r>
      <w:r w:rsidRPr="008A4F30">
        <w:rPr>
          <w:rFonts w:cs="Arial"/>
          <w:sz w:val="22"/>
          <w:szCs w:val="22"/>
        </w:rPr>
        <w:t>(</w:t>
      </w:r>
      <w:r w:rsidR="001B6B59" w:rsidRPr="008A4F30">
        <w:rPr>
          <w:rFonts w:eastAsia="Arial" w:cs="Arial"/>
          <w:color w:val="000000"/>
          <w:sz w:val="22"/>
          <w:szCs w:val="22"/>
          <w:shd w:val="clear" w:color="auto" w:fill="FFFFFF"/>
        </w:rPr>
        <w:t>poste 3</w:t>
      </w:r>
      <w:r w:rsidR="001B6B59" w:rsidRPr="008A4F30">
        <w:rPr>
          <w:rFonts w:cs="Arial"/>
          <w:sz w:val="22"/>
          <w:szCs w:val="22"/>
        </w:rPr>
        <w:t>) et</w:t>
      </w:r>
      <w:r w:rsidRPr="00DF2EB0">
        <w:rPr>
          <w:rFonts w:cs="Arial"/>
          <w:sz w:val="22"/>
          <w:szCs w:val="22"/>
        </w:rPr>
        <w:t xml:space="preserve"> 2, lors de la livraison</w:t>
      </w:r>
      <w:r w:rsidR="001B6B59">
        <w:rPr>
          <w:rFonts w:cs="Arial"/>
          <w:sz w:val="22"/>
          <w:szCs w:val="22"/>
        </w:rPr>
        <w:t xml:space="preserve"> </w:t>
      </w:r>
      <w:r w:rsidR="001B6B59">
        <w:rPr>
          <w:rFonts w:eastAsia="Arial" w:cs="Arial"/>
          <w:color w:val="000000"/>
          <w:sz w:val="22"/>
          <w:szCs w:val="22"/>
          <w:shd w:val="clear" w:color="auto" w:fill="FFFFFF"/>
        </w:rPr>
        <w:t>des fournitures</w:t>
      </w:r>
      <w:r w:rsidRPr="00DF2EB0">
        <w:rPr>
          <w:rFonts w:cs="Arial"/>
          <w:sz w:val="22"/>
          <w:szCs w:val="22"/>
        </w:rPr>
        <w:t>, le réceptionnaire procède à des vérifications qua</w:t>
      </w:r>
      <w:r w:rsidR="006E743B">
        <w:rPr>
          <w:rFonts w:cs="Arial"/>
          <w:sz w:val="22"/>
          <w:szCs w:val="22"/>
        </w:rPr>
        <w:t>l</w:t>
      </w:r>
      <w:r w:rsidRPr="00DF2EB0">
        <w:rPr>
          <w:rFonts w:cs="Arial"/>
          <w:sz w:val="22"/>
          <w:szCs w:val="22"/>
        </w:rPr>
        <w:t xml:space="preserve">itatives </w:t>
      </w:r>
      <w:r w:rsidR="006E743B" w:rsidRPr="006E743B">
        <w:rPr>
          <w:rFonts w:cs="Arial"/>
          <w:sz w:val="22"/>
          <w:szCs w:val="22"/>
        </w:rPr>
        <w:t>et indiquera, s'il y a lieu, au titulaire tout défaut constaté par rapport à la fourniture demandée</w:t>
      </w:r>
      <w:r w:rsidRPr="00DF2EB0">
        <w:rPr>
          <w:rFonts w:cs="Arial"/>
          <w:sz w:val="22"/>
          <w:szCs w:val="22"/>
        </w:rPr>
        <w:t xml:space="preserve"> ;</w:t>
      </w:r>
    </w:p>
    <w:p w:rsidR="009C341D" w:rsidRPr="006E743B" w:rsidRDefault="00DF2EB0" w:rsidP="00E95AEC">
      <w:pPr>
        <w:pStyle w:val="Paragraphedeliste"/>
        <w:numPr>
          <w:ilvl w:val="1"/>
          <w:numId w:val="16"/>
        </w:numPr>
        <w:spacing w:before="60"/>
        <w:ind w:left="1418"/>
        <w:rPr>
          <w:rFonts w:cs="Arial"/>
          <w:sz w:val="22"/>
          <w:szCs w:val="22"/>
        </w:rPr>
      </w:pPr>
      <w:r w:rsidRPr="006E743B">
        <w:rPr>
          <w:rFonts w:cs="Arial"/>
          <w:sz w:val="22"/>
          <w:szCs w:val="22"/>
        </w:rPr>
        <w:t>dans le cadre du lot 1 (</w:t>
      </w:r>
      <w:r w:rsidR="005A5CD8">
        <w:rPr>
          <w:rFonts w:cs="Arial"/>
          <w:sz w:val="22"/>
          <w:szCs w:val="22"/>
        </w:rPr>
        <w:t>poste 4</w:t>
      </w:r>
      <w:r w:rsidRPr="006E743B">
        <w:rPr>
          <w:rFonts w:cs="Arial"/>
          <w:sz w:val="22"/>
          <w:szCs w:val="22"/>
        </w:rPr>
        <w:t>), à l'issue de l'exécution de la prestation de formation, le représentant du pouvoir adjudicateur procède à des vérifications qua</w:t>
      </w:r>
      <w:r w:rsidR="006E743B" w:rsidRPr="006E743B">
        <w:rPr>
          <w:rFonts w:cs="Arial"/>
          <w:sz w:val="22"/>
          <w:szCs w:val="22"/>
        </w:rPr>
        <w:t>l</w:t>
      </w:r>
      <w:r w:rsidRPr="006E743B">
        <w:rPr>
          <w:rFonts w:cs="Arial"/>
          <w:sz w:val="22"/>
          <w:szCs w:val="22"/>
        </w:rPr>
        <w:t xml:space="preserve">itatives </w:t>
      </w:r>
      <w:r w:rsidR="006E743B" w:rsidRPr="006E743B">
        <w:rPr>
          <w:rFonts w:cs="Arial"/>
          <w:sz w:val="22"/>
          <w:szCs w:val="22"/>
        </w:rPr>
        <w:t>et indiquera, s'il y a lieu, au titulaire tout défaut constaté par rapport à la formation réalisée, notamment quant à son contenu.</w:t>
      </w:r>
    </w:p>
    <w:p w:rsidR="009C341D" w:rsidRPr="00406230" w:rsidRDefault="00B839B7" w:rsidP="00730F0E">
      <w:pPr>
        <w:ind w:left="322"/>
        <w:rPr>
          <w:rFonts w:cs="Arial"/>
          <w:sz w:val="22"/>
          <w:szCs w:val="22"/>
        </w:rPr>
      </w:pPr>
      <w:r w:rsidRPr="00804F4E">
        <w:rPr>
          <w:rFonts w:eastAsia="Arial" w:cs="Arial"/>
          <w:b/>
          <w:color w:val="000000"/>
          <w:sz w:val="22"/>
          <w:szCs w:val="22"/>
          <w:shd w:val="clear" w:color="auto" w:fill="FFFFFF"/>
        </w:rPr>
        <w:t xml:space="preserve">Par dérogation à l'article 27.3 du </w:t>
      </w:r>
      <w:r w:rsidR="006039A9">
        <w:rPr>
          <w:rFonts w:eastAsia="Arial" w:cs="Arial"/>
          <w:b/>
          <w:color w:val="000000"/>
          <w:sz w:val="22"/>
          <w:szCs w:val="22"/>
          <w:shd w:val="clear" w:color="auto" w:fill="FFFFFF"/>
        </w:rPr>
        <w:t>CCAG / FCS</w:t>
      </w:r>
      <w:r w:rsidRPr="00406230">
        <w:rPr>
          <w:rFonts w:eastAsia="Arial" w:cs="Arial"/>
          <w:color w:val="000000"/>
          <w:sz w:val="22"/>
          <w:szCs w:val="22"/>
          <w:shd w:val="clear" w:color="auto" w:fill="FFFFFF"/>
        </w:rPr>
        <w:t xml:space="preserve">, </w:t>
      </w:r>
      <w:r w:rsidRPr="00406230">
        <w:rPr>
          <w:rFonts w:eastAsia="Arial" w:cs="Arial"/>
          <w:color w:val="000000"/>
          <w:sz w:val="22"/>
          <w:szCs w:val="22"/>
          <w:highlight w:val="white"/>
          <w:shd w:val="clear" w:color="auto" w:fill="FFFFFF"/>
        </w:rPr>
        <w:t>le titulaire n'est pas avisé des jours et heures fixés pour la réalisation des opérations de vérification</w:t>
      </w:r>
      <w:r w:rsidRPr="00406230">
        <w:rPr>
          <w:rFonts w:eastAsia="Arial" w:cs="Arial"/>
          <w:color w:val="000000"/>
          <w:sz w:val="22"/>
          <w:szCs w:val="22"/>
          <w:shd w:val="clear" w:color="auto" w:fill="FFFFFF"/>
        </w:rPr>
        <w:t>.</w:t>
      </w:r>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60" w:name="_Toc3868"/>
      <w:bookmarkStart w:id="61" w:name="_Toc135903962"/>
      <w:r w:rsidRPr="00324830">
        <w:rPr>
          <w:rFonts w:ascii="Arial" w:eastAsia="Carlito" w:hAnsi="Arial" w:cs="Arial"/>
          <w:color w:val="auto"/>
          <w:szCs w:val="22"/>
        </w:rPr>
        <w:t>Admission</w:t>
      </w:r>
      <w:bookmarkEnd w:id="60"/>
      <w:bookmarkEnd w:id="61"/>
    </w:p>
    <w:p w:rsidR="009C341D" w:rsidRPr="00D134C2" w:rsidRDefault="00B839B7" w:rsidP="00730F0E">
      <w:pPr>
        <w:ind w:left="336"/>
        <w:rPr>
          <w:rFonts w:cs="Arial"/>
          <w:sz w:val="22"/>
          <w:szCs w:val="22"/>
        </w:rPr>
      </w:pPr>
      <w:r w:rsidRPr="00406230">
        <w:rPr>
          <w:rFonts w:eastAsia="Arial" w:cs="Arial"/>
          <w:color w:val="000000"/>
          <w:sz w:val="22"/>
          <w:szCs w:val="22"/>
          <w:shd w:val="clear" w:color="auto" w:fill="FFFFFF"/>
        </w:rPr>
        <w:t xml:space="preserve">Suite aux vérifications, les décisions d'admission, de réfaction, d'ajournement ou de rejet des </w:t>
      </w:r>
      <w:r w:rsidR="00580D88" w:rsidRPr="00580D88">
        <w:rPr>
          <w:rFonts w:eastAsia="Arial" w:cs="Arial"/>
          <w:b/>
          <w:color w:val="000000"/>
          <w:sz w:val="22"/>
          <w:szCs w:val="22"/>
          <w:shd w:val="clear" w:color="auto" w:fill="FFFFFF"/>
        </w:rPr>
        <w:t xml:space="preserve">prestations </w:t>
      </w:r>
      <w:r w:rsidR="006E743B">
        <w:rPr>
          <w:rFonts w:eastAsia="Arial" w:cs="Arial"/>
          <w:color w:val="000000"/>
          <w:sz w:val="22"/>
          <w:szCs w:val="22"/>
          <w:shd w:val="clear" w:color="auto" w:fill="FFFFFF"/>
        </w:rPr>
        <w:t xml:space="preserve">ou </w:t>
      </w:r>
      <w:r w:rsidR="00580D88" w:rsidRPr="006E743B">
        <w:rPr>
          <w:rFonts w:eastAsia="Arial" w:cs="Arial"/>
          <w:b/>
          <w:color w:val="000000"/>
          <w:sz w:val="22"/>
          <w:szCs w:val="22"/>
          <w:shd w:val="clear" w:color="auto" w:fill="FFFFFF"/>
        </w:rPr>
        <w:t>fournitures</w:t>
      </w:r>
      <w:r w:rsidR="00580D88" w:rsidRPr="00406230">
        <w:rPr>
          <w:rFonts w:eastAsia="Arial" w:cs="Arial"/>
          <w:color w:val="000000"/>
          <w:sz w:val="22"/>
          <w:szCs w:val="22"/>
          <w:shd w:val="clear" w:color="auto" w:fill="FFFFFF"/>
        </w:rPr>
        <w:t xml:space="preserve"> </w:t>
      </w:r>
      <w:r w:rsidRPr="00406230">
        <w:rPr>
          <w:rFonts w:eastAsia="Arial" w:cs="Arial"/>
          <w:color w:val="000000"/>
          <w:sz w:val="22"/>
          <w:szCs w:val="22"/>
          <w:shd w:val="clear" w:color="auto" w:fill="FFFFFF"/>
        </w:rPr>
        <w:t xml:space="preserve">sont prises dans les conditions prévues à l'article 30 du </w:t>
      </w:r>
      <w:r w:rsidR="006039A9">
        <w:rPr>
          <w:rFonts w:eastAsia="Arial" w:cs="Arial"/>
          <w:color w:val="000000"/>
          <w:sz w:val="22"/>
          <w:szCs w:val="22"/>
          <w:shd w:val="clear" w:color="auto" w:fill="FFFFFF"/>
        </w:rPr>
        <w:t>CCAG / FCS</w:t>
      </w:r>
      <w:r w:rsidRPr="00D134C2">
        <w:rPr>
          <w:rFonts w:eastAsia="Arial" w:cs="Arial"/>
          <w:color w:val="000000"/>
          <w:sz w:val="22"/>
          <w:szCs w:val="22"/>
          <w:shd w:val="clear" w:color="auto" w:fill="FFFFFF"/>
        </w:rPr>
        <w:t xml:space="preserve"> par le responsable désigné par la personne publique. Les opérations de vérification et la notification de la décision du pouvoir adjudicateur doivent être effectuées sous un délai de quinze jours. Passé ce délai, la décision d'admission </w:t>
      </w:r>
      <w:r w:rsidR="006E743B">
        <w:rPr>
          <w:rFonts w:eastAsia="Arial" w:cs="Arial"/>
          <w:color w:val="000000"/>
          <w:sz w:val="22"/>
          <w:szCs w:val="22"/>
          <w:shd w:val="clear" w:color="auto" w:fill="FFFFFF"/>
        </w:rPr>
        <w:t>des</w:t>
      </w:r>
      <w:r w:rsidR="00580D88">
        <w:rPr>
          <w:rFonts w:eastAsia="Arial" w:cs="Arial"/>
          <w:color w:val="000000"/>
          <w:sz w:val="22"/>
          <w:szCs w:val="22"/>
          <w:shd w:val="clear" w:color="auto" w:fill="FFFFFF"/>
        </w:rPr>
        <w:t xml:space="preserve"> </w:t>
      </w:r>
      <w:r w:rsidR="00580D88" w:rsidRPr="00D134C2">
        <w:rPr>
          <w:rFonts w:eastAsia="Arial" w:cs="Arial"/>
          <w:b/>
          <w:color w:val="000000"/>
          <w:sz w:val="22"/>
          <w:szCs w:val="22"/>
          <w:shd w:val="clear" w:color="auto" w:fill="FFFFFF"/>
        </w:rPr>
        <w:t>prestations</w:t>
      </w:r>
      <w:r w:rsidR="006E743B">
        <w:rPr>
          <w:rFonts w:eastAsia="Arial" w:cs="Arial"/>
          <w:color w:val="000000"/>
          <w:sz w:val="22"/>
          <w:szCs w:val="22"/>
          <w:shd w:val="clear" w:color="auto" w:fill="FFFFFF"/>
        </w:rPr>
        <w:t xml:space="preserve"> ou </w:t>
      </w:r>
      <w:r w:rsidRPr="00D134C2">
        <w:rPr>
          <w:rFonts w:eastAsia="Arial" w:cs="Arial"/>
          <w:color w:val="000000"/>
          <w:sz w:val="22"/>
          <w:szCs w:val="22"/>
          <w:shd w:val="clear" w:color="auto" w:fill="FFFFFF"/>
        </w:rPr>
        <w:t>des</w:t>
      </w:r>
      <w:r w:rsidR="00580D88">
        <w:rPr>
          <w:rFonts w:eastAsia="Arial" w:cs="Arial"/>
          <w:color w:val="000000"/>
          <w:sz w:val="22"/>
          <w:szCs w:val="22"/>
          <w:shd w:val="clear" w:color="auto" w:fill="FFFFFF"/>
        </w:rPr>
        <w:t xml:space="preserve"> </w:t>
      </w:r>
      <w:r w:rsidR="00580D88" w:rsidRPr="006E743B">
        <w:rPr>
          <w:rFonts w:eastAsia="Arial" w:cs="Arial"/>
          <w:b/>
          <w:color w:val="000000"/>
          <w:sz w:val="22"/>
          <w:szCs w:val="22"/>
          <w:shd w:val="clear" w:color="auto" w:fill="FFFFFF"/>
        </w:rPr>
        <w:t>fournitures</w:t>
      </w:r>
      <w:r w:rsidRPr="00D134C2">
        <w:rPr>
          <w:rFonts w:eastAsia="Arial" w:cs="Arial"/>
          <w:color w:val="000000"/>
          <w:sz w:val="22"/>
          <w:szCs w:val="22"/>
          <w:shd w:val="clear" w:color="auto" w:fill="FFFFFF"/>
        </w:rPr>
        <w:t xml:space="preserve"> est réputée acquise.</w:t>
      </w:r>
    </w:p>
    <w:p w:rsidR="009C341D" w:rsidRPr="00324830" w:rsidRDefault="00B839B7" w:rsidP="00403379">
      <w:pPr>
        <w:pStyle w:val="Titre11"/>
        <w:numPr>
          <w:ilvl w:val="0"/>
          <w:numId w:val="2"/>
        </w:numPr>
        <w:shd w:val="clear" w:color="auto" w:fill="3FADFF"/>
        <w:tabs>
          <w:tab w:val="left" w:pos="1190"/>
        </w:tabs>
        <w:spacing w:before="240"/>
        <w:rPr>
          <w:rFonts w:ascii="Arial" w:eastAsia="Carlito" w:hAnsi="Arial" w:cs="Arial"/>
          <w:color w:val="auto"/>
          <w:sz w:val="24"/>
        </w:rPr>
      </w:pPr>
      <w:bookmarkStart w:id="62" w:name="_Toc3869"/>
      <w:bookmarkStart w:id="63" w:name="_Toc135903963"/>
      <w:r w:rsidRPr="00324830">
        <w:rPr>
          <w:rFonts w:ascii="Arial" w:eastAsia="Carlito" w:hAnsi="Arial" w:cs="Arial"/>
          <w:color w:val="auto"/>
          <w:sz w:val="24"/>
        </w:rPr>
        <w:lastRenderedPageBreak/>
        <w:t>GARANTIE CONTRACTUELLE</w:t>
      </w:r>
      <w:bookmarkEnd w:id="62"/>
      <w:bookmarkEnd w:id="63"/>
    </w:p>
    <w:p w:rsidR="009C341D" w:rsidRPr="00324830" w:rsidRDefault="00B839B7" w:rsidP="00403379">
      <w:pPr>
        <w:pStyle w:val="Titre21"/>
        <w:numPr>
          <w:ilvl w:val="1"/>
          <w:numId w:val="2"/>
        </w:numPr>
        <w:spacing w:before="140" w:after="0"/>
        <w:rPr>
          <w:rFonts w:ascii="Arial" w:eastAsia="Carlito" w:hAnsi="Arial" w:cs="Arial"/>
          <w:color w:val="auto"/>
        </w:rPr>
      </w:pPr>
      <w:bookmarkStart w:id="64" w:name="_Toc3870"/>
      <w:bookmarkStart w:id="65" w:name="_Toc135903964"/>
      <w:r w:rsidRPr="00324830">
        <w:rPr>
          <w:rFonts w:ascii="Arial" w:eastAsia="Carlito" w:hAnsi="Arial" w:cs="Arial"/>
          <w:color w:val="auto"/>
        </w:rPr>
        <w:t>Durée de garantie</w:t>
      </w:r>
      <w:bookmarkEnd w:id="64"/>
      <w:bookmarkEnd w:id="65"/>
    </w:p>
    <w:p w:rsidR="00EA4A21" w:rsidRDefault="00EA4A21" w:rsidP="00F70683">
      <w:pPr>
        <w:spacing w:before="100"/>
        <w:ind w:left="284"/>
        <w:rPr>
          <w:rFonts w:eastAsia="Arial" w:cs="Arial"/>
          <w:color w:val="000000"/>
          <w:sz w:val="22"/>
          <w:highlight w:val="yellow"/>
          <w:shd w:val="clear" w:color="auto" w:fill="FFFFFF"/>
        </w:rPr>
      </w:pPr>
      <w:bookmarkStart w:id="66" w:name="_Toc3871"/>
    </w:p>
    <w:p w:rsidR="00EA4A21" w:rsidRPr="008A4F30" w:rsidRDefault="00EA4A21" w:rsidP="00F70683">
      <w:pPr>
        <w:spacing w:before="100"/>
        <w:ind w:left="284"/>
        <w:rPr>
          <w:rFonts w:eastAsia="Arial" w:cs="Arial"/>
          <w:color w:val="000000"/>
          <w:sz w:val="22"/>
          <w:shd w:val="clear" w:color="auto" w:fill="FFFFFF"/>
        </w:rPr>
      </w:pPr>
      <w:r w:rsidRPr="008A4F30">
        <w:rPr>
          <w:rFonts w:eastAsia="Times New Roman" w:cs="Arial"/>
          <w:b/>
          <w:sz w:val="22"/>
          <w:szCs w:val="22"/>
          <w:lang w:eastAsia="fr-FR"/>
        </w:rPr>
        <w:t>Par dérogation à l'article 33.1 du CCAG / FCS</w:t>
      </w:r>
      <w:r w:rsidRPr="008A4F30">
        <w:rPr>
          <w:rFonts w:eastAsia="Arial" w:cs="Arial"/>
          <w:color w:val="000000"/>
          <w:sz w:val="22"/>
          <w:shd w:val="clear" w:color="auto" w:fill="FFFFFF"/>
        </w:rPr>
        <w:t>, le régime de la garantie p</w:t>
      </w:r>
      <w:r w:rsidR="00E87BD9" w:rsidRPr="008A4F30">
        <w:rPr>
          <w:rFonts w:eastAsia="Arial" w:cs="Arial"/>
          <w:color w:val="000000"/>
          <w:sz w:val="22"/>
          <w:shd w:val="clear" w:color="auto" w:fill="FFFFFF"/>
        </w:rPr>
        <w:t>our chaque lot</w:t>
      </w:r>
      <w:r w:rsidRPr="008A4F30">
        <w:rPr>
          <w:rFonts w:eastAsia="Arial" w:cs="Arial"/>
          <w:color w:val="000000"/>
          <w:sz w:val="22"/>
          <w:shd w:val="clear" w:color="auto" w:fill="FFFFFF"/>
        </w:rPr>
        <w:t xml:space="preserve"> est le suivant :</w:t>
      </w:r>
    </w:p>
    <w:p w:rsidR="008B6F12" w:rsidRDefault="00EA4A21" w:rsidP="00F70683">
      <w:pPr>
        <w:spacing w:before="100"/>
        <w:ind w:left="284"/>
        <w:rPr>
          <w:rFonts w:eastAsia="Times New Roman" w:cs="Arial"/>
          <w:sz w:val="22"/>
          <w:szCs w:val="22"/>
          <w:lang w:eastAsia="fr-FR"/>
        </w:rPr>
      </w:pPr>
      <w:r w:rsidRPr="008A4F30">
        <w:rPr>
          <w:rFonts w:eastAsia="Arial" w:cs="Arial"/>
          <w:color w:val="000000"/>
          <w:sz w:val="22"/>
          <w:shd w:val="clear" w:color="auto" w:fill="FFFFFF"/>
        </w:rPr>
        <w:t>L</w:t>
      </w:r>
      <w:r w:rsidR="00E87BD9" w:rsidRPr="008A4F30">
        <w:rPr>
          <w:rFonts w:eastAsia="Arial" w:cs="Arial"/>
          <w:color w:val="000000"/>
          <w:sz w:val="22"/>
          <w:shd w:val="clear" w:color="auto" w:fill="FFFFFF"/>
        </w:rPr>
        <w:t>e</w:t>
      </w:r>
      <w:r w:rsidR="008B6F12" w:rsidRPr="008A4F30">
        <w:rPr>
          <w:rFonts w:eastAsia="Times New Roman" w:cs="Arial"/>
          <w:sz w:val="22"/>
          <w:szCs w:val="22"/>
          <w:lang w:eastAsia="fr-FR"/>
        </w:rPr>
        <w:t xml:space="preserve">s prestations de maintenance </w:t>
      </w:r>
      <w:r w:rsidRPr="008A4F30">
        <w:rPr>
          <w:rFonts w:eastAsia="Times New Roman" w:cs="Arial"/>
          <w:sz w:val="22"/>
          <w:szCs w:val="22"/>
          <w:lang w:eastAsia="fr-FR"/>
        </w:rPr>
        <w:t xml:space="preserve">(lot 1) </w:t>
      </w:r>
      <w:r w:rsidR="008B6F12" w:rsidRPr="008A4F30">
        <w:rPr>
          <w:rFonts w:eastAsia="Times New Roman" w:cs="Arial"/>
          <w:sz w:val="22"/>
          <w:szCs w:val="22"/>
          <w:lang w:eastAsia="fr-FR"/>
        </w:rPr>
        <w:t>et de fournitures</w:t>
      </w:r>
      <w:r w:rsidRPr="008A4F30">
        <w:rPr>
          <w:rFonts w:eastAsia="Times New Roman" w:cs="Arial"/>
          <w:sz w:val="22"/>
          <w:szCs w:val="22"/>
          <w:lang w:eastAsia="fr-FR"/>
        </w:rPr>
        <w:t xml:space="preserve"> (lots 1 et 2)</w:t>
      </w:r>
      <w:r w:rsidR="008B6F12" w:rsidRPr="008A4F30">
        <w:rPr>
          <w:rFonts w:eastAsia="Times New Roman" w:cs="Arial"/>
          <w:sz w:val="22"/>
          <w:szCs w:val="22"/>
          <w:lang w:eastAsia="fr-FR"/>
        </w:rPr>
        <w:t xml:space="preserve"> font l'objet d'une garantie d'une durée de </w:t>
      </w:r>
      <w:r w:rsidR="008B6F12" w:rsidRPr="008A4F30">
        <w:rPr>
          <w:rFonts w:eastAsia="Times New Roman" w:cs="Arial"/>
          <w:b/>
          <w:bCs/>
          <w:sz w:val="22"/>
          <w:szCs w:val="22"/>
          <w:lang w:eastAsia="fr-FR"/>
        </w:rPr>
        <w:t>un (1) an</w:t>
      </w:r>
      <w:r w:rsidR="008B6F12" w:rsidRPr="008A4F30">
        <w:rPr>
          <w:rFonts w:eastAsia="Times New Roman" w:cs="Arial"/>
          <w:sz w:val="22"/>
          <w:szCs w:val="22"/>
          <w:lang w:eastAsia="fr-FR"/>
        </w:rPr>
        <w:t>, à l'exception des batteries livrées</w:t>
      </w:r>
      <w:r w:rsidRPr="008A4F30">
        <w:rPr>
          <w:rFonts w:eastAsia="Times New Roman" w:cs="Arial"/>
          <w:sz w:val="22"/>
          <w:szCs w:val="22"/>
          <w:lang w:eastAsia="fr-FR"/>
        </w:rPr>
        <w:t xml:space="preserve"> (lot 1)</w:t>
      </w:r>
      <w:r w:rsidR="008B6F12" w:rsidRPr="008A4F30">
        <w:rPr>
          <w:rFonts w:eastAsia="Times New Roman" w:cs="Arial"/>
          <w:sz w:val="22"/>
          <w:szCs w:val="22"/>
          <w:lang w:eastAsia="fr-FR"/>
        </w:rPr>
        <w:t>, p</w:t>
      </w:r>
      <w:r w:rsidR="008B6F12" w:rsidRPr="008B6F12">
        <w:rPr>
          <w:rFonts w:eastAsia="Times New Roman" w:cs="Arial"/>
          <w:sz w:val="22"/>
          <w:szCs w:val="22"/>
          <w:lang w:eastAsia="fr-FR"/>
        </w:rPr>
        <w:t xml:space="preserve">our lesquelles la garantie est d'une durée de </w:t>
      </w:r>
      <w:r w:rsidR="008B6F12" w:rsidRPr="008B6F12">
        <w:rPr>
          <w:rFonts w:eastAsia="Times New Roman" w:cs="Arial"/>
          <w:b/>
          <w:bCs/>
          <w:sz w:val="22"/>
          <w:szCs w:val="22"/>
          <w:lang w:eastAsia="fr-FR"/>
        </w:rPr>
        <w:t>six (6) mois</w:t>
      </w:r>
      <w:r w:rsidR="008B6F12" w:rsidRPr="008B6F12">
        <w:rPr>
          <w:rFonts w:eastAsia="Times New Roman" w:cs="Arial"/>
          <w:sz w:val="22"/>
          <w:szCs w:val="22"/>
          <w:lang w:eastAsia="fr-FR"/>
        </w:rPr>
        <w:t xml:space="preserve">. </w:t>
      </w:r>
    </w:p>
    <w:p w:rsidR="008B6F12" w:rsidRPr="008B6F12" w:rsidRDefault="00EA4A21" w:rsidP="008B6F12">
      <w:pPr>
        <w:spacing w:before="100"/>
        <w:ind w:left="284"/>
        <w:rPr>
          <w:rFonts w:eastAsia="Times New Roman" w:cs="Arial"/>
          <w:sz w:val="22"/>
          <w:szCs w:val="22"/>
          <w:lang w:eastAsia="fr-FR"/>
        </w:rPr>
      </w:pPr>
      <w:r>
        <w:rPr>
          <w:rFonts w:eastAsia="Times New Roman" w:cs="Arial"/>
          <w:sz w:val="22"/>
          <w:szCs w:val="22"/>
          <w:lang w:eastAsia="fr-FR"/>
        </w:rPr>
        <w:t>L</w:t>
      </w:r>
      <w:r w:rsidR="008B6F12" w:rsidRPr="008B6F12">
        <w:rPr>
          <w:rFonts w:eastAsia="Times New Roman" w:cs="Arial"/>
          <w:sz w:val="22"/>
          <w:szCs w:val="22"/>
          <w:lang w:eastAsia="fr-FR"/>
        </w:rPr>
        <w:t xml:space="preserve">es prestations </w:t>
      </w:r>
      <w:r w:rsidR="008B6F12">
        <w:rPr>
          <w:rFonts w:eastAsia="Times New Roman" w:cs="Arial"/>
          <w:sz w:val="22"/>
          <w:szCs w:val="22"/>
          <w:lang w:eastAsia="fr-FR"/>
        </w:rPr>
        <w:t xml:space="preserve">de formation objet du </w:t>
      </w:r>
      <w:r w:rsidR="005A5CD8">
        <w:rPr>
          <w:rFonts w:eastAsia="Times New Roman" w:cs="Arial"/>
          <w:sz w:val="22"/>
          <w:szCs w:val="22"/>
          <w:lang w:eastAsia="fr-FR"/>
        </w:rPr>
        <w:t>poste 4</w:t>
      </w:r>
      <w:r w:rsidR="008B6F12">
        <w:rPr>
          <w:rFonts w:eastAsia="Times New Roman" w:cs="Arial"/>
          <w:sz w:val="22"/>
          <w:szCs w:val="22"/>
          <w:lang w:eastAsia="fr-FR"/>
        </w:rPr>
        <w:t xml:space="preserve"> du lot 1, </w:t>
      </w:r>
      <w:r w:rsidR="008B6F12" w:rsidRPr="008B6F12">
        <w:rPr>
          <w:rFonts w:eastAsia="Times New Roman" w:cs="Arial"/>
          <w:sz w:val="22"/>
          <w:szCs w:val="22"/>
          <w:lang w:eastAsia="fr-FR"/>
        </w:rPr>
        <w:t>ne font l'objet d'aucune</w:t>
      </w:r>
      <w:r w:rsidR="008B6F12">
        <w:rPr>
          <w:rFonts w:eastAsia="Times New Roman" w:cs="Arial"/>
          <w:sz w:val="22"/>
          <w:szCs w:val="22"/>
          <w:lang w:eastAsia="fr-FR"/>
        </w:rPr>
        <w:t xml:space="preserve"> </w:t>
      </w:r>
      <w:r w:rsidR="008B6F12" w:rsidRPr="008B6F12">
        <w:rPr>
          <w:rFonts w:eastAsia="Times New Roman" w:cs="Arial"/>
          <w:sz w:val="22"/>
          <w:szCs w:val="22"/>
          <w:lang w:eastAsia="fr-FR"/>
        </w:rPr>
        <w:t>garantie</w:t>
      </w:r>
    </w:p>
    <w:p w:rsidR="008B6F12" w:rsidRPr="008B6F12" w:rsidRDefault="008B6F12" w:rsidP="008B6F12">
      <w:pPr>
        <w:spacing w:before="100"/>
        <w:ind w:left="284"/>
        <w:rPr>
          <w:rFonts w:eastAsia="Times New Roman" w:cs="Arial"/>
          <w:sz w:val="22"/>
          <w:szCs w:val="22"/>
          <w:lang w:eastAsia="fr-FR"/>
        </w:rPr>
      </w:pPr>
      <w:r w:rsidRPr="008B6F12">
        <w:rPr>
          <w:rFonts w:eastAsia="Times New Roman" w:cs="Arial"/>
          <w:sz w:val="22"/>
          <w:szCs w:val="22"/>
          <w:lang w:eastAsia="fr-FR"/>
        </w:rPr>
        <w:t xml:space="preserve">Au titre de la garantie, le titulaire s'oblige à remettre en état </w:t>
      </w:r>
      <w:r>
        <w:rPr>
          <w:rFonts w:eastAsia="Times New Roman" w:cs="Arial"/>
          <w:sz w:val="22"/>
          <w:szCs w:val="22"/>
          <w:lang w:eastAsia="fr-FR"/>
        </w:rPr>
        <w:t xml:space="preserve">le drone </w:t>
      </w:r>
      <w:r w:rsidRPr="008B6F12">
        <w:rPr>
          <w:rFonts w:eastAsia="Times New Roman" w:cs="Arial"/>
          <w:sz w:val="22"/>
          <w:szCs w:val="22"/>
          <w:lang w:eastAsia="fr-FR"/>
        </w:rPr>
        <w:t xml:space="preserve">autonome subaquatique SEASAM ou remplacer à ses frais </w:t>
      </w:r>
      <w:r w:rsidR="00174886">
        <w:rPr>
          <w:rFonts w:eastAsia="Times New Roman" w:cs="Arial"/>
          <w:sz w:val="22"/>
          <w:szCs w:val="22"/>
          <w:lang w:eastAsia="fr-FR"/>
        </w:rPr>
        <w:t>les équipements,</w:t>
      </w:r>
      <w:r w:rsidR="00174886" w:rsidRPr="00174886">
        <w:rPr>
          <w:rFonts w:eastAsia="Times New Roman" w:cs="Arial"/>
          <w:sz w:val="22"/>
          <w:szCs w:val="22"/>
          <w:lang w:eastAsia="fr-FR"/>
        </w:rPr>
        <w:t xml:space="preserve"> pièces </w:t>
      </w:r>
      <w:r w:rsidR="00391D9A">
        <w:rPr>
          <w:rFonts w:eastAsia="Times New Roman" w:cs="Arial"/>
          <w:sz w:val="22"/>
          <w:szCs w:val="22"/>
          <w:lang w:eastAsia="fr-FR"/>
        </w:rPr>
        <w:t>détachées</w:t>
      </w:r>
      <w:r w:rsidR="00174886">
        <w:rPr>
          <w:rFonts w:eastAsia="Times New Roman" w:cs="Arial"/>
          <w:sz w:val="22"/>
          <w:szCs w:val="22"/>
          <w:lang w:eastAsia="fr-FR"/>
        </w:rPr>
        <w:t>, outillage</w:t>
      </w:r>
      <w:r w:rsidR="00E87BD9">
        <w:rPr>
          <w:rFonts w:eastAsia="Times New Roman" w:cs="Arial"/>
          <w:sz w:val="22"/>
          <w:szCs w:val="22"/>
          <w:lang w:eastAsia="fr-FR"/>
        </w:rPr>
        <w:t>s</w:t>
      </w:r>
      <w:r w:rsidR="00174886" w:rsidRPr="00174886">
        <w:rPr>
          <w:rFonts w:eastAsia="Times New Roman" w:cs="Arial"/>
          <w:sz w:val="22"/>
          <w:szCs w:val="22"/>
          <w:shd w:val="clear" w:color="auto" w:fill="FFFFFF"/>
          <w:lang w:eastAsia="fr-FR"/>
        </w:rPr>
        <w:t xml:space="preserve"> </w:t>
      </w:r>
      <w:r w:rsidRPr="008B6F12">
        <w:rPr>
          <w:rFonts w:eastAsia="Times New Roman" w:cs="Arial"/>
          <w:sz w:val="22"/>
          <w:szCs w:val="22"/>
          <w:shd w:val="clear" w:color="auto" w:fill="FFFFFF"/>
          <w:lang w:eastAsia="fr-FR"/>
        </w:rPr>
        <w:t>et</w:t>
      </w:r>
      <w:r w:rsidRPr="008B6F12">
        <w:rPr>
          <w:rFonts w:eastAsia="MS Mincho" w:cs="Arial"/>
          <w:sz w:val="22"/>
          <w:szCs w:val="22"/>
        </w:rPr>
        <w:t>/ou accessoire</w:t>
      </w:r>
      <w:r w:rsidR="00E87BD9">
        <w:rPr>
          <w:rFonts w:eastAsia="MS Mincho" w:cs="Arial"/>
          <w:sz w:val="22"/>
          <w:szCs w:val="22"/>
        </w:rPr>
        <w:t>s</w:t>
      </w:r>
      <w:r>
        <w:rPr>
          <w:sz w:val="22"/>
          <w:szCs w:val="22"/>
        </w:rPr>
        <w:t>,</w:t>
      </w:r>
      <w:r w:rsidRPr="008B6F12">
        <w:rPr>
          <w:sz w:val="22"/>
          <w:szCs w:val="22"/>
        </w:rPr>
        <w:t xml:space="preserve"> </w:t>
      </w:r>
      <w:r w:rsidRPr="008B6F12">
        <w:rPr>
          <w:rFonts w:eastAsia="Times New Roman" w:cs="Arial"/>
          <w:sz w:val="22"/>
          <w:szCs w:val="22"/>
          <w:lang w:eastAsia="fr-FR"/>
        </w:rPr>
        <w:t>qui seraient reconnus défectueux. Toutefois, la garantie ne joue pas en cas de dommage causé par l'utilisateur, de non respect des consignes du fabricant, ou en cas de détérioration résultant d'une utilisation anormale. Toute fourniture remplacée au titre de la garantie recouvre à nouveau la durée de garantie contractuelle.</w:t>
      </w:r>
    </w:p>
    <w:p w:rsidR="008B6F12" w:rsidRPr="008B6F12" w:rsidRDefault="008B6F12" w:rsidP="008B6F12">
      <w:pPr>
        <w:spacing w:before="100"/>
        <w:ind w:left="284"/>
        <w:rPr>
          <w:rFonts w:eastAsia="Times New Roman" w:cs="Arial"/>
          <w:sz w:val="22"/>
          <w:szCs w:val="22"/>
          <w:lang w:eastAsia="fr-FR"/>
        </w:rPr>
      </w:pPr>
      <w:r w:rsidRPr="008B6F12">
        <w:rPr>
          <w:rFonts w:eastAsia="Times New Roman" w:cs="Arial"/>
          <w:sz w:val="22"/>
          <w:szCs w:val="22"/>
          <w:lang w:eastAsia="fr-FR"/>
        </w:rPr>
        <w:t xml:space="preserve">Conformément à l'article 33.3 du </w:t>
      </w:r>
      <w:r w:rsidR="00AA5C75">
        <w:rPr>
          <w:rFonts w:eastAsia="Times New Roman" w:cs="Arial"/>
          <w:sz w:val="22"/>
          <w:szCs w:val="22"/>
          <w:lang w:eastAsia="fr-FR"/>
        </w:rPr>
        <w:t>CCAG / FCS</w:t>
      </w:r>
      <w:r w:rsidRPr="008B6F12">
        <w:rPr>
          <w:rFonts w:eastAsia="Times New Roman" w:cs="Arial"/>
          <w:sz w:val="22"/>
          <w:szCs w:val="22"/>
          <w:lang w:eastAsia="fr-FR"/>
        </w:rPr>
        <w:t>, le titulaire s'engage à intervenir dans le cadre de la mise en jeu de la garantie, dans les mêmes délais que ce</w:t>
      </w:r>
      <w:r w:rsidR="00E0078E">
        <w:rPr>
          <w:rFonts w:eastAsia="Times New Roman" w:cs="Arial"/>
          <w:sz w:val="22"/>
          <w:szCs w:val="22"/>
          <w:lang w:eastAsia="fr-FR"/>
        </w:rPr>
        <w:t>ux</w:t>
      </w:r>
      <w:r w:rsidRPr="008B6F12">
        <w:rPr>
          <w:rFonts w:eastAsia="Times New Roman" w:cs="Arial"/>
          <w:sz w:val="22"/>
          <w:szCs w:val="22"/>
          <w:lang w:eastAsia="fr-FR"/>
        </w:rPr>
        <w:t xml:space="preserve"> </w:t>
      </w:r>
      <w:r w:rsidR="00E0078E">
        <w:rPr>
          <w:rFonts w:eastAsia="Times New Roman" w:cs="Arial"/>
          <w:sz w:val="22"/>
          <w:szCs w:val="22"/>
          <w:lang w:eastAsia="fr-FR"/>
        </w:rPr>
        <w:t>prévus</w:t>
      </w:r>
      <w:r w:rsidRPr="008B6F12">
        <w:rPr>
          <w:rFonts w:eastAsia="Times New Roman" w:cs="Arial"/>
          <w:sz w:val="22"/>
          <w:szCs w:val="22"/>
          <w:lang w:eastAsia="fr-FR"/>
        </w:rPr>
        <w:t xml:space="preserve"> à </w:t>
      </w:r>
      <w:r w:rsidRPr="00E0078E">
        <w:rPr>
          <w:rFonts w:eastAsia="Times New Roman" w:cs="Arial"/>
          <w:color w:val="auto"/>
          <w:sz w:val="22"/>
          <w:szCs w:val="22"/>
          <w:shd w:val="clear" w:color="auto" w:fill="FFFFFF"/>
          <w:lang w:eastAsia="fr-FR"/>
        </w:rPr>
        <w:t xml:space="preserve">l'article </w:t>
      </w:r>
      <w:r w:rsidR="00E0078E" w:rsidRPr="00E0078E">
        <w:rPr>
          <w:rFonts w:eastAsia="Times New Roman" w:cs="Arial"/>
          <w:color w:val="auto"/>
          <w:sz w:val="22"/>
          <w:szCs w:val="22"/>
          <w:shd w:val="clear" w:color="auto" w:fill="FFFFFF"/>
          <w:lang w:eastAsia="fr-FR"/>
        </w:rPr>
        <w:t>3.1</w:t>
      </w:r>
      <w:r w:rsidRPr="00E0078E">
        <w:rPr>
          <w:rFonts w:eastAsia="Times New Roman" w:cs="Arial"/>
          <w:color w:val="auto"/>
          <w:sz w:val="22"/>
          <w:szCs w:val="22"/>
          <w:shd w:val="clear" w:color="auto" w:fill="FFFFFF"/>
          <w:lang w:eastAsia="fr-FR"/>
        </w:rPr>
        <w:t xml:space="preserve"> </w:t>
      </w:r>
      <w:r w:rsidR="00A81382" w:rsidRPr="00A81382">
        <w:rPr>
          <w:rFonts w:eastAsia="Times New Roman" w:cs="Arial"/>
          <w:color w:val="auto"/>
          <w:sz w:val="22"/>
          <w:szCs w:val="22"/>
          <w:shd w:val="clear" w:color="auto" w:fill="FFFFFF"/>
          <w:lang w:eastAsia="fr-FR"/>
        </w:rPr>
        <w:t xml:space="preserve">du présent document qui lui sont applicables en fonction du </w:t>
      </w:r>
      <w:r w:rsidR="00A81382">
        <w:rPr>
          <w:rFonts w:eastAsia="Times New Roman" w:cs="Arial"/>
          <w:color w:val="auto"/>
          <w:sz w:val="22"/>
          <w:szCs w:val="22"/>
          <w:shd w:val="clear" w:color="auto" w:fill="FFFFFF"/>
          <w:lang w:eastAsia="fr-FR"/>
        </w:rPr>
        <w:t xml:space="preserve">lot et/ou du </w:t>
      </w:r>
      <w:r w:rsidR="00A81382" w:rsidRPr="00A81382">
        <w:rPr>
          <w:rFonts w:eastAsia="Times New Roman" w:cs="Arial"/>
          <w:color w:val="auto"/>
          <w:sz w:val="22"/>
          <w:szCs w:val="22"/>
          <w:shd w:val="clear" w:color="auto" w:fill="FFFFFF"/>
          <w:lang w:eastAsia="fr-FR"/>
        </w:rPr>
        <w:t>poste concerné.</w:t>
      </w:r>
      <w:r w:rsidRPr="008B6F12">
        <w:rPr>
          <w:rFonts w:eastAsia="Times New Roman" w:cs="Arial"/>
          <w:sz w:val="22"/>
          <w:szCs w:val="22"/>
          <w:shd w:val="clear" w:color="auto" w:fill="FFFFFF"/>
          <w:lang w:eastAsia="fr-FR"/>
        </w:rPr>
        <w:t xml:space="preserve"> </w:t>
      </w:r>
    </w:p>
    <w:p w:rsidR="009C341D" w:rsidRPr="00874B9A" w:rsidRDefault="00B839B7" w:rsidP="00403379">
      <w:pPr>
        <w:pStyle w:val="Titre21"/>
        <w:numPr>
          <w:ilvl w:val="1"/>
          <w:numId w:val="2"/>
        </w:numPr>
        <w:spacing w:before="140" w:after="0"/>
        <w:rPr>
          <w:rFonts w:ascii="Arial" w:eastAsia="Carlito" w:hAnsi="Arial" w:cs="Arial"/>
          <w:color w:val="auto"/>
        </w:rPr>
      </w:pPr>
      <w:bookmarkStart w:id="67" w:name="_Toc135903965"/>
      <w:r w:rsidRPr="00874B9A">
        <w:rPr>
          <w:rFonts w:ascii="Arial" w:eastAsia="Carlito" w:hAnsi="Arial" w:cs="Arial"/>
          <w:color w:val="auto"/>
        </w:rPr>
        <w:t>Point de départ de la garantie</w:t>
      </w:r>
      <w:bookmarkEnd w:id="66"/>
      <w:bookmarkEnd w:id="67"/>
    </w:p>
    <w:p w:rsidR="009C341D" w:rsidRDefault="00EA4A21" w:rsidP="00730F0E">
      <w:pPr>
        <w:ind w:left="350"/>
        <w:rPr>
          <w:sz w:val="21"/>
          <w:szCs w:val="21"/>
        </w:rPr>
      </w:pPr>
      <w:r w:rsidRPr="008A4F30">
        <w:rPr>
          <w:rFonts w:eastAsia="Arial" w:cs="Arial"/>
          <w:color w:val="000000"/>
          <w:sz w:val="22"/>
          <w:shd w:val="clear" w:color="auto" w:fill="FFFFFF"/>
        </w:rPr>
        <w:t>Le</w:t>
      </w:r>
      <w:r w:rsidR="00B839B7" w:rsidRPr="008A4F30">
        <w:rPr>
          <w:rFonts w:eastAsia="Arial" w:cs="Arial"/>
          <w:color w:val="000000"/>
          <w:sz w:val="22"/>
          <w:shd w:val="clear" w:color="auto" w:fill="FFFFFF"/>
        </w:rPr>
        <w:t xml:space="preserve"> point</w:t>
      </w:r>
      <w:r w:rsidR="00B839B7" w:rsidRPr="00874B9A">
        <w:rPr>
          <w:rFonts w:eastAsia="Arial" w:cs="Arial"/>
          <w:color w:val="000000"/>
          <w:sz w:val="22"/>
          <w:shd w:val="clear" w:color="auto" w:fill="FFFFFF"/>
        </w:rPr>
        <w:t xml:space="preserve"> de départ du délai de garantie est la date de notification de la décision d'admission.</w:t>
      </w:r>
      <w:r w:rsidR="00804F4E" w:rsidRPr="00874B9A">
        <w:rPr>
          <w:rFonts w:eastAsia="Arial" w:cs="Arial"/>
          <w:color w:val="000000"/>
          <w:sz w:val="22"/>
          <w:shd w:val="clear" w:color="auto" w:fill="FFFFFF"/>
        </w:rPr>
        <w:t xml:space="preserve"> </w:t>
      </w:r>
      <w:r w:rsidR="00804F4E" w:rsidRPr="001C1F2F">
        <w:rPr>
          <w:sz w:val="22"/>
          <w:szCs w:val="21"/>
        </w:rPr>
        <w:t>En l'absence d'une telle décision, le délai de garantie débute à compter de la fin du délai de réalisation des opérations de vérification.</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sz w:val="24"/>
        </w:rPr>
      </w:pPr>
      <w:bookmarkStart w:id="68" w:name="_Toc4318"/>
      <w:bookmarkStart w:id="69" w:name="_Toc135903966"/>
      <w:r w:rsidRPr="00324830">
        <w:rPr>
          <w:rFonts w:ascii="Arial" w:hAnsi="Arial" w:cs="Arial"/>
          <w:color w:val="auto"/>
          <w:sz w:val="24"/>
        </w:rPr>
        <w:t>PROPRI</w:t>
      </w:r>
      <w:r w:rsidR="006C5909" w:rsidRPr="00324830">
        <w:rPr>
          <w:rFonts w:ascii="Arial" w:hAnsi="Arial" w:cs="Arial"/>
          <w:color w:val="auto"/>
          <w:sz w:val="24"/>
        </w:rPr>
        <w:t>É</w:t>
      </w:r>
      <w:r w:rsidRPr="00324830">
        <w:rPr>
          <w:rFonts w:ascii="Arial" w:hAnsi="Arial" w:cs="Arial"/>
          <w:color w:val="auto"/>
          <w:sz w:val="24"/>
        </w:rPr>
        <w:t>T</w:t>
      </w:r>
      <w:r w:rsidR="006C5909" w:rsidRPr="00324830">
        <w:rPr>
          <w:rFonts w:ascii="Arial" w:hAnsi="Arial" w:cs="Arial"/>
          <w:color w:val="auto"/>
          <w:sz w:val="24"/>
        </w:rPr>
        <w:t>É</w:t>
      </w:r>
      <w:r w:rsidRPr="00324830">
        <w:rPr>
          <w:rFonts w:ascii="Arial" w:hAnsi="Arial" w:cs="Arial"/>
          <w:color w:val="auto"/>
          <w:sz w:val="24"/>
        </w:rPr>
        <w:t xml:space="preserve"> INTELLECTUELLE ET UTILISATION DES R</w:t>
      </w:r>
      <w:r w:rsidR="006C5909" w:rsidRPr="00324830">
        <w:rPr>
          <w:rFonts w:ascii="Arial" w:hAnsi="Arial" w:cs="Arial"/>
          <w:color w:val="auto"/>
          <w:sz w:val="24"/>
        </w:rPr>
        <w:t>É</w:t>
      </w:r>
      <w:r w:rsidRPr="00324830">
        <w:rPr>
          <w:rFonts w:ascii="Arial" w:hAnsi="Arial" w:cs="Arial"/>
          <w:color w:val="auto"/>
          <w:sz w:val="24"/>
        </w:rPr>
        <w:t>SULTATS</w:t>
      </w:r>
      <w:bookmarkEnd w:id="68"/>
      <w:bookmarkEnd w:id="69"/>
    </w:p>
    <w:p w:rsidR="009C341D" w:rsidRPr="00DF65B4" w:rsidRDefault="00B839B7">
      <w:pPr>
        <w:rPr>
          <w:rFonts w:cs="Arial"/>
          <w:sz w:val="22"/>
        </w:rPr>
      </w:pPr>
      <w:r w:rsidRPr="00DF65B4">
        <w:rPr>
          <w:rFonts w:eastAsia="Arial" w:cs="Arial"/>
          <w:color w:val="000000"/>
          <w:sz w:val="22"/>
          <w:shd w:val="clear" w:color="auto" w:fill="FFFFFF"/>
        </w:rPr>
        <w:t xml:space="preserve">L'utilisation des résultats, et notamment les droits respectifs du pouvoir adjudicateur et du titulaire en la matière, sont définis à l'article 37 du </w:t>
      </w:r>
      <w:r w:rsidR="006039A9">
        <w:rPr>
          <w:rFonts w:eastAsia="Arial" w:cs="Arial"/>
          <w:color w:val="000000"/>
          <w:sz w:val="22"/>
          <w:shd w:val="clear" w:color="auto" w:fill="FFFFFF"/>
        </w:rPr>
        <w:t>CCAG / FCS</w:t>
      </w:r>
      <w:r w:rsidRPr="00DF65B4">
        <w:rPr>
          <w:rFonts w:eastAsia="Arial" w:cs="Arial"/>
          <w:color w:val="000000"/>
          <w:sz w:val="22"/>
          <w:shd w:val="clear" w:color="auto" w:fill="FFFFFF"/>
        </w:rPr>
        <w:t>.</w:t>
      </w:r>
    </w:p>
    <w:p w:rsidR="009C341D" w:rsidRPr="00DF65B4" w:rsidRDefault="00B839B7">
      <w:pPr>
        <w:rPr>
          <w:rFonts w:cs="Arial"/>
          <w:sz w:val="22"/>
        </w:rPr>
      </w:pPr>
      <w:r w:rsidRPr="00DF65B4">
        <w:rPr>
          <w:rFonts w:eastAsia="Arial" w:cs="Arial"/>
          <w:color w:val="000000"/>
          <w:sz w:val="22"/>
          <w:shd w:val="clear" w:color="auto" w:fill="FFFFFF"/>
        </w:rPr>
        <w:t>Il n'est pas prévu de disposition particulière.</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sz w:val="24"/>
        </w:rPr>
      </w:pPr>
      <w:bookmarkStart w:id="70" w:name="_Toc4557"/>
      <w:bookmarkStart w:id="71" w:name="_Toc135903967"/>
      <w:r w:rsidRPr="00324830">
        <w:rPr>
          <w:rFonts w:ascii="Arial" w:hAnsi="Arial" w:cs="Arial"/>
          <w:color w:val="auto"/>
          <w:sz w:val="24"/>
        </w:rPr>
        <w:t>CONFIDENTIALIT</w:t>
      </w:r>
      <w:r w:rsidR="006C5909" w:rsidRPr="00324830">
        <w:rPr>
          <w:rFonts w:ascii="Arial" w:hAnsi="Arial" w:cs="Arial"/>
          <w:color w:val="auto"/>
          <w:sz w:val="24"/>
        </w:rPr>
        <w:t>É</w:t>
      </w:r>
      <w:r w:rsidRPr="00324830">
        <w:rPr>
          <w:rFonts w:ascii="Arial" w:hAnsi="Arial" w:cs="Arial"/>
          <w:color w:val="auto"/>
          <w:sz w:val="24"/>
        </w:rPr>
        <w:t xml:space="preserve"> ET MESURES DE S</w:t>
      </w:r>
      <w:r w:rsidR="006C5909" w:rsidRPr="00324830">
        <w:rPr>
          <w:rFonts w:ascii="Arial" w:hAnsi="Arial" w:cs="Arial"/>
          <w:color w:val="auto"/>
          <w:sz w:val="24"/>
        </w:rPr>
        <w:t>É</w:t>
      </w:r>
      <w:r w:rsidRPr="00324830">
        <w:rPr>
          <w:rFonts w:ascii="Arial" w:hAnsi="Arial" w:cs="Arial"/>
          <w:color w:val="auto"/>
          <w:sz w:val="24"/>
        </w:rPr>
        <w:t>CURIT</w:t>
      </w:r>
      <w:r w:rsidR="006C5909" w:rsidRPr="00324830">
        <w:rPr>
          <w:rFonts w:ascii="Arial" w:hAnsi="Arial" w:cs="Arial"/>
          <w:color w:val="auto"/>
          <w:sz w:val="24"/>
        </w:rPr>
        <w:t>É</w:t>
      </w:r>
      <w:bookmarkEnd w:id="70"/>
      <w:bookmarkEnd w:id="71"/>
    </w:p>
    <w:p w:rsidR="009C341D" w:rsidRPr="00DF65B4" w:rsidRDefault="00B839B7" w:rsidP="00DF65B4">
      <w:pPr>
        <w:rPr>
          <w:rFonts w:cs="Arial"/>
          <w:sz w:val="22"/>
        </w:rPr>
      </w:pPr>
      <w:r w:rsidRPr="00DF65B4">
        <w:rPr>
          <w:rFonts w:eastAsia="Arial" w:cs="Arial"/>
          <w:color w:val="000000"/>
          <w:sz w:val="22"/>
          <w:shd w:val="clear" w:color="auto" w:fill="FFFFFF"/>
        </w:rPr>
        <w:t xml:space="preserve">Les dispositions du </w:t>
      </w:r>
      <w:r w:rsidR="006039A9">
        <w:rPr>
          <w:rFonts w:eastAsia="Arial" w:cs="Arial"/>
          <w:color w:val="000000"/>
          <w:sz w:val="22"/>
          <w:shd w:val="clear" w:color="auto" w:fill="FFFFFF"/>
        </w:rPr>
        <w:t>CCAG / FCS</w:t>
      </w:r>
      <w:r w:rsidRPr="00DF65B4">
        <w:rPr>
          <w:rFonts w:eastAsia="Arial" w:cs="Arial"/>
          <w:color w:val="000000"/>
          <w:sz w:val="22"/>
          <w:shd w:val="clear" w:color="auto" w:fill="FFFFFF"/>
        </w:rPr>
        <w:t xml:space="preserve"> (articles 5 et 14) s'appliquent, sans dispositions particulières.</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sz w:val="24"/>
        </w:rPr>
      </w:pPr>
      <w:bookmarkStart w:id="72" w:name="_Toc3872"/>
      <w:bookmarkStart w:id="73" w:name="_Toc135903968"/>
      <w:r w:rsidRPr="00324830">
        <w:rPr>
          <w:rFonts w:ascii="Arial" w:hAnsi="Arial" w:cs="Arial"/>
          <w:color w:val="auto"/>
          <w:sz w:val="24"/>
        </w:rPr>
        <w:t>MODALIT</w:t>
      </w:r>
      <w:r w:rsidR="006C5909" w:rsidRPr="00324830">
        <w:rPr>
          <w:rFonts w:ascii="Arial" w:hAnsi="Arial" w:cs="Arial"/>
          <w:color w:val="auto"/>
          <w:sz w:val="24"/>
        </w:rPr>
        <w:t>É</w:t>
      </w:r>
      <w:r w:rsidRPr="00324830">
        <w:rPr>
          <w:rFonts w:ascii="Arial" w:hAnsi="Arial" w:cs="Arial"/>
          <w:color w:val="auto"/>
          <w:sz w:val="24"/>
        </w:rPr>
        <w:t>S DE D</w:t>
      </w:r>
      <w:r w:rsidR="006C5909" w:rsidRPr="00324830">
        <w:rPr>
          <w:rFonts w:ascii="Arial" w:hAnsi="Arial" w:cs="Arial"/>
          <w:color w:val="auto"/>
          <w:sz w:val="24"/>
        </w:rPr>
        <w:t>É</w:t>
      </w:r>
      <w:r w:rsidRPr="00324830">
        <w:rPr>
          <w:rFonts w:ascii="Arial" w:hAnsi="Arial" w:cs="Arial"/>
          <w:color w:val="auto"/>
          <w:sz w:val="24"/>
        </w:rPr>
        <w:t>TERMINATION DES PRIX</w:t>
      </w:r>
      <w:bookmarkEnd w:id="72"/>
      <w:bookmarkEnd w:id="73"/>
    </w:p>
    <w:p w:rsidR="009C341D" w:rsidRPr="00324830" w:rsidRDefault="00B839B7" w:rsidP="00403379">
      <w:pPr>
        <w:pStyle w:val="Titre21"/>
        <w:numPr>
          <w:ilvl w:val="1"/>
          <w:numId w:val="2"/>
        </w:numPr>
        <w:spacing w:before="140" w:after="0"/>
        <w:rPr>
          <w:rFonts w:ascii="Arial" w:eastAsia="Carlito" w:hAnsi="Arial" w:cs="Arial"/>
          <w:color w:val="auto"/>
        </w:rPr>
      </w:pPr>
      <w:bookmarkStart w:id="74" w:name="_Toc3873"/>
      <w:bookmarkStart w:id="75" w:name="_Toc135903969"/>
      <w:r w:rsidRPr="00324830">
        <w:rPr>
          <w:rFonts w:ascii="Arial" w:eastAsia="Carlito" w:hAnsi="Arial" w:cs="Arial"/>
          <w:color w:val="auto"/>
        </w:rPr>
        <w:t>Nature du prix</w:t>
      </w:r>
      <w:bookmarkEnd w:id="74"/>
      <w:bookmarkEnd w:id="75"/>
    </w:p>
    <w:p w:rsidR="009C341D" w:rsidRPr="00406230" w:rsidRDefault="008A0755" w:rsidP="00730F0E">
      <w:pPr>
        <w:ind w:left="350"/>
        <w:rPr>
          <w:rFonts w:eastAsia="Arial" w:cs="Arial"/>
          <w:color w:val="000000"/>
          <w:sz w:val="22"/>
          <w:szCs w:val="22"/>
        </w:rPr>
      </w:pPr>
      <w:r>
        <w:rPr>
          <w:rFonts w:eastAsia="Arial" w:cs="Arial"/>
          <w:color w:val="000000"/>
          <w:sz w:val="22"/>
          <w:szCs w:val="22"/>
          <w:shd w:val="clear" w:color="auto" w:fill="FFFFFF"/>
        </w:rPr>
        <w:t>Pour chaque lot, l</w:t>
      </w:r>
      <w:r w:rsidR="00B839B7" w:rsidRPr="00406230">
        <w:rPr>
          <w:rFonts w:eastAsia="Arial" w:cs="Arial"/>
          <w:color w:val="000000"/>
          <w:sz w:val="22"/>
          <w:szCs w:val="22"/>
          <w:shd w:val="clear" w:color="auto" w:fill="FFFFFF"/>
        </w:rPr>
        <w:t>e marché est conclu aux prix unitaires définitifs et révisables</w:t>
      </w:r>
      <w:r w:rsidR="00E87BD9">
        <w:rPr>
          <w:rFonts w:eastAsia="Arial" w:cs="Arial"/>
          <w:color w:val="000000"/>
          <w:sz w:val="22"/>
          <w:szCs w:val="22"/>
          <w:shd w:val="clear" w:color="auto" w:fill="FFFFFF"/>
        </w:rPr>
        <w:t>,</w:t>
      </w:r>
      <w:r w:rsidR="00B839B7" w:rsidRPr="00406230">
        <w:rPr>
          <w:rFonts w:eastAsia="Arial" w:cs="Arial"/>
          <w:color w:val="000000"/>
          <w:sz w:val="22"/>
          <w:szCs w:val="22"/>
          <w:shd w:val="clear" w:color="auto" w:fill="FFFFFF"/>
        </w:rPr>
        <w:t xml:space="preserve"> figurant :</w:t>
      </w:r>
    </w:p>
    <w:p w:rsidR="009C341D" w:rsidRPr="005564E4" w:rsidRDefault="00B839B7" w:rsidP="00E95AEC">
      <w:pPr>
        <w:pStyle w:val="Paragraphedeliste"/>
        <w:numPr>
          <w:ilvl w:val="0"/>
          <w:numId w:val="11"/>
        </w:numPr>
        <w:pBdr>
          <w:top w:val="none" w:sz="4" w:space="0" w:color="000000"/>
          <w:left w:val="none" w:sz="4" w:space="0" w:color="000000"/>
          <w:bottom w:val="none" w:sz="4" w:space="0" w:color="000000"/>
          <w:right w:val="none" w:sz="4" w:space="0" w:color="000000"/>
        </w:pBdr>
        <w:tabs>
          <w:tab w:val="left" w:pos="720"/>
        </w:tabs>
        <w:ind w:left="616" w:hanging="252"/>
        <w:rPr>
          <w:rFonts w:cs="Arial"/>
          <w:color w:val="auto"/>
          <w:sz w:val="22"/>
          <w:szCs w:val="22"/>
        </w:rPr>
      </w:pPr>
      <w:r w:rsidRPr="005564E4">
        <w:rPr>
          <w:rFonts w:eastAsia="Arial" w:cs="Arial"/>
          <w:color w:val="auto"/>
          <w:sz w:val="22"/>
          <w:szCs w:val="22"/>
          <w:shd w:val="clear" w:color="auto" w:fill="FFFFFF"/>
        </w:rPr>
        <w:t>à l'annexe 1 de l'acte d'engagement</w:t>
      </w:r>
      <w:r w:rsidR="006C3521" w:rsidRPr="005564E4">
        <w:rPr>
          <w:rFonts w:eastAsia="Arial" w:cs="Arial"/>
          <w:color w:val="auto"/>
          <w:sz w:val="22"/>
          <w:szCs w:val="22"/>
          <w:shd w:val="clear" w:color="auto" w:fill="FFFFFF"/>
        </w:rPr>
        <w:t xml:space="preserve"> </w:t>
      </w:r>
      <w:r w:rsidR="005564E4" w:rsidRPr="005564E4">
        <w:rPr>
          <w:rFonts w:eastAsia="Arial" w:cs="Arial"/>
          <w:color w:val="auto"/>
          <w:sz w:val="22"/>
          <w:szCs w:val="22"/>
          <w:shd w:val="clear" w:color="auto" w:fill="FFFFFF"/>
        </w:rPr>
        <w:t>du</w:t>
      </w:r>
      <w:r w:rsidR="006C3521" w:rsidRPr="005564E4">
        <w:rPr>
          <w:rFonts w:eastAsia="Arial" w:cs="Arial"/>
          <w:color w:val="auto"/>
          <w:sz w:val="22"/>
          <w:szCs w:val="22"/>
          <w:shd w:val="clear" w:color="auto" w:fill="FFFFFF"/>
        </w:rPr>
        <w:t xml:space="preserve"> lot</w:t>
      </w:r>
      <w:r w:rsidR="005564E4" w:rsidRPr="005564E4">
        <w:rPr>
          <w:rFonts w:eastAsia="Arial" w:cs="Arial"/>
          <w:color w:val="auto"/>
          <w:sz w:val="22"/>
          <w:szCs w:val="22"/>
          <w:shd w:val="clear" w:color="auto" w:fill="FFFFFF"/>
        </w:rPr>
        <w:t xml:space="preserve"> 1</w:t>
      </w:r>
      <w:r w:rsidRPr="005564E4">
        <w:rPr>
          <w:rFonts w:eastAsia="Arial" w:cs="Arial"/>
          <w:color w:val="auto"/>
          <w:sz w:val="22"/>
          <w:szCs w:val="22"/>
          <w:shd w:val="clear" w:color="auto" w:fill="FFFFFF"/>
        </w:rPr>
        <w:t xml:space="preserve"> :</w:t>
      </w:r>
    </w:p>
    <w:p w:rsidR="005564E4" w:rsidRPr="005564E4" w:rsidRDefault="005564E4"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5564E4">
        <w:rPr>
          <w:rFonts w:eastAsia="Arial" w:cs="Arial"/>
          <w:color w:val="auto"/>
          <w:sz w:val="22"/>
          <w:szCs w:val="22"/>
          <w:shd w:val="clear" w:color="auto" w:fill="FFFFFF"/>
        </w:rPr>
        <w:t xml:space="preserve">le prix unitaire en euros HT de la prestation de maintenance préventive du drone </w:t>
      </w:r>
      <w:r w:rsidR="00D73E45">
        <w:rPr>
          <w:rFonts w:eastAsia="Arial" w:cs="Arial"/>
          <w:color w:val="auto"/>
          <w:sz w:val="22"/>
          <w:szCs w:val="22"/>
          <w:shd w:val="clear" w:color="auto" w:fill="FFFFFF"/>
        </w:rPr>
        <w:t>autonome subaquatique SEASAM</w:t>
      </w:r>
      <w:r w:rsidRPr="005564E4">
        <w:rPr>
          <w:rFonts w:eastAsia="Arial" w:cs="Arial"/>
          <w:color w:val="auto"/>
          <w:sz w:val="22"/>
          <w:szCs w:val="22"/>
          <w:shd w:val="clear" w:color="auto" w:fill="FFFFFF"/>
        </w:rPr>
        <w:t>, contractualisé à l’article 1 de l'annexe 1 de l'AE</w:t>
      </w:r>
      <w:r>
        <w:rPr>
          <w:rFonts w:eastAsia="Arial" w:cs="Arial"/>
          <w:color w:val="auto"/>
          <w:sz w:val="22"/>
          <w:szCs w:val="22"/>
          <w:shd w:val="clear" w:color="auto" w:fill="FFFFFF"/>
        </w:rPr>
        <w:t xml:space="preserve"> – lot 1</w:t>
      </w:r>
      <w:r w:rsidR="003C224A">
        <w:rPr>
          <w:rFonts w:eastAsia="Arial" w:cs="Arial"/>
          <w:color w:val="auto"/>
          <w:sz w:val="22"/>
          <w:szCs w:val="22"/>
          <w:shd w:val="clear" w:color="auto" w:fill="FFFFFF"/>
        </w:rPr>
        <w:t xml:space="preserve"> (poste 1)</w:t>
      </w:r>
      <w:r w:rsidRPr="005564E4">
        <w:rPr>
          <w:rFonts w:eastAsia="Arial" w:cs="Arial"/>
          <w:color w:val="auto"/>
          <w:sz w:val="22"/>
          <w:szCs w:val="22"/>
          <w:shd w:val="clear" w:color="auto" w:fill="FFFFFF"/>
        </w:rPr>
        <w:t>. Ce prix comprend l'ensemble des frais liés à la réalisation des opérations prévues à l’article 2.</w:t>
      </w:r>
      <w:r>
        <w:rPr>
          <w:rFonts w:eastAsia="Arial" w:cs="Arial"/>
          <w:color w:val="auto"/>
          <w:sz w:val="22"/>
          <w:szCs w:val="22"/>
          <w:shd w:val="clear" w:color="auto" w:fill="FFFFFF"/>
        </w:rPr>
        <w:t>1</w:t>
      </w:r>
      <w:r w:rsidRPr="005564E4">
        <w:rPr>
          <w:rFonts w:eastAsia="Arial" w:cs="Arial"/>
          <w:color w:val="auto"/>
          <w:sz w:val="22"/>
          <w:szCs w:val="22"/>
          <w:shd w:val="clear" w:color="auto" w:fill="FFFFFF"/>
        </w:rPr>
        <w:t>.1 du CCTP, notamment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t xml:space="preserve">les frais liés à la fourniture des pièces d’usure, </w:t>
      </w:r>
      <w:r w:rsidR="00391D9A">
        <w:rPr>
          <w:sz w:val="22"/>
          <w:szCs w:val="22"/>
        </w:rPr>
        <w:t>détachées</w:t>
      </w:r>
      <w:r w:rsidRPr="005564E4">
        <w:rPr>
          <w:sz w:val="22"/>
          <w:szCs w:val="22"/>
        </w:rPr>
        <w:t>, petits matériels et consommables, nécessaires à la réalisation des prestations de maintenance préventive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t xml:space="preserve">les frais de mise à jour de tout logiciel de gestion du drone </w:t>
      </w:r>
      <w:r w:rsidR="00C46B2D">
        <w:rPr>
          <w:sz w:val="22"/>
          <w:szCs w:val="22"/>
        </w:rPr>
        <w:t>subaquatique</w:t>
      </w:r>
      <w:r w:rsidRPr="005564E4">
        <w:rPr>
          <w:sz w:val="22"/>
          <w:szCs w:val="22"/>
        </w:rPr>
        <w:t xml:space="preserve">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t>les frais liés à la main d'œuvre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lastRenderedPageBreak/>
        <w:t xml:space="preserve">les frais de transport aller-retour du drone </w:t>
      </w:r>
      <w:r w:rsidR="00C46B2D">
        <w:rPr>
          <w:sz w:val="22"/>
          <w:szCs w:val="22"/>
        </w:rPr>
        <w:t>subaquatique</w:t>
      </w:r>
      <w:r w:rsidR="00B20BEE">
        <w:rPr>
          <w:sz w:val="22"/>
          <w:szCs w:val="22"/>
        </w:rPr>
        <w:t>,</w:t>
      </w:r>
      <w:r w:rsidRPr="005564E4">
        <w:rPr>
          <w:sz w:val="22"/>
          <w:szCs w:val="22"/>
        </w:rPr>
        <w:t xml:space="preserve"> de sa radiocommande </w:t>
      </w:r>
      <w:r w:rsidR="00B20BEE">
        <w:rPr>
          <w:sz w:val="22"/>
          <w:szCs w:val="22"/>
        </w:rPr>
        <w:t xml:space="preserve">et de sa tablette, </w:t>
      </w:r>
      <w:r w:rsidRPr="005564E4">
        <w:rPr>
          <w:sz w:val="22"/>
          <w:szCs w:val="22"/>
        </w:rPr>
        <w:t>entre le site de la personne publique et l'atelier du titulaire ;</w:t>
      </w:r>
    </w:p>
    <w:p w:rsidR="005564E4" w:rsidRPr="005564E4" w:rsidRDefault="005564E4" w:rsidP="00E95AEC">
      <w:pPr>
        <w:numPr>
          <w:ilvl w:val="1"/>
          <w:numId w:val="12"/>
        </w:numPr>
        <w:autoSpaceDE w:val="0"/>
        <w:autoSpaceDN w:val="0"/>
        <w:adjustRightInd w:val="0"/>
        <w:spacing w:before="40"/>
        <w:ind w:left="1302" w:hanging="222"/>
        <w:rPr>
          <w:sz w:val="22"/>
          <w:szCs w:val="22"/>
        </w:rPr>
      </w:pPr>
      <w:r w:rsidRPr="005564E4">
        <w:rPr>
          <w:sz w:val="22"/>
          <w:szCs w:val="22"/>
        </w:rPr>
        <w:t>les frais d’établissement et de remise du rapport d’entretien.</w:t>
      </w:r>
    </w:p>
    <w:p w:rsidR="005564E4" w:rsidRPr="008A4F30" w:rsidRDefault="0011727F"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11727F">
        <w:rPr>
          <w:rFonts w:eastAsia="Arial" w:cs="Arial"/>
          <w:color w:val="auto"/>
          <w:sz w:val="22"/>
          <w:szCs w:val="22"/>
          <w:shd w:val="clear" w:color="auto" w:fill="FFFFFF"/>
        </w:rPr>
        <w:t>le</w:t>
      </w:r>
      <w:r w:rsidR="00E87BD9">
        <w:rPr>
          <w:rFonts w:eastAsia="Arial" w:cs="Arial"/>
          <w:color w:val="auto"/>
          <w:sz w:val="22"/>
          <w:szCs w:val="22"/>
          <w:shd w:val="clear" w:color="auto" w:fill="FFFFFF"/>
        </w:rPr>
        <w:t>s</w:t>
      </w:r>
      <w:r w:rsidRPr="0011727F">
        <w:rPr>
          <w:rFonts w:eastAsia="Arial" w:cs="Arial"/>
          <w:color w:val="auto"/>
          <w:sz w:val="22"/>
          <w:szCs w:val="22"/>
          <w:shd w:val="clear" w:color="auto" w:fill="FFFFFF"/>
        </w:rPr>
        <w:t xml:space="preserve"> prix unitaire</w:t>
      </w:r>
      <w:r w:rsidR="00E87BD9">
        <w:rPr>
          <w:rFonts w:eastAsia="Arial" w:cs="Arial"/>
          <w:color w:val="auto"/>
          <w:sz w:val="22"/>
          <w:szCs w:val="22"/>
          <w:shd w:val="clear" w:color="auto" w:fill="FFFFFF"/>
        </w:rPr>
        <w:t>s</w:t>
      </w:r>
      <w:r w:rsidRPr="0011727F">
        <w:rPr>
          <w:rFonts w:eastAsia="Arial" w:cs="Arial"/>
          <w:color w:val="auto"/>
          <w:sz w:val="22"/>
          <w:szCs w:val="22"/>
          <w:shd w:val="clear" w:color="auto" w:fill="FFFFFF"/>
        </w:rPr>
        <w:t xml:space="preserve"> en </w:t>
      </w:r>
      <w:r w:rsidR="000E259C">
        <w:rPr>
          <w:rFonts w:eastAsia="Arial" w:cs="Arial"/>
          <w:color w:val="auto"/>
          <w:sz w:val="22"/>
          <w:szCs w:val="22"/>
          <w:shd w:val="clear" w:color="auto" w:fill="FFFFFF"/>
        </w:rPr>
        <w:t>euros</w:t>
      </w:r>
      <w:r w:rsidRPr="0011727F">
        <w:rPr>
          <w:rFonts w:eastAsia="Arial" w:cs="Arial"/>
          <w:color w:val="auto"/>
          <w:sz w:val="22"/>
          <w:szCs w:val="22"/>
          <w:shd w:val="clear" w:color="auto" w:fill="FFFFFF"/>
        </w:rPr>
        <w:t xml:space="preserve"> HT </w:t>
      </w:r>
      <w:r w:rsidRPr="008A4F30">
        <w:rPr>
          <w:rFonts w:eastAsia="Arial" w:cs="Arial"/>
          <w:color w:val="auto"/>
          <w:sz w:val="22"/>
          <w:szCs w:val="22"/>
          <w:shd w:val="clear" w:color="auto" w:fill="FFFFFF"/>
        </w:rPr>
        <w:t>d</w:t>
      </w:r>
      <w:r w:rsidR="00E87BD9" w:rsidRPr="008A4F30">
        <w:rPr>
          <w:rFonts w:eastAsia="Arial" w:cs="Arial"/>
          <w:color w:val="auto"/>
          <w:sz w:val="22"/>
          <w:szCs w:val="22"/>
          <w:shd w:val="clear" w:color="auto" w:fill="FFFFFF"/>
        </w:rPr>
        <w:t>e chaque</w:t>
      </w:r>
      <w:r w:rsidRPr="008A4F30">
        <w:rPr>
          <w:rFonts w:eastAsia="Arial" w:cs="Arial"/>
          <w:color w:val="auto"/>
          <w:sz w:val="22"/>
          <w:szCs w:val="22"/>
          <w:shd w:val="clear" w:color="auto" w:fill="FFFFFF"/>
        </w:rPr>
        <w:t xml:space="preserve"> forfait de transport d’un drone </w:t>
      </w:r>
      <w:r w:rsidR="000E259C" w:rsidRPr="008A4F30">
        <w:rPr>
          <w:rFonts w:eastAsia="Arial" w:cs="Arial"/>
          <w:color w:val="auto"/>
          <w:sz w:val="22"/>
          <w:szCs w:val="22"/>
          <w:shd w:val="clear" w:color="auto" w:fill="FFFFFF"/>
        </w:rPr>
        <w:t>autonome subaquatique SEASAM</w:t>
      </w:r>
      <w:r w:rsidRPr="008A4F30">
        <w:rPr>
          <w:rFonts w:eastAsia="Arial" w:cs="Arial"/>
          <w:color w:val="auto"/>
          <w:sz w:val="22"/>
          <w:szCs w:val="22"/>
          <w:shd w:val="clear" w:color="auto" w:fill="FFFFFF"/>
        </w:rPr>
        <w:t xml:space="preserve"> et/ou accessoire</w:t>
      </w:r>
      <w:r w:rsidR="00E87BD9" w:rsidRPr="008A4F30">
        <w:rPr>
          <w:rFonts w:eastAsia="Arial" w:cs="Arial"/>
          <w:color w:val="auto"/>
          <w:sz w:val="22"/>
          <w:szCs w:val="22"/>
          <w:shd w:val="clear" w:color="auto" w:fill="FFFFFF"/>
        </w:rPr>
        <w:t>/équipement</w:t>
      </w:r>
      <w:r w:rsidRPr="008A4F30">
        <w:rPr>
          <w:rFonts w:eastAsia="Arial" w:cs="Arial"/>
          <w:color w:val="auto"/>
          <w:sz w:val="22"/>
          <w:szCs w:val="22"/>
          <w:shd w:val="clear" w:color="auto" w:fill="FFFFFF"/>
        </w:rPr>
        <w:t>, contractualisé</w:t>
      </w:r>
      <w:r w:rsidR="00E87BD9" w:rsidRPr="008A4F30">
        <w:rPr>
          <w:rFonts w:eastAsia="Arial" w:cs="Arial"/>
          <w:color w:val="auto"/>
          <w:sz w:val="22"/>
          <w:szCs w:val="22"/>
          <w:shd w:val="clear" w:color="auto" w:fill="FFFFFF"/>
        </w:rPr>
        <w:t>s</w:t>
      </w:r>
      <w:r w:rsidRPr="008A4F30">
        <w:rPr>
          <w:rFonts w:eastAsia="Arial" w:cs="Arial"/>
          <w:color w:val="auto"/>
          <w:sz w:val="22"/>
          <w:szCs w:val="22"/>
          <w:shd w:val="clear" w:color="auto" w:fill="FFFFFF"/>
        </w:rPr>
        <w:t xml:space="preserve"> à l'article 2.1 de l'annexe 1 de l'AE</w:t>
      </w:r>
      <w:r w:rsidR="003C224A" w:rsidRPr="008A4F30">
        <w:rPr>
          <w:rFonts w:eastAsia="Arial" w:cs="Arial"/>
          <w:color w:val="auto"/>
          <w:sz w:val="22"/>
          <w:szCs w:val="22"/>
          <w:shd w:val="clear" w:color="auto" w:fill="FFFFFF"/>
        </w:rPr>
        <w:t xml:space="preserve"> – lot 1 (poste 2)</w:t>
      </w:r>
      <w:r w:rsidRPr="008A4F30">
        <w:rPr>
          <w:rFonts w:eastAsia="Arial" w:cs="Arial"/>
          <w:color w:val="auto"/>
          <w:sz w:val="22"/>
          <w:szCs w:val="22"/>
          <w:shd w:val="clear" w:color="auto" w:fill="FFFFFF"/>
        </w:rPr>
        <w:t>. Ce prix comprend les frais liés au transport avec assurance incluse de la marchandise transportée (assurance « Ad Valorem), aller-retour entre le site du BMPM (Cf. article 5.2.</w:t>
      </w:r>
      <w:r w:rsidR="0076604D" w:rsidRPr="008A4F30">
        <w:rPr>
          <w:rFonts w:eastAsia="Arial" w:cs="Arial"/>
          <w:color w:val="auto"/>
          <w:sz w:val="22"/>
          <w:szCs w:val="22"/>
          <w:shd w:val="clear" w:color="auto" w:fill="FFFFFF"/>
        </w:rPr>
        <w:t>2</w:t>
      </w:r>
      <w:r w:rsidRPr="008A4F30">
        <w:rPr>
          <w:rFonts w:eastAsia="Arial" w:cs="Arial"/>
          <w:color w:val="auto"/>
          <w:sz w:val="22"/>
          <w:szCs w:val="22"/>
          <w:shd w:val="clear" w:color="auto" w:fill="FFFFFF"/>
        </w:rPr>
        <w:t xml:space="preserve"> ci-dessus) et l'atelier du titulaire (Cf. article 6 de l’annexe 1 de l’AE</w:t>
      </w:r>
      <w:r w:rsidR="00C03F79" w:rsidRPr="008A4F30">
        <w:rPr>
          <w:rFonts w:eastAsia="Arial" w:cs="Arial"/>
          <w:color w:val="auto"/>
          <w:sz w:val="22"/>
          <w:szCs w:val="22"/>
          <w:shd w:val="clear" w:color="auto" w:fill="FFFFFF"/>
        </w:rPr>
        <w:t xml:space="preserve"> – lot 1</w:t>
      </w:r>
      <w:r w:rsidRPr="008A4F30">
        <w:rPr>
          <w:rFonts w:eastAsia="Arial" w:cs="Arial"/>
          <w:color w:val="auto"/>
          <w:sz w:val="22"/>
          <w:szCs w:val="22"/>
          <w:shd w:val="clear" w:color="auto" w:fill="FFFFFF"/>
        </w:rPr>
        <w:t>)</w:t>
      </w:r>
      <w:r w:rsidR="00C03F79" w:rsidRPr="008A4F30">
        <w:rPr>
          <w:rFonts w:eastAsia="Arial" w:cs="Arial"/>
          <w:color w:val="auto"/>
          <w:sz w:val="22"/>
          <w:szCs w:val="22"/>
          <w:shd w:val="clear" w:color="auto" w:fill="FFFFFF"/>
        </w:rPr>
        <w:t> ;</w:t>
      </w:r>
    </w:p>
    <w:p w:rsidR="00C03F79" w:rsidRPr="008A4F30" w:rsidRDefault="00C03F79"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8A4F30">
        <w:rPr>
          <w:rFonts w:eastAsia="Arial" w:cs="Arial"/>
          <w:color w:val="auto"/>
          <w:sz w:val="22"/>
          <w:szCs w:val="22"/>
          <w:shd w:val="clear" w:color="auto" w:fill="FFFFFF"/>
        </w:rPr>
        <w:t xml:space="preserve">le prix unitaire en euros HT du forfait horaire d'intervention d'un technicien nécessaire à la réalisation d'une intervention de maintenance corrective, contractualisé à l'article 2.2 de l'annexe 1 de l'AE – lot 1 </w:t>
      </w:r>
      <w:r w:rsidR="003C224A" w:rsidRPr="008A4F30">
        <w:rPr>
          <w:rFonts w:eastAsia="Arial" w:cs="Arial"/>
          <w:color w:val="auto"/>
          <w:sz w:val="22"/>
          <w:szCs w:val="22"/>
          <w:shd w:val="clear" w:color="auto" w:fill="FFFFFF"/>
        </w:rPr>
        <w:t xml:space="preserve">(poste 2) </w:t>
      </w:r>
      <w:r w:rsidRPr="008A4F30">
        <w:rPr>
          <w:rFonts w:eastAsia="Arial" w:cs="Arial"/>
          <w:color w:val="auto"/>
          <w:sz w:val="22"/>
          <w:szCs w:val="22"/>
          <w:shd w:val="clear" w:color="auto" w:fill="FFFFFF"/>
        </w:rPr>
        <w:t>;</w:t>
      </w:r>
    </w:p>
    <w:p w:rsidR="00C03F79" w:rsidRPr="008A4F30" w:rsidRDefault="00C03F79"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8A4F30">
        <w:rPr>
          <w:rFonts w:eastAsia="Arial" w:cs="Arial"/>
          <w:color w:val="auto"/>
          <w:sz w:val="22"/>
          <w:szCs w:val="22"/>
          <w:shd w:val="clear" w:color="auto" w:fill="FFFFFF"/>
        </w:rPr>
        <w:t xml:space="preserve">les prix unitaires en </w:t>
      </w:r>
      <w:r w:rsidR="0014653E" w:rsidRPr="008A4F30">
        <w:rPr>
          <w:rFonts w:eastAsia="Arial" w:cs="Arial"/>
          <w:color w:val="auto"/>
          <w:sz w:val="22"/>
          <w:szCs w:val="22"/>
          <w:shd w:val="clear" w:color="auto" w:fill="FFFFFF"/>
        </w:rPr>
        <w:t>euros</w:t>
      </w:r>
      <w:r w:rsidRPr="008A4F30">
        <w:rPr>
          <w:rFonts w:eastAsia="Arial" w:cs="Arial"/>
          <w:color w:val="auto"/>
          <w:sz w:val="22"/>
          <w:szCs w:val="22"/>
          <w:shd w:val="clear" w:color="auto" w:fill="FFFFFF"/>
        </w:rPr>
        <w:t xml:space="preserve"> HT des pièces </w:t>
      </w:r>
      <w:r w:rsidR="00391D9A" w:rsidRPr="008A4F30">
        <w:rPr>
          <w:rFonts w:eastAsia="Arial" w:cs="Arial"/>
          <w:color w:val="auto"/>
          <w:sz w:val="22"/>
          <w:szCs w:val="22"/>
          <w:shd w:val="clear" w:color="auto" w:fill="FFFFFF"/>
        </w:rPr>
        <w:t>détachées</w:t>
      </w:r>
      <w:r w:rsidRPr="008A4F30">
        <w:rPr>
          <w:rFonts w:eastAsia="Arial" w:cs="Arial"/>
          <w:color w:val="auto"/>
          <w:sz w:val="22"/>
          <w:szCs w:val="22"/>
          <w:shd w:val="clear" w:color="auto" w:fill="FFFFFF"/>
        </w:rPr>
        <w:t xml:space="preserve"> d’un drone autonome subaquatique SEASAM</w:t>
      </w:r>
      <w:r w:rsidR="00174886" w:rsidRPr="008A4F30">
        <w:rPr>
          <w:rFonts w:eastAsia="Arial" w:cs="Arial"/>
          <w:color w:val="auto"/>
          <w:sz w:val="22"/>
          <w:szCs w:val="22"/>
          <w:shd w:val="clear" w:color="auto" w:fill="FFFFFF"/>
        </w:rPr>
        <w:t xml:space="preserve"> </w:t>
      </w:r>
      <w:r w:rsidRPr="008A4F30">
        <w:rPr>
          <w:rFonts w:eastAsia="Arial" w:cs="Arial"/>
          <w:color w:val="auto"/>
          <w:sz w:val="22"/>
          <w:szCs w:val="22"/>
          <w:shd w:val="clear" w:color="auto" w:fill="FFFFFF"/>
        </w:rPr>
        <w:t>et/ou accessoire</w:t>
      </w:r>
      <w:r w:rsidR="00E87BD9" w:rsidRPr="008A4F30">
        <w:rPr>
          <w:rFonts w:eastAsia="Arial" w:cs="Arial"/>
          <w:color w:val="auto"/>
          <w:sz w:val="22"/>
          <w:szCs w:val="22"/>
          <w:shd w:val="clear" w:color="auto" w:fill="FFFFFF"/>
        </w:rPr>
        <w:t xml:space="preserve"> et/ou équipement</w:t>
      </w:r>
      <w:r w:rsidRPr="008A4F30">
        <w:rPr>
          <w:rFonts w:eastAsia="Arial" w:cs="Arial"/>
          <w:color w:val="auto"/>
          <w:sz w:val="22"/>
          <w:szCs w:val="22"/>
          <w:shd w:val="clear" w:color="auto" w:fill="FFFFFF"/>
        </w:rPr>
        <w:t xml:space="preserve">, nécessaires à la réalisation d'une intervention de maintenance corrective, contractualisés à l’article 2.3 de l’annexe 1 de l’AE – lot 1 </w:t>
      </w:r>
      <w:r w:rsidR="003C224A" w:rsidRPr="008A4F30">
        <w:rPr>
          <w:rFonts w:eastAsia="Arial" w:cs="Arial"/>
          <w:color w:val="auto"/>
          <w:sz w:val="22"/>
          <w:szCs w:val="22"/>
          <w:shd w:val="clear" w:color="auto" w:fill="FFFFFF"/>
        </w:rPr>
        <w:t xml:space="preserve">(poste 2) </w:t>
      </w:r>
      <w:r w:rsidRPr="008A4F30">
        <w:rPr>
          <w:rFonts w:eastAsia="Arial" w:cs="Arial"/>
          <w:color w:val="auto"/>
          <w:sz w:val="22"/>
          <w:szCs w:val="22"/>
          <w:shd w:val="clear" w:color="auto" w:fill="FFFFFF"/>
        </w:rPr>
        <w:t>;</w:t>
      </w:r>
    </w:p>
    <w:p w:rsidR="0014653E" w:rsidRPr="008A4F30" w:rsidRDefault="0014653E"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8A4F30">
        <w:rPr>
          <w:rFonts w:eastAsia="Arial" w:cs="Arial"/>
          <w:color w:val="auto"/>
          <w:sz w:val="22"/>
          <w:szCs w:val="22"/>
          <w:shd w:val="clear" w:color="auto" w:fill="FFFFFF"/>
        </w:rPr>
        <w:t xml:space="preserve">les prix unitaires en euros HT des pièces </w:t>
      </w:r>
      <w:r w:rsidR="00391D9A" w:rsidRPr="008A4F30">
        <w:rPr>
          <w:rFonts w:eastAsia="Arial" w:cs="Arial"/>
          <w:color w:val="auto"/>
          <w:sz w:val="22"/>
          <w:szCs w:val="22"/>
          <w:shd w:val="clear" w:color="auto" w:fill="FFFFFF"/>
        </w:rPr>
        <w:t>détachées</w:t>
      </w:r>
      <w:r w:rsidR="00E87BD9" w:rsidRPr="008A4F30">
        <w:rPr>
          <w:rFonts w:eastAsia="Arial" w:cs="Arial"/>
          <w:color w:val="auto"/>
          <w:sz w:val="22"/>
          <w:szCs w:val="22"/>
          <w:shd w:val="clear" w:color="auto" w:fill="FFFFFF"/>
        </w:rPr>
        <w:t>,</w:t>
      </w:r>
      <w:r w:rsidRPr="008A4F30">
        <w:rPr>
          <w:rFonts w:eastAsia="Arial" w:cs="Arial"/>
          <w:color w:val="auto"/>
          <w:sz w:val="22"/>
          <w:szCs w:val="22"/>
          <w:shd w:val="clear" w:color="auto" w:fill="FFFFFF"/>
        </w:rPr>
        <w:t xml:space="preserve"> </w:t>
      </w:r>
      <w:r w:rsidR="00174886" w:rsidRPr="008A4F30">
        <w:rPr>
          <w:rFonts w:eastAsia="Arial" w:cs="Arial"/>
          <w:color w:val="auto"/>
          <w:sz w:val="22"/>
          <w:szCs w:val="22"/>
          <w:shd w:val="clear" w:color="auto" w:fill="FFFFFF"/>
        </w:rPr>
        <w:t xml:space="preserve">outillage </w:t>
      </w:r>
      <w:r w:rsidRPr="008A4F30">
        <w:rPr>
          <w:rFonts w:eastAsia="Arial" w:cs="Arial"/>
          <w:color w:val="auto"/>
          <w:sz w:val="22"/>
          <w:szCs w:val="22"/>
          <w:shd w:val="clear" w:color="auto" w:fill="FFFFFF"/>
        </w:rPr>
        <w:t xml:space="preserve">et/ou accessoire, contractualisés à l’article </w:t>
      </w:r>
      <w:r w:rsidR="00B7681B" w:rsidRPr="008A4F30">
        <w:rPr>
          <w:rFonts w:eastAsia="Arial" w:cs="Arial"/>
          <w:color w:val="auto"/>
          <w:sz w:val="22"/>
          <w:szCs w:val="22"/>
          <w:shd w:val="clear" w:color="auto" w:fill="FFFFFF"/>
        </w:rPr>
        <w:t>3</w:t>
      </w:r>
      <w:r w:rsidRPr="008A4F30">
        <w:rPr>
          <w:rFonts w:eastAsia="Arial" w:cs="Arial"/>
          <w:color w:val="auto"/>
          <w:sz w:val="22"/>
          <w:szCs w:val="22"/>
          <w:shd w:val="clear" w:color="auto" w:fill="FFFFFF"/>
        </w:rPr>
        <w:t xml:space="preserve"> de l’annexe 1 de l’AE</w:t>
      </w:r>
      <w:r w:rsidR="00180A39" w:rsidRPr="008A4F30">
        <w:rPr>
          <w:rFonts w:eastAsia="Arial" w:cs="Arial"/>
          <w:color w:val="auto"/>
          <w:sz w:val="22"/>
          <w:szCs w:val="22"/>
          <w:shd w:val="clear" w:color="auto" w:fill="FFFFFF"/>
        </w:rPr>
        <w:t xml:space="preserve"> – lot 1</w:t>
      </w:r>
      <w:r w:rsidR="003C224A" w:rsidRPr="008A4F30">
        <w:rPr>
          <w:rFonts w:eastAsia="Arial" w:cs="Arial"/>
          <w:color w:val="auto"/>
          <w:sz w:val="22"/>
          <w:szCs w:val="22"/>
          <w:shd w:val="clear" w:color="auto" w:fill="FFFFFF"/>
        </w:rPr>
        <w:t xml:space="preserve"> (poste </w:t>
      </w:r>
      <w:r w:rsidR="00174886" w:rsidRPr="008A4F30">
        <w:rPr>
          <w:rFonts w:eastAsia="Arial" w:cs="Arial"/>
          <w:color w:val="auto"/>
          <w:sz w:val="22"/>
          <w:szCs w:val="22"/>
          <w:shd w:val="clear" w:color="auto" w:fill="FFFFFF"/>
        </w:rPr>
        <w:t>3</w:t>
      </w:r>
      <w:r w:rsidR="003C224A" w:rsidRPr="008A4F30">
        <w:rPr>
          <w:rFonts w:eastAsia="Arial" w:cs="Arial"/>
          <w:color w:val="auto"/>
          <w:sz w:val="22"/>
          <w:szCs w:val="22"/>
          <w:shd w:val="clear" w:color="auto" w:fill="FFFFFF"/>
        </w:rPr>
        <w:t>)</w:t>
      </w:r>
      <w:r w:rsidRPr="008A4F30">
        <w:rPr>
          <w:rFonts w:eastAsia="Arial" w:cs="Arial"/>
          <w:color w:val="auto"/>
          <w:sz w:val="22"/>
          <w:szCs w:val="22"/>
          <w:shd w:val="clear" w:color="auto" w:fill="FFFFFF"/>
        </w:rPr>
        <w:t>. Ces prix incluent l'ensemble des frais liés à la fourniture et</w:t>
      </w:r>
      <w:r w:rsidR="00E87BD9" w:rsidRPr="008A4F30">
        <w:rPr>
          <w:rFonts w:eastAsia="Arial" w:cs="Arial"/>
          <w:color w:val="auto"/>
          <w:sz w:val="22"/>
          <w:szCs w:val="22"/>
          <w:shd w:val="clear" w:color="auto" w:fill="FFFFFF"/>
        </w:rPr>
        <w:t xml:space="preserve"> la</w:t>
      </w:r>
      <w:r w:rsidRPr="008A4F30">
        <w:rPr>
          <w:rFonts w:eastAsia="Arial" w:cs="Arial"/>
          <w:color w:val="auto"/>
          <w:sz w:val="22"/>
          <w:szCs w:val="22"/>
          <w:shd w:val="clear" w:color="auto" w:fill="FFFFFF"/>
        </w:rPr>
        <w:t xml:space="preserve"> livraison de chaque </w:t>
      </w:r>
      <w:r w:rsidR="00E87BD9" w:rsidRPr="008A4F30">
        <w:rPr>
          <w:rFonts w:eastAsia="Arial" w:cs="Arial"/>
          <w:color w:val="auto"/>
          <w:sz w:val="22"/>
          <w:szCs w:val="22"/>
          <w:shd w:val="clear" w:color="auto" w:fill="FFFFFF"/>
        </w:rPr>
        <w:t>fourniture</w:t>
      </w:r>
      <w:r w:rsidRPr="008A4F30">
        <w:rPr>
          <w:rFonts w:eastAsia="Arial" w:cs="Arial"/>
          <w:color w:val="auto"/>
          <w:sz w:val="22"/>
          <w:szCs w:val="22"/>
          <w:shd w:val="clear" w:color="auto" w:fill="FFFFFF"/>
        </w:rPr>
        <w:t xml:space="preserve"> ;</w:t>
      </w:r>
    </w:p>
    <w:p w:rsidR="00261B71" w:rsidRPr="00261B71" w:rsidRDefault="00261B71"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261B71">
        <w:rPr>
          <w:rFonts w:eastAsia="Arial" w:cs="Arial"/>
          <w:color w:val="auto"/>
          <w:sz w:val="22"/>
          <w:szCs w:val="22"/>
          <w:shd w:val="clear" w:color="auto" w:fill="FFFFFF"/>
        </w:rPr>
        <w:t xml:space="preserve">les prix unitaires en </w:t>
      </w:r>
      <w:r>
        <w:rPr>
          <w:rFonts w:eastAsia="Arial" w:cs="Arial"/>
          <w:color w:val="auto"/>
          <w:sz w:val="22"/>
          <w:szCs w:val="22"/>
          <w:shd w:val="clear" w:color="auto" w:fill="FFFFFF"/>
        </w:rPr>
        <w:t>euros</w:t>
      </w:r>
      <w:r w:rsidRPr="00261B71">
        <w:rPr>
          <w:rFonts w:eastAsia="Arial" w:cs="Arial"/>
          <w:color w:val="auto"/>
          <w:sz w:val="22"/>
          <w:szCs w:val="22"/>
          <w:shd w:val="clear" w:color="auto" w:fill="FFFFFF"/>
        </w:rPr>
        <w:t xml:space="preserve"> HT des </w:t>
      </w:r>
      <w:r w:rsidR="005A5CD8">
        <w:rPr>
          <w:rFonts w:eastAsia="Arial" w:cs="Arial"/>
          <w:color w:val="auto"/>
          <w:sz w:val="22"/>
          <w:szCs w:val="22"/>
          <w:shd w:val="clear" w:color="auto" w:fill="FFFFFF"/>
        </w:rPr>
        <w:t>formations</w:t>
      </w:r>
      <w:r w:rsidRPr="00261B71">
        <w:rPr>
          <w:rFonts w:eastAsia="Arial" w:cs="Arial"/>
          <w:color w:val="auto"/>
          <w:sz w:val="22"/>
          <w:szCs w:val="22"/>
          <w:shd w:val="clear" w:color="auto" w:fill="FFFFFF"/>
        </w:rPr>
        <w:t>, contractualisé</w:t>
      </w:r>
      <w:r>
        <w:rPr>
          <w:rFonts w:eastAsia="Arial" w:cs="Arial"/>
          <w:color w:val="auto"/>
          <w:sz w:val="22"/>
          <w:szCs w:val="22"/>
          <w:shd w:val="clear" w:color="auto" w:fill="FFFFFF"/>
        </w:rPr>
        <w:t>e</w:t>
      </w:r>
      <w:r w:rsidRPr="00261B71">
        <w:rPr>
          <w:rFonts w:eastAsia="Arial" w:cs="Arial"/>
          <w:color w:val="auto"/>
          <w:sz w:val="22"/>
          <w:szCs w:val="22"/>
          <w:shd w:val="clear" w:color="auto" w:fill="FFFFFF"/>
        </w:rPr>
        <w:t xml:space="preserve">s à l’article </w:t>
      </w:r>
      <w:r w:rsidR="00B7681B">
        <w:rPr>
          <w:rFonts w:eastAsia="Arial" w:cs="Arial"/>
          <w:color w:val="auto"/>
          <w:sz w:val="22"/>
          <w:szCs w:val="22"/>
          <w:shd w:val="clear" w:color="auto" w:fill="FFFFFF"/>
        </w:rPr>
        <w:t>4</w:t>
      </w:r>
      <w:r w:rsidRPr="00261B71">
        <w:rPr>
          <w:rFonts w:eastAsia="Arial" w:cs="Arial"/>
          <w:color w:val="auto"/>
          <w:sz w:val="22"/>
          <w:szCs w:val="22"/>
          <w:shd w:val="clear" w:color="auto" w:fill="FFFFFF"/>
        </w:rPr>
        <w:t xml:space="preserve"> de l’annexe 1 de l’AE</w:t>
      </w:r>
      <w:r w:rsidR="003C224A">
        <w:rPr>
          <w:rFonts w:eastAsia="Arial" w:cs="Arial"/>
          <w:color w:val="auto"/>
          <w:sz w:val="22"/>
          <w:szCs w:val="22"/>
          <w:shd w:val="clear" w:color="auto" w:fill="FFFFFF"/>
        </w:rPr>
        <w:t xml:space="preserve"> – lot 1 (</w:t>
      </w:r>
      <w:r w:rsidR="005A5CD8">
        <w:rPr>
          <w:rFonts w:eastAsia="Arial" w:cs="Arial"/>
          <w:color w:val="auto"/>
          <w:sz w:val="22"/>
          <w:szCs w:val="22"/>
          <w:shd w:val="clear" w:color="auto" w:fill="FFFFFF"/>
        </w:rPr>
        <w:t>poste 4</w:t>
      </w:r>
      <w:r w:rsidR="003C224A">
        <w:rPr>
          <w:rFonts w:eastAsia="Arial" w:cs="Arial"/>
          <w:color w:val="auto"/>
          <w:sz w:val="22"/>
          <w:szCs w:val="22"/>
          <w:shd w:val="clear" w:color="auto" w:fill="FFFFFF"/>
        </w:rPr>
        <w:t>)</w:t>
      </w:r>
      <w:r w:rsidRPr="00261B71">
        <w:rPr>
          <w:rFonts w:eastAsia="Arial" w:cs="Arial"/>
          <w:color w:val="auto"/>
          <w:sz w:val="22"/>
          <w:szCs w:val="22"/>
          <w:shd w:val="clear" w:color="auto" w:fill="FFFFFF"/>
        </w:rPr>
        <w:t xml:space="preserve">. Ces prix </w:t>
      </w:r>
      <w:r>
        <w:rPr>
          <w:rFonts w:eastAsia="Arial" w:cs="Arial"/>
          <w:color w:val="auto"/>
          <w:sz w:val="22"/>
          <w:szCs w:val="22"/>
          <w:shd w:val="clear" w:color="auto" w:fill="FFFFFF"/>
        </w:rPr>
        <w:t>comprennent</w:t>
      </w:r>
      <w:r w:rsidRPr="00261B71">
        <w:rPr>
          <w:rFonts w:eastAsia="Arial" w:cs="Arial"/>
          <w:color w:val="auto"/>
          <w:sz w:val="22"/>
          <w:szCs w:val="22"/>
          <w:shd w:val="clear" w:color="auto" w:fill="FFFFFF"/>
        </w:rPr>
        <w:t xml:space="preserve"> l'ensemble des frais liés à la réalisation des </w:t>
      </w:r>
      <w:r>
        <w:rPr>
          <w:rFonts w:eastAsia="Arial" w:cs="Arial"/>
          <w:color w:val="auto"/>
          <w:sz w:val="22"/>
          <w:szCs w:val="22"/>
          <w:shd w:val="clear" w:color="auto" w:fill="FFFFFF"/>
        </w:rPr>
        <w:t>presta</w:t>
      </w:r>
      <w:r w:rsidRPr="00261B71">
        <w:rPr>
          <w:rFonts w:eastAsia="Arial" w:cs="Arial"/>
          <w:color w:val="auto"/>
          <w:sz w:val="22"/>
          <w:szCs w:val="22"/>
          <w:shd w:val="clear" w:color="auto" w:fill="FFFFFF"/>
        </w:rPr>
        <w:t xml:space="preserve">tions prévues </w:t>
      </w:r>
      <w:r>
        <w:rPr>
          <w:rFonts w:eastAsia="Arial" w:cs="Arial"/>
          <w:color w:val="auto"/>
          <w:sz w:val="22"/>
          <w:szCs w:val="22"/>
          <w:shd w:val="clear" w:color="auto" w:fill="FFFFFF"/>
        </w:rPr>
        <w:t>aux</w:t>
      </w:r>
      <w:r w:rsidRPr="00261B71">
        <w:rPr>
          <w:rFonts w:eastAsia="Arial" w:cs="Arial"/>
          <w:color w:val="auto"/>
          <w:sz w:val="22"/>
          <w:szCs w:val="22"/>
          <w:shd w:val="clear" w:color="auto" w:fill="FFFFFF"/>
        </w:rPr>
        <w:t xml:space="preserve"> l’article 2.1.</w:t>
      </w:r>
      <w:r w:rsidR="00B7681B">
        <w:rPr>
          <w:rFonts w:eastAsia="Arial" w:cs="Arial"/>
          <w:color w:val="auto"/>
          <w:sz w:val="22"/>
          <w:szCs w:val="22"/>
          <w:shd w:val="clear" w:color="auto" w:fill="FFFFFF"/>
        </w:rPr>
        <w:t>4</w:t>
      </w:r>
      <w:r w:rsidRPr="00261B71">
        <w:rPr>
          <w:rFonts w:eastAsia="Arial" w:cs="Arial"/>
          <w:color w:val="auto"/>
          <w:sz w:val="22"/>
          <w:szCs w:val="22"/>
          <w:shd w:val="clear" w:color="auto" w:fill="FFFFFF"/>
        </w:rPr>
        <w:t xml:space="preserve"> du CCTP, </w:t>
      </w:r>
      <w:r>
        <w:rPr>
          <w:rFonts w:eastAsia="Arial" w:cs="Arial"/>
          <w:color w:val="auto"/>
          <w:sz w:val="22"/>
          <w:szCs w:val="22"/>
          <w:shd w:val="clear" w:color="auto" w:fill="FFFFFF"/>
        </w:rPr>
        <w:t>inclua</w:t>
      </w:r>
      <w:r w:rsidRPr="00261B71">
        <w:rPr>
          <w:rFonts w:eastAsia="Arial" w:cs="Arial"/>
          <w:color w:val="auto"/>
          <w:sz w:val="22"/>
          <w:szCs w:val="22"/>
          <w:shd w:val="clear" w:color="auto" w:fill="FFFFFF"/>
        </w:rPr>
        <w:t>nt</w:t>
      </w:r>
      <w:r w:rsidR="003C224A">
        <w:rPr>
          <w:rFonts w:eastAsia="Arial" w:cs="Arial"/>
          <w:color w:val="auto"/>
          <w:sz w:val="22"/>
          <w:szCs w:val="22"/>
          <w:shd w:val="clear" w:color="auto" w:fill="FFFFFF"/>
        </w:rPr>
        <w:t> :</w:t>
      </w:r>
    </w:p>
    <w:p w:rsidR="00261B71" w:rsidRPr="00261B71" w:rsidRDefault="00261B71" w:rsidP="00E95AEC">
      <w:pPr>
        <w:numPr>
          <w:ilvl w:val="1"/>
          <w:numId w:val="12"/>
        </w:numPr>
        <w:autoSpaceDE w:val="0"/>
        <w:autoSpaceDN w:val="0"/>
        <w:adjustRightInd w:val="0"/>
        <w:spacing w:before="40"/>
        <w:ind w:left="1302" w:hanging="222"/>
        <w:rPr>
          <w:sz w:val="22"/>
          <w:szCs w:val="22"/>
        </w:rPr>
      </w:pPr>
      <w:r w:rsidRPr="00261B71">
        <w:rPr>
          <w:sz w:val="22"/>
          <w:szCs w:val="22"/>
        </w:rPr>
        <w:t xml:space="preserve">l’ensemble des frais liés au(x) trajet(s) aller/retour pour la durée de la formation entre la domiciliation du </w:t>
      </w:r>
      <w:r w:rsidR="003C224A">
        <w:rPr>
          <w:sz w:val="22"/>
          <w:szCs w:val="22"/>
        </w:rPr>
        <w:t xml:space="preserve">formateur du </w:t>
      </w:r>
      <w:r w:rsidRPr="00261B71">
        <w:rPr>
          <w:sz w:val="22"/>
          <w:szCs w:val="22"/>
        </w:rPr>
        <w:t>titulaire et le lieu de formation ;</w:t>
      </w:r>
    </w:p>
    <w:p w:rsidR="00261B71" w:rsidRPr="008A4F30" w:rsidRDefault="00E87BD9" w:rsidP="00E95AEC">
      <w:pPr>
        <w:numPr>
          <w:ilvl w:val="1"/>
          <w:numId w:val="12"/>
        </w:numPr>
        <w:autoSpaceDE w:val="0"/>
        <w:autoSpaceDN w:val="0"/>
        <w:adjustRightInd w:val="0"/>
        <w:spacing w:before="40"/>
        <w:ind w:left="1302" w:hanging="222"/>
        <w:rPr>
          <w:sz w:val="22"/>
          <w:szCs w:val="22"/>
        </w:rPr>
      </w:pPr>
      <w:r w:rsidRPr="008A4F30">
        <w:rPr>
          <w:sz w:val="22"/>
          <w:szCs w:val="22"/>
        </w:rPr>
        <w:t xml:space="preserve">le cas échéant, </w:t>
      </w:r>
      <w:r w:rsidR="00261B71" w:rsidRPr="008A4F30">
        <w:rPr>
          <w:sz w:val="22"/>
          <w:szCs w:val="22"/>
        </w:rPr>
        <w:t xml:space="preserve">l'ensemble des frais afférents à l’hébergement </w:t>
      </w:r>
      <w:r w:rsidR="003C224A" w:rsidRPr="008A4F30">
        <w:rPr>
          <w:sz w:val="22"/>
          <w:szCs w:val="22"/>
        </w:rPr>
        <w:t xml:space="preserve">du formateur </w:t>
      </w:r>
      <w:r w:rsidR="00261B71" w:rsidRPr="008A4F30">
        <w:rPr>
          <w:sz w:val="22"/>
          <w:szCs w:val="22"/>
        </w:rPr>
        <w:t>(nuitée, dîner et petit déjeuner) pour la durée de la formation ;</w:t>
      </w:r>
    </w:p>
    <w:p w:rsidR="00C03F79" w:rsidRPr="008A4F30" w:rsidRDefault="00261B71" w:rsidP="00E95AEC">
      <w:pPr>
        <w:numPr>
          <w:ilvl w:val="1"/>
          <w:numId w:val="12"/>
        </w:numPr>
        <w:autoSpaceDE w:val="0"/>
        <w:autoSpaceDN w:val="0"/>
        <w:adjustRightInd w:val="0"/>
        <w:spacing w:before="40"/>
        <w:ind w:left="1302" w:hanging="222"/>
        <w:rPr>
          <w:sz w:val="22"/>
          <w:szCs w:val="22"/>
        </w:rPr>
      </w:pPr>
      <w:r w:rsidRPr="008A4F30">
        <w:rPr>
          <w:sz w:val="22"/>
          <w:szCs w:val="22"/>
        </w:rPr>
        <w:t xml:space="preserve">l'ensemble des frais liés aux repas du midi </w:t>
      </w:r>
      <w:r w:rsidR="003C224A" w:rsidRPr="008A4F30">
        <w:rPr>
          <w:sz w:val="22"/>
          <w:szCs w:val="22"/>
        </w:rPr>
        <w:t xml:space="preserve">du formateur </w:t>
      </w:r>
      <w:r w:rsidRPr="008A4F30">
        <w:rPr>
          <w:sz w:val="22"/>
          <w:szCs w:val="22"/>
        </w:rPr>
        <w:t>(déjeuner) pour la durée de la</w:t>
      </w:r>
      <w:r w:rsidR="003C224A" w:rsidRPr="008A4F30">
        <w:rPr>
          <w:sz w:val="22"/>
          <w:szCs w:val="22"/>
        </w:rPr>
        <w:t xml:space="preserve"> formation ;</w:t>
      </w:r>
    </w:p>
    <w:p w:rsidR="000C478A" w:rsidRPr="00E87BD9" w:rsidRDefault="000C478A" w:rsidP="008A4F30">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cs="Arial"/>
          <w:color w:val="auto"/>
          <w:sz w:val="22"/>
          <w:szCs w:val="22"/>
        </w:rPr>
      </w:pPr>
      <w:r w:rsidRPr="008A4F30">
        <w:rPr>
          <w:rFonts w:eastAsia="Arial" w:cs="Arial"/>
          <w:color w:val="auto"/>
          <w:sz w:val="22"/>
          <w:szCs w:val="22"/>
          <w:shd w:val="clear" w:color="auto" w:fill="FFFFFF"/>
        </w:rPr>
        <w:t xml:space="preserve">le cas échéant, </w:t>
      </w:r>
      <w:r w:rsidR="00E87BD9" w:rsidRPr="008A4F30">
        <w:rPr>
          <w:rFonts w:eastAsia="Arial" w:cs="Arial"/>
          <w:color w:val="auto"/>
          <w:sz w:val="22"/>
          <w:szCs w:val="22"/>
          <w:shd w:val="clear" w:color="auto" w:fill="FFFFFF"/>
        </w:rPr>
        <w:t>dans les</w:t>
      </w:r>
      <w:r w:rsidRPr="008A4F30">
        <w:rPr>
          <w:rFonts w:eastAsia="Arial" w:cs="Arial"/>
          <w:color w:val="auto"/>
          <w:sz w:val="22"/>
          <w:szCs w:val="22"/>
          <w:shd w:val="clear" w:color="auto" w:fill="FFFFFF"/>
        </w:rPr>
        <w:t xml:space="preserve"> extrait</w:t>
      </w:r>
      <w:r w:rsidR="00E87BD9" w:rsidRPr="008A4F30">
        <w:rPr>
          <w:rFonts w:eastAsia="Arial" w:cs="Arial"/>
          <w:color w:val="auto"/>
          <w:sz w:val="22"/>
          <w:szCs w:val="22"/>
          <w:shd w:val="clear" w:color="auto" w:fill="FFFFFF"/>
        </w:rPr>
        <w:t>s</w:t>
      </w:r>
      <w:r w:rsidRPr="008A4F30">
        <w:rPr>
          <w:rFonts w:eastAsia="Arial" w:cs="Arial"/>
          <w:color w:val="auto"/>
          <w:sz w:val="22"/>
          <w:szCs w:val="22"/>
          <w:shd w:val="clear" w:color="auto" w:fill="FFFFFF"/>
        </w:rPr>
        <w:t xml:space="preserve"> catalogue ou barème prix publics que le titulaire pratique à l'égard de l'ensemble de sa clientèle, dans lequel figure le prix unitaire de chaque fourniture non prévue aux articles 2.3 </w:t>
      </w:r>
      <w:r w:rsidR="00E87BD9" w:rsidRPr="008A4F30">
        <w:rPr>
          <w:rFonts w:eastAsia="Arial" w:cs="Arial"/>
          <w:color w:val="auto"/>
          <w:sz w:val="22"/>
          <w:szCs w:val="22"/>
          <w:shd w:val="clear" w:color="auto" w:fill="FFFFFF"/>
        </w:rPr>
        <w:t xml:space="preserve">(poste 2) </w:t>
      </w:r>
      <w:r w:rsidRPr="008A4F30">
        <w:rPr>
          <w:rFonts w:eastAsia="Arial" w:cs="Arial"/>
          <w:color w:val="auto"/>
          <w:sz w:val="22"/>
          <w:szCs w:val="22"/>
          <w:shd w:val="clear" w:color="auto" w:fill="FFFFFF"/>
        </w:rPr>
        <w:t xml:space="preserve">et </w:t>
      </w:r>
      <w:r w:rsidR="00B7681B" w:rsidRPr="008A4F30">
        <w:rPr>
          <w:rFonts w:eastAsia="Arial" w:cs="Arial"/>
          <w:color w:val="auto"/>
          <w:sz w:val="22"/>
          <w:szCs w:val="22"/>
          <w:shd w:val="clear" w:color="auto" w:fill="FFFFFF"/>
        </w:rPr>
        <w:t>3</w:t>
      </w:r>
      <w:r w:rsidRPr="008A4F30">
        <w:rPr>
          <w:rFonts w:eastAsia="Arial" w:cs="Arial"/>
          <w:color w:val="auto"/>
          <w:sz w:val="22"/>
          <w:szCs w:val="22"/>
          <w:shd w:val="clear" w:color="auto" w:fill="FFFFFF"/>
        </w:rPr>
        <w:t xml:space="preserve"> </w:t>
      </w:r>
      <w:r w:rsidR="00E87BD9" w:rsidRPr="008A4F30">
        <w:rPr>
          <w:rFonts w:eastAsia="Arial" w:cs="Arial"/>
          <w:color w:val="auto"/>
          <w:sz w:val="22"/>
          <w:szCs w:val="22"/>
          <w:shd w:val="clear" w:color="auto" w:fill="FFFFFF"/>
        </w:rPr>
        <w:t xml:space="preserve">(poste 3) </w:t>
      </w:r>
      <w:r w:rsidRPr="008A4F30">
        <w:rPr>
          <w:rFonts w:eastAsia="Arial" w:cs="Arial"/>
          <w:color w:val="auto"/>
          <w:sz w:val="22"/>
          <w:szCs w:val="22"/>
          <w:shd w:val="clear" w:color="auto" w:fill="FFFFFF"/>
        </w:rPr>
        <w:t>de l'annexe 1 de l'AE – lot 1 (poste</w:t>
      </w:r>
      <w:r w:rsidR="00B7681B" w:rsidRPr="008A4F30">
        <w:rPr>
          <w:rFonts w:eastAsia="Arial" w:cs="Arial"/>
          <w:color w:val="auto"/>
          <w:sz w:val="22"/>
          <w:szCs w:val="22"/>
          <w:shd w:val="clear" w:color="auto" w:fill="FFFFFF"/>
        </w:rPr>
        <w:t>s</w:t>
      </w:r>
      <w:r w:rsidRPr="008A4F30">
        <w:rPr>
          <w:rFonts w:eastAsia="Arial" w:cs="Arial"/>
          <w:color w:val="auto"/>
          <w:sz w:val="22"/>
          <w:szCs w:val="22"/>
          <w:shd w:val="clear" w:color="auto" w:fill="FFFFFF"/>
        </w:rPr>
        <w:t xml:space="preserve"> 2</w:t>
      </w:r>
      <w:r w:rsidR="00B7681B" w:rsidRPr="008A4F30">
        <w:rPr>
          <w:rFonts w:eastAsia="Arial" w:cs="Arial"/>
          <w:color w:val="auto"/>
          <w:sz w:val="22"/>
          <w:szCs w:val="22"/>
          <w:shd w:val="clear" w:color="auto" w:fill="FFFFFF"/>
        </w:rPr>
        <w:t xml:space="preserve"> et 3</w:t>
      </w:r>
      <w:r w:rsidRPr="008A4F30">
        <w:rPr>
          <w:rFonts w:eastAsia="Arial" w:cs="Arial"/>
          <w:color w:val="auto"/>
          <w:sz w:val="22"/>
          <w:szCs w:val="22"/>
          <w:shd w:val="clear" w:color="auto" w:fill="FFFFFF"/>
        </w:rPr>
        <w:t>), pour lesquels sont appliqués le(s</w:t>
      </w:r>
      <w:r w:rsidRPr="00E87BD9">
        <w:rPr>
          <w:rFonts w:eastAsia="Arial" w:cs="Arial"/>
          <w:color w:val="auto"/>
          <w:sz w:val="22"/>
          <w:szCs w:val="22"/>
          <w:shd w:val="clear" w:color="auto" w:fill="FFFFFF"/>
        </w:rPr>
        <w:t xml:space="preserve">) taux de remise contractualisé(s) à l'article </w:t>
      </w:r>
      <w:r w:rsidR="00B7681B" w:rsidRPr="00E87BD9">
        <w:rPr>
          <w:rFonts w:eastAsia="Arial" w:cs="Arial"/>
          <w:color w:val="auto"/>
          <w:sz w:val="22"/>
          <w:szCs w:val="22"/>
          <w:shd w:val="clear" w:color="auto" w:fill="FFFFFF"/>
        </w:rPr>
        <w:t>5</w:t>
      </w:r>
      <w:r w:rsidRPr="00E87BD9">
        <w:rPr>
          <w:rFonts w:eastAsia="Arial" w:cs="Arial"/>
          <w:color w:val="auto"/>
          <w:sz w:val="22"/>
          <w:szCs w:val="22"/>
          <w:shd w:val="clear" w:color="auto" w:fill="FFFFFF"/>
        </w:rPr>
        <w:t xml:space="preserve"> de l'annexe 1 de l'AE – lot 1.</w:t>
      </w:r>
    </w:p>
    <w:p w:rsidR="00E87BD9" w:rsidRPr="00E87BD9" w:rsidRDefault="00E87BD9" w:rsidP="00E87BD9">
      <w:pPr>
        <w:pStyle w:val="Paragraphedeliste"/>
        <w:pBdr>
          <w:top w:val="none" w:sz="4" w:space="0" w:color="000000"/>
          <w:left w:val="none" w:sz="4" w:space="0" w:color="000000"/>
          <w:bottom w:val="none" w:sz="4" w:space="0" w:color="000000"/>
          <w:right w:val="none" w:sz="4" w:space="0" w:color="000000"/>
        </w:pBdr>
        <w:tabs>
          <w:tab w:val="left" w:pos="720"/>
        </w:tabs>
        <w:rPr>
          <w:rFonts w:cs="Arial"/>
          <w:color w:val="auto"/>
          <w:sz w:val="22"/>
          <w:szCs w:val="22"/>
        </w:rPr>
      </w:pPr>
    </w:p>
    <w:p w:rsidR="000C478A" w:rsidRPr="000C478A" w:rsidRDefault="000C478A" w:rsidP="00E95AEC">
      <w:pPr>
        <w:pStyle w:val="Paragraphedeliste"/>
        <w:numPr>
          <w:ilvl w:val="0"/>
          <w:numId w:val="11"/>
        </w:numPr>
        <w:pBdr>
          <w:top w:val="none" w:sz="4" w:space="0" w:color="000000"/>
          <w:left w:val="none" w:sz="4" w:space="0" w:color="000000"/>
          <w:bottom w:val="none" w:sz="4" w:space="0" w:color="000000"/>
          <w:right w:val="none" w:sz="4" w:space="0" w:color="000000"/>
        </w:pBdr>
        <w:tabs>
          <w:tab w:val="left" w:pos="720"/>
        </w:tabs>
        <w:ind w:left="616" w:hanging="252"/>
        <w:rPr>
          <w:rFonts w:eastAsia="Arial" w:cs="Arial"/>
          <w:color w:val="auto"/>
          <w:sz w:val="22"/>
          <w:szCs w:val="22"/>
          <w:shd w:val="clear" w:color="auto" w:fill="FFFFFF"/>
        </w:rPr>
      </w:pPr>
      <w:r w:rsidRPr="005564E4">
        <w:rPr>
          <w:rFonts w:eastAsia="Arial" w:cs="Arial"/>
          <w:color w:val="auto"/>
          <w:sz w:val="22"/>
          <w:szCs w:val="22"/>
          <w:shd w:val="clear" w:color="auto" w:fill="FFFFFF"/>
        </w:rPr>
        <w:t xml:space="preserve">à l'annexe 1 de l'acte d'engagement du lot </w:t>
      </w:r>
      <w:r>
        <w:rPr>
          <w:rFonts w:eastAsia="Arial" w:cs="Arial"/>
          <w:color w:val="auto"/>
          <w:sz w:val="22"/>
          <w:szCs w:val="22"/>
          <w:shd w:val="clear" w:color="auto" w:fill="FFFFFF"/>
        </w:rPr>
        <w:t>2</w:t>
      </w:r>
      <w:r w:rsidRPr="005564E4">
        <w:rPr>
          <w:rFonts w:eastAsia="Arial" w:cs="Arial"/>
          <w:color w:val="auto"/>
          <w:sz w:val="22"/>
          <w:szCs w:val="22"/>
          <w:shd w:val="clear" w:color="auto" w:fill="FFFFFF"/>
        </w:rPr>
        <w:t xml:space="preserve"> :</w:t>
      </w:r>
    </w:p>
    <w:p w:rsidR="004A0435" w:rsidRPr="0014653E" w:rsidRDefault="004A0435" w:rsidP="00E95AEC">
      <w:pPr>
        <w:pStyle w:val="Paragraphedeliste"/>
        <w:numPr>
          <w:ilvl w:val="0"/>
          <w:numId w:val="12"/>
        </w:numPr>
        <w:pBdr>
          <w:top w:val="none" w:sz="4" w:space="0" w:color="000000"/>
          <w:left w:val="none" w:sz="4" w:space="0" w:color="000000"/>
          <w:bottom w:val="none" w:sz="4" w:space="0" w:color="000000"/>
          <w:right w:val="none" w:sz="4" w:space="0" w:color="000000"/>
        </w:pBdr>
        <w:spacing w:before="60" w:after="60"/>
        <w:ind w:left="907" w:hanging="249"/>
        <w:contextualSpacing w:val="0"/>
        <w:rPr>
          <w:rFonts w:eastAsia="Arial" w:cs="Arial"/>
          <w:color w:val="auto"/>
          <w:sz w:val="22"/>
          <w:szCs w:val="22"/>
          <w:shd w:val="clear" w:color="auto" w:fill="FFFFFF"/>
        </w:rPr>
      </w:pPr>
      <w:r w:rsidRPr="0014653E">
        <w:rPr>
          <w:rFonts w:eastAsia="Arial" w:cs="Arial"/>
          <w:color w:val="auto"/>
          <w:sz w:val="22"/>
          <w:szCs w:val="22"/>
          <w:shd w:val="clear" w:color="auto" w:fill="FFFFFF"/>
        </w:rPr>
        <w:t xml:space="preserve">les prix unitaires en </w:t>
      </w:r>
      <w:r>
        <w:rPr>
          <w:rFonts w:eastAsia="Arial" w:cs="Arial"/>
          <w:color w:val="auto"/>
          <w:sz w:val="22"/>
          <w:szCs w:val="22"/>
          <w:shd w:val="clear" w:color="auto" w:fill="FFFFFF"/>
        </w:rPr>
        <w:t>euros</w:t>
      </w:r>
      <w:r w:rsidRPr="0014653E">
        <w:rPr>
          <w:rFonts w:eastAsia="Arial" w:cs="Arial"/>
          <w:color w:val="auto"/>
          <w:sz w:val="22"/>
          <w:szCs w:val="22"/>
          <w:shd w:val="clear" w:color="auto" w:fill="FFFFFF"/>
        </w:rPr>
        <w:t xml:space="preserve"> HT des </w:t>
      </w:r>
      <w:r>
        <w:rPr>
          <w:rFonts w:eastAsia="Arial" w:cs="Arial"/>
          <w:color w:val="auto"/>
          <w:sz w:val="22"/>
          <w:szCs w:val="22"/>
          <w:shd w:val="clear" w:color="auto" w:fill="FFFFFF"/>
        </w:rPr>
        <w:t>équipements</w:t>
      </w:r>
      <w:r w:rsidRPr="0014653E">
        <w:rPr>
          <w:rFonts w:eastAsia="Arial" w:cs="Arial"/>
          <w:color w:val="auto"/>
          <w:sz w:val="22"/>
          <w:szCs w:val="22"/>
          <w:shd w:val="clear" w:color="auto" w:fill="FFFFFF"/>
        </w:rPr>
        <w:t xml:space="preserve"> d’un drone autonome subaquatique SEASAM, contractualisés à l’article </w:t>
      </w:r>
      <w:r>
        <w:rPr>
          <w:rFonts w:eastAsia="Arial" w:cs="Arial"/>
          <w:color w:val="auto"/>
          <w:sz w:val="22"/>
          <w:szCs w:val="22"/>
          <w:shd w:val="clear" w:color="auto" w:fill="FFFFFF"/>
        </w:rPr>
        <w:t xml:space="preserve">1 </w:t>
      </w:r>
      <w:r w:rsidRPr="0014653E">
        <w:rPr>
          <w:rFonts w:eastAsia="Arial" w:cs="Arial"/>
          <w:color w:val="auto"/>
          <w:sz w:val="22"/>
          <w:szCs w:val="22"/>
          <w:shd w:val="clear" w:color="auto" w:fill="FFFFFF"/>
        </w:rPr>
        <w:t>de l’annexe 1 de l’AE</w:t>
      </w:r>
      <w:r>
        <w:rPr>
          <w:rFonts w:eastAsia="Arial" w:cs="Arial"/>
          <w:color w:val="auto"/>
          <w:sz w:val="22"/>
          <w:szCs w:val="22"/>
          <w:shd w:val="clear" w:color="auto" w:fill="FFFFFF"/>
        </w:rPr>
        <w:t xml:space="preserve"> – lot 2</w:t>
      </w:r>
      <w:r w:rsidRPr="0014653E">
        <w:rPr>
          <w:rFonts w:eastAsia="Arial" w:cs="Arial"/>
          <w:color w:val="auto"/>
          <w:sz w:val="22"/>
          <w:szCs w:val="22"/>
          <w:shd w:val="clear" w:color="auto" w:fill="FFFFFF"/>
        </w:rPr>
        <w:t xml:space="preserve">. Ces prix incluent l'ensemble des frais liés à la fourniture et </w:t>
      </w:r>
      <w:r w:rsidR="00E87BD9">
        <w:rPr>
          <w:rFonts w:eastAsia="Arial" w:cs="Arial"/>
          <w:color w:val="auto"/>
          <w:sz w:val="22"/>
          <w:szCs w:val="22"/>
          <w:shd w:val="clear" w:color="auto" w:fill="FFFFFF"/>
        </w:rPr>
        <w:t xml:space="preserve">la </w:t>
      </w:r>
      <w:r w:rsidRPr="0014653E">
        <w:rPr>
          <w:rFonts w:eastAsia="Arial" w:cs="Arial"/>
          <w:color w:val="auto"/>
          <w:sz w:val="22"/>
          <w:szCs w:val="22"/>
          <w:shd w:val="clear" w:color="auto" w:fill="FFFFFF"/>
        </w:rPr>
        <w:t xml:space="preserve">livraison de chaque </w:t>
      </w:r>
      <w:r>
        <w:rPr>
          <w:rFonts w:eastAsia="Arial" w:cs="Arial"/>
          <w:color w:val="auto"/>
          <w:sz w:val="22"/>
          <w:szCs w:val="22"/>
          <w:shd w:val="clear" w:color="auto" w:fill="FFFFFF"/>
        </w:rPr>
        <w:t>équipement</w:t>
      </w:r>
      <w:r w:rsidR="00E87BD9">
        <w:rPr>
          <w:rFonts w:eastAsia="Arial" w:cs="Arial"/>
          <w:color w:val="auto"/>
          <w:sz w:val="22"/>
          <w:szCs w:val="22"/>
          <w:shd w:val="clear" w:color="auto" w:fill="FFFFFF"/>
        </w:rPr>
        <w:t>.</w:t>
      </w:r>
    </w:p>
    <w:p w:rsidR="00BC4110" w:rsidRPr="006C3521" w:rsidRDefault="00BC4110" w:rsidP="00BC4110">
      <w:pPr>
        <w:ind w:left="336"/>
        <w:rPr>
          <w:rFonts w:cs="Arial"/>
          <w:b/>
          <w:sz w:val="22"/>
          <w:szCs w:val="22"/>
        </w:rPr>
      </w:pPr>
      <w:r w:rsidRPr="006C3521">
        <w:rPr>
          <w:rFonts w:eastAsia="Arial" w:cs="Arial"/>
          <w:b/>
          <w:color w:val="000000"/>
          <w:sz w:val="22"/>
          <w:szCs w:val="22"/>
          <w:shd w:val="clear" w:color="auto" w:fill="FFFFFF"/>
        </w:rPr>
        <w:t>Le taux de la TVA à prendre en considération est celui en vigueur à la date du fait générateur, conformément à l'article 269 du CGI.</w:t>
      </w:r>
    </w:p>
    <w:p w:rsidR="009C341D" w:rsidRPr="00DF65B4" w:rsidRDefault="00B839B7" w:rsidP="00E44634">
      <w:pPr>
        <w:ind w:left="364"/>
        <w:rPr>
          <w:rFonts w:cs="Arial"/>
          <w:sz w:val="22"/>
          <w:szCs w:val="22"/>
        </w:rPr>
      </w:pPr>
      <w:r w:rsidRPr="00DF65B4">
        <w:rPr>
          <w:rFonts w:eastAsia="Arial" w:cs="Arial"/>
          <w:b/>
          <w:color w:val="000000"/>
          <w:sz w:val="22"/>
          <w:szCs w:val="22"/>
          <w:u w:val="single"/>
          <w:shd w:val="clear" w:color="auto" w:fill="FFFFFF"/>
        </w:rPr>
        <w:t>OFFRES PROMOTIONNELLES</w:t>
      </w:r>
    </w:p>
    <w:p w:rsidR="009C341D" w:rsidRPr="008A4F30" w:rsidRDefault="00E320DF" w:rsidP="00730F0E">
      <w:pPr>
        <w:ind w:left="336"/>
        <w:rPr>
          <w:rFonts w:cs="Arial"/>
          <w:color w:val="auto"/>
          <w:sz w:val="22"/>
          <w:szCs w:val="22"/>
        </w:rPr>
      </w:pPr>
      <w:r w:rsidRPr="008A4F30">
        <w:rPr>
          <w:rFonts w:eastAsia="Arial" w:cs="Arial"/>
          <w:color w:val="auto"/>
          <w:sz w:val="22"/>
          <w:shd w:val="clear" w:color="auto" w:fill="FFFFFF"/>
        </w:rPr>
        <w:t>Pour chaque lot, le</w:t>
      </w:r>
      <w:r w:rsidR="00B839B7" w:rsidRPr="008A4F30">
        <w:rPr>
          <w:rFonts w:eastAsia="Arial" w:cs="Arial"/>
          <w:color w:val="auto"/>
          <w:sz w:val="22"/>
          <w:szCs w:val="22"/>
          <w:shd w:val="clear" w:color="auto" w:fill="FFFFFF"/>
        </w:rPr>
        <w:t xml:space="preserve"> titulaire pourra facturer les fournitures en fonction des offres promotionnelles momentanées appliquées à ses tarifs publics, à condition qu'elles soient plus avantageuses que les prix prévus au marché</w:t>
      </w:r>
      <w:r w:rsidR="001B2C7F" w:rsidRPr="008A4F30">
        <w:rPr>
          <w:rFonts w:eastAsia="Arial" w:cs="Arial"/>
          <w:color w:val="auto"/>
          <w:sz w:val="22"/>
          <w:szCs w:val="22"/>
          <w:shd w:val="clear" w:color="auto" w:fill="FFFFFF"/>
        </w:rPr>
        <w:t>,</w:t>
      </w:r>
      <w:r w:rsidR="001B2C7F" w:rsidRPr="008A4F30">
        <w:rPr>
          <w:rFonts w:cs="Arial"/>
          <w:color w:val="auto"/>
          <w:sz w:val="22"/>
          <w:szCs w:val="20"/>
        </w:rPr>
        <w:t xml:space="preserve"> </w:t>
      </w:r>
      <w:r w:rsidR="001B2C7F" w:rsidRPr="008A4F30">
        <w:rPr>
          <w:rFonts w:cs="Arial"/>
          <w:bCs/>
          <w:color w:val="auto"/>
          <w:sz w:val="22"/>
        </w:rPr>
        <w:t xml:space="preserve">en </w:t>
      </w:r>
      <w:r w:rsidR="0014653E" w:rsidRPr="008A4F30">
        <w:rPr>
          <w:rFonts w:cs="Arial"/>
          <w:bCs/>
          <w:color w:val="auto"/>
          <w:sz w:val="22"/>
        </w:rPr>
        <w:t>euros</w:t>
      </w:r>
      <w:r w:rsidR="001B2C7F" w:rsidRPr="008A4F30">
        <w:rPr>
          <w:rFonts w:cs="Arial"/>
          <w:bCs/>
          <w:color w:val="auto"/>
          <w:sz w:val="22"/>
        </w:rPr>
        <w:t xml:space="preserve"> HT</w:t>
      </w:r>
      <w:r w:rsidR="00B839B7" w:rsidRPr="008A4F30">
        <w:rPr>
          <w:rFonts w:eastAsia="Arial" w:cs="Arial"/>
          <w:color w:val="auto"/>
          <w:sz w:val="22"/>
          <w:szCs w:val="22"/>
          <w:shd w:val="clear" w:color="auto" w:fill="FFFFFF"/>
        </w:rPr>
        <w:t>.</w:t>
      </w:r>
    </w:p>
    <w:p w:rsidR="009C341D" w:rsidRPr="00162B55" w:rsidRDefault="00B839B7" w:rsidP="00E87BD9">
      <w:pPr>
        <w:ind w:left="294"/>
        <w:rPr>
          <w:rFonts w:eastAsia="Arial" w:cs="Arial"/>
          <w:color w:val="000000"/>
          <w:sz w:val="22"/>
          <w:szCs w:val="22"/>
          <w:shd w:val="clear" w:color="auto" w:fill="FFFFFF"/>
        </w:rPr>
      </w:pPr>
      <w:r w:rsidRPr="008A4F30">
        <w:rPr>
          <w:rFonts w:eastAsia="Arial" w:cs="Arial"/>
          <w:color w:val="auto"/>
          <w:sz w:val="22"/>
          <w:szCs w:val="22"/>
          <w:shd w:val="clear" w:color="auto" w:fill="FFFFFF"/>
        </w:rPr>
        <w:t>Il signalera au service gestionnaire (BMPM) de la Ville de Marseille,</w:t>
      </w:r>
      <w:r w:rsidR="003F5AA5" w:rsidRPr="008A4F30">
        <w:rPr>
          <w:color w:val="auto"/>
        </w:rPr>
        <w:t xml:space="preserve"> </w:t>
      </w:r>
      <w:r w:rsidR="003F5AA5" w:rsidRPr="008A4F30">
        <w:rPr>
          <w:rFonts w:eastAsia="Arial" w:cs="Arial"/>
          <w:color w:val="auto"/>
          <w:sz w:val="22"/>
          <w:szCs w:val="22"/>
          <w:shd w:val="clear" w:color="auto" w:fill="FFFFFF"/>
        </w:rPr>
        <w:t>par message mail ou</w:t>
      </w:r>
      <w:r w:rsidRPr="008A4F30">
        <w:rPr>
          <w:rFonts w:eastAsia="Arial" w:cs="Arial"/>
          <w:color w:val="auto"/>
          <w:sz w:val="22"/>
          <w:szCs w:val="22"/>
          <w:shd w:val="clear" w:color="auto" w:fill="FFFFFF"/>
        </w:rPr>
        <w:t xml:space="preserve"> lors de l’établissement du diagnostic de réparation (</w:t>
      </w:r>
      <w:r w:rsidR="00E87BD9" w:rsidRPr="008A4F30">
        <w:rPr>
          <w:rFonts w:eastAsia="Arial" w:cs="Arial"/>
          <w:color w:val="auto"/>
          <w:sz w:val="22"/>
          <w:szCs w:val="22"/>
          <w:shd w:val="clear" w:color="auto" w:fill="FFFFFF"/>
        </w:rPr>
        <w:t>poste 2</w:t>
      </w:r>
      <w:r w:rsidRPr="008A4F30">
        <w:rPr>
          <w:rFonts w:eastAsia="Arial" w:cs="Arial"/>
          <w:color w:val="auto"/>
          <w:sz w:val="22"/>
          <w:szCs w:val="22"/>
          <w:shd w:val="clear" w:color="auto" w:fill="FFFFFF"/>
        </w:rPr>
        <w:t xml:space="preserve">), </w:t>
      </w:r>
      <w:r w:rsidR="00E87BD9" w:rsidRPr="008A4F30">
        <w:rPr>
          <w:rFonts w:eastAsia="Arial" w:cs="Arial"/>
          <w:color w:val="auto"/>
          <w:sz w:val="22"/>
          <w:szCs w:val="22"/>
          <w:shd w:val="clear" w:color="auto" w:fill="FFFFFF"/>
        </w:rPr>
        <w:t xml:space="preserve">ou </w:t>
      </w:r>
      <w:r w:rsidR="00E87BD9" w:rsidRPr="008A4F30">
        <w:rPr>
          <w:rFonts w:eastAsia="Times New Roman" w:cs="Arial"/>
          <w:color w:val="auto"/>
          <w:sz w:val="22"/>
          <w:szCs w:val="22"/>
          <w:lang w:eastAsia="fr-FR"/>
        </w:rPr>
        <w:t>par la production d'un document écrit (</w:t>
      </w:r>
      <w:r w:rsidR="008A4F30">
        <w:rPr>
          <w:rFonts w:eastAsia="Times New Roman" w:cs="Arial"/>
          <w:color w:val="auto"/>
          <w:sz w:val="22"/>
          <w:szCs w:val="22"/>
          <w:lang w:eastAsia="fr-FR"/>
        </w:rPr>
        <w:t>l</w:t>
      </w:r>
      <w:r w:rsidR="00E87BD9" w:rsidRPr="008A4F30">
        <w:rPr>
          <w:rFonts w:eastAsia="Times New Roman" w:cs="Arial"/>
          <w:color w:val="auto"/>
          <w:sz w:val="22"/>
          <w:szCs w:val="22"/>
          <w:lang w:eastAsia="fr-FR"/>
        </w:rPr>
        <w:t xml:space="preserve">ot 1 poste 3 et </w:t>
      </w:r>
      <w:r w:rsidR="008A4F30">
        <w:rPr>
          <w:rFonts w:eastAsia="Times New Roman" w:cs="Arial"/>
          <w:color w:val="auto"/>
          <w:sz w:val="22"/>
          <w:szCs w:val="22"/>
          <w:lang w:eastAsia="fr-FR"/>
        </w:rPr>
        <w:t>l</w:t>
      </w:r>
      <w:r w:rsidR="00E87BD9" w:rsidRPr="008A4F30">
        <w:rPr>
          <w:rFonts w:eastAsia="Times New Roman" w:cs="Arial"/>
          <w:color w:val="auto"/>
          <w:sz w:val="22"/>
          <w:szCs w:val="22"/>
          <w:lang w:eastAsia="fr-FR"/>
        </w:rPr>
        <w:t xml:space="preserve">ot 2), </w:t>
      </w:r>
      <w:r w:rsidRPr="008A4F30">
        <w:rPr>
          <w:rFonts w:eastAsia="Arial" w:cs="Arial"/>
          <w:color w:val="auto"/>
          <w:sz w:val="22"/>
          <w:szCs w:val="22"/>
          <w:shd w:val="clear" w:color="auto" w:fill="FFFFFF"/>
        </w:rPr>
        <w:t>l'existence de ces tarifs</w:t>
      </w:r>
      <w:r w:rsidRPr="00162B55">
        <w:rPr>
          <w:rFonts w:eastAsia="Arial" w:cs="Arial"/>
          <w:color w:val="000000"/>
          <w:sz w:val="22"/>
          <w:szCs w:val="22"/>
          <w:shd w:val="clear" w:color="auto" w:fill="FFFFFF"/>
        </w:rPr>
        <w:t xml:space="preserve"> et leur période d'application, afin que celui-ci puisse en tenir compte dans ses </w:t>
      </w:r>
      <w:r w:rsidRPr="003F5AA5">
        <w:rPr>
          <w:rFonts w:eastAsia="Arial" w:cs="Arial"/>
          <w:color w:val="auto"/>
          <w:sz w:val="22"/>
          <w:szCs w:val="22"/>
          <w:shd w:val="clear" w:color="auto" w:fill="FFFFFF"/>
        </w:rPr>
        <w:t>commandes, ses bons de commande et leur planification</w:t>
      </w:r>
      <w:r w:rsidRPr="00162B55">
        <w:rPr>
          <w:rFonts w:eastAsia="Arial" w:cs="Arial"/>
          <w:color w:val="000000"/>
          <w:sz w:val="22"/>
          <w:szCs w:val="22"/>
          <w:shd w:val="clear" w:color="auto" w:fill="FFFFFF"/>
        </w:rPr>
        <w:t>.</w:t>
      </w:r>
    </w:p>
    <w:p w:rsidR="001B2C7F" w:rsidRPr="00162B55" w:rsidRDefault="001B2C7F" w:rsidP="00BC4110">
      <w:pPr>
        <w:spacing w:before="140"/>
        <w:ind w:left="336"/>
        <w:rPr>
          <w:rFonts w:eastAsia="Times New Roman" w:cs="Arial"/>
          <w:color w:val="auto"/>
          <w:sz w:val="22"/>
          <w:szCs w:val="22"/>
          <w:lang w:eastAsia="fr-FR" w:bidi="ar-SA"/>
        </w:rPr>
      </w:pPr>
      <w:r w:rsidRPr="00162B55">
        <w:rPr>
          <w:rFonts w:eastAsia="Times New Roman" w:cs="Arial"/>
          <w:color w:val="auto"/>
          <w:sz w:val="22"/>
          <w:szCs w:val="22"/>
          <w:lang w:eastAsia="fr-FR" w:bidi="ar-SA"/>
        </w:rPr>
        <w:lastRenderedPageBreak/>
        <w:t xml:space="preserve">Dans le cas d'offres promotionnelles, la mention «OFFRES PROMOTIONNELLES» devra être spécifiée dans le diagnostic et dans la facture en face des </w:t>
      </w:r>
      <w:r w:rsidR="00206589">
        <w:rPr>
          <w:rFonts w:eastAsia="Times New Roman" w:cs="Arial"/>
          <w:color w:val="auto"/>
          <w:sz w:val="22"/>
          <w:szCs w:val="22"/>
          <w:lang w:eastAsia="fr-FR" w:bidi="ar-SA"/>
        </w:rPr>
        <w:t>fournitures</w:t>
      </w:r>
      <w:r w:rsidRPr="00162B55">
        <w:rPr>
          <w:rFonts w:eastAsia="Times New Roman" w:cs="Arial"/>
          <w:color w:val="auto"/>
          <w:sz w:val="22"/>
          <w:szCs w:val="22"/>
          <w:lang w:eastAsia="fr-FR" w:bidi="ar-SA"/>
        </w:rPr>
        <w:t xml:space="preserve"> concerné</w:t>
      </w:r>
      <w:r w:rsidR="00206589">
        <w:rPr>
          <w:rFonts w:eastAsia="Times New Roman" w:cs="Arial"/>
          <w:color w:val="auto"/>
          <w:sz w:val="22"/>
          <w:szCs w:val="22"/>
          <w:lang w:eastAsia="fr-FR" w:bidi="ar-SA"/>
        </w:rPr>
        <w:t>e</w:t>
      </w:r>
      <w:r w:rsidRPr="00162B55">
        <w:rPr>
          <w:rFonts w:eastAsia="Times New Roman" w:cs="Arial"/>
          <w:color w:val="auto"/>
          <w:sz w:val="22"/>
          <w:szCs w:val="22"/>
          <w:lang w:eastAsia="fr-FR" w:bidi="ar-SA"/>
        </w:rPr>
        <w:t xml:space="preserve">s, afin de justifier de la différence entre </w:t>
      </w:r>
      <w:r w:rsidR="00B75512">
        <w:rPr>
          <w:rFonts w:eastAsia="Times New Roman" w:cs="Arial"/>
          <w:color w:val="auto"/>
          <w:sz w:val="22"/>
          <w:szCs w:val="22"/>
          <w:lang w:eastAsia="fr-FR" w:bidi="ar-SA"/>
        </w:rPr>
        <w:t>les prix contractuels du marché</w:t>
      </w:r>
      <w:r w:rsidR="00B75512" w:rsidRPr="00B75512">
        <w:rPr>
          <w:rFonts w:eastAsia="Times New Roman" w:cs="Arial"/>
          <w:color w:val="auto"/>
          <w:sz w:val="22"/>
          <w:szCs w:val="22"/>
          <w:lang w:eastAsia="fr-FR" w:bidi="ar-SA"/>
        </w:rPr>
        <w:t xml:space="preserve"> </w:t>
      </w:r>
      <w:r w:rsidRPr="00162B55">
        <w:rPr>
          <w:rFonts w:eastAsia="Times New Roman" w:cs="Arial"/>
          <w:color w:val="auto"/>
          <w:sz w:val="22"/>
          <w:szCs w:val="22"/>
          <w:lang w:eastAsia="fr-FR" w:bidi="ar-SA"/>
        </w:rPr>
        <w:t xml:space="preserve">et les prix facturés. </w:t>
      </w:r>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76" w:name="_Toc3874"/>
      <w:bookmarkStart w:id="77" w:name="_Toc135903970"/>
      <w:r w:rsidRPr="00324830">
        <w:rPr>
          <w:rFonts w:ascii="Arial" w:eastAsia="Carlito" w:hAnsi="Arial" w:cs="Arial"/>
          <w:color w:val="auto"/>
          <w:szCs w:val="22"/>
        </w:rPr>
        <w:t>Variations de prix</w:t>
      </w:r>
      <w:bookmarkEnd w:id="76"/>
      <w:bookmarkEnd w:id="77"/>
    </w:p>
    <w:p w:rsidR="009C341D" w:rsidRPr="00DF65B4" w:rsidRDefault="00B839B7" w:rsidP="00730F0E">
      <w:pPr>
        <w:ind w:left="364"/>
        <w:rPr>
          <w:rFonts w:cs="Arial"/>
          <w:sz w:val="22"/>
          <w:szCs w:val="22"/>
        </w:rPr>
      </w:pPr>
      <w:r w:rsidRPr="00DF65B4">
        <w:rPr>
          <w:rFonts w:eastAsia="Arial" w:cs="Arial"/>
          <w:color w:val="000000"/>
          <w:sz w:val="22"/>
          <w:szCs w:val="22"/>
          <w:shd w:val="clear" w:color="auto" w:fill="FFFFFF"/>
        </w:rPr>
        <w:t xml:space="preserve">Les prix sont </w:t>
      </w:r>
      <w:r w:rsidR="00367E66">
        <w:rPr>
          <w:rFonts w:eastAsia="Arial" w:cs="Arial"/>
          <w:color w:val="000000"/>
          <w:sz w:val="22"/>
          <w:szCs w:val="22"/>
          <w:shd w:val="clear" w:color="auto" w:fill="FFFFFF"/>
        </w:rPr>
        <w:t xml:space="preserve">définitifs et </w:t>
      </w:r>
      <w:r w:rsidRPr="00DF65B4">
        <w:rPr>
          <w:rFonts w:eastAsia="Arial" w:cs="Arial"/>
          <w:color w:val="000000"/>
          <w:sz w:val="22"/>
          <w:szCs w:val="22"/>
          <w:shd w:val="clear" w:color="auto" w:fill="FFFFFF"/>
        </w:rPr>
        <w:t>révisables selon les modalités fixées ci-après.</w:t>
      </w:r>
    </w:p>
    <w:p w:rsidR="0042179F" w:rsidRDefault="00B839B7" w:rsidP="0042179F">
      <w:pPr>
        <w:pBdr>
          <w:top w:val="none" w:sz="4" w:space="0" w:color="000000"/>
          <w:left w:val="none" w:sz="4" w:space="0" w:color="000000"/>
          <w:bottom w:val="none" w:sz="4" w:space="0" w:color="000000"/>
          <w:right w:val="none" w:sz="4" w:space="0" w:color="000000"/>
        </w:pBdr>
        <w:spacing w:before="60"/>
        <w:ind w:left="364"/>
        <w:rPr>
          <w:rFonts w:eastAsia="Arial" w:cs="Arial"/>
          <w:color w:val="000000"/>
          <w:sz w:val="22"/>
          <w:szCs w:val="22"/>
          <w:shd w:val="clear" w:color="auto" w:fill="FFFFFF"/>
        </w:rPr>
      </w:pPr>
      <w:r w:rsidRPr="00DF65B4">
        <w:rPr>
          <w:rFonts w:eastAsia="Arial" w:cs="Arial"/>
          <w:color w:val="000000"/>
          <w:sz w:val="22"/>
          <w:szCs w:val="22"/>
          <w:shd w:val="clear" w:color="auto" w:fill="FFFFFF"/>
        </w:rPr>
        <w:t>Les prix du marché sont réputés avoir été établis le mois M0, dénommé mois zéro, mois de la date limite de remise des offres.</w:t>
      </w:r>
    </w:p>
    <w:p w:rsidR="0042179F" w:rsidRPr="0042179F" w:rsidRDefault="0042179F" w:rsidP="0042179F">
      <w:pPr>
        <w:pBdr>
          <w:top w:val="none" w:sz="4" w:space="0" w:color="000000"/>
          <w:left w:val="none" w:sz="4" w:space="0" w:color="000000"/>
          <w:bottom w:val="none" w:sz="4" w:space="0" w:color="000000"/>
          <w:right w:val="none" w:sz="4" w:space="0" w:color="000000"/>
        </w:pBdr>
        <w:spacing w:before="60"/>
        <w:ind w:left="364"/>
        <w:rPr>
          <w:rFonts w:eastAsia="Arial" w:cs="Arial"/>
          <w:color w:val="000000"/>
          <w:sz w:val="22"/>
          <w:szCs w:val="22"/>
          <w:shd w:val="clear" w:color="auto" w:fill="FFFFFF"/>
        </w:rPr>
      </w:pPr>
      <w:r w:rsidRPr="00B20BEE">
        <w:rPr>
          <w:rFonts w:eastAsia="Arial" w:cs="Arial"/>
          <w:color w:val="000000" w:themeColor="text1"/>
          <w:sz w:val="22"/>
          <w:szCs w:val="22"/>
          <w:shd w:val="clear" w:color="auto" w:fill="FFFFFF"/>
        </w:rPr>
        <w:t>Si la procédure de passation a donné lieu à une négociation, la date à prendre en compte est la date limite de remise de l'offre finale.</w:t>
      </w:r>
    </w:p>
    <w:p w:rsidR="0042179F" w:rsidRPr="00DF65B4" w:rsidRDefault="0042179F" w:rsidP="008A4F30">
      <w:pPr>
        <w:pBdr>
          <w:top w:val="none" w:sz="4" w:space="0" w:color="000000"/>
          <w:left w:val="none" w:sz="4" w:space="0" w:color="000000"/>
          <w:bottom w:val="none" w:sz="4" w:space="0" w:color="000000"/>
          <w:right w:val="none" w:sz="4" w:space="0" w:color="000000"/>
        </w:pBdr>
        <w:spacing w:before="60"/>
        <w:ind w:left="364"/>
        <w:rPr>
          <w:rFonts w:cs="Arial"/>
          <w:sz w:val="22"/>
          <w:szCs w:val="22"/>
        </w:rPr>
      </w:pPr>
    </w:p>
    <w:p w:rsidR="009C341D" w:rsidRDefault="001768E7" w:rsidP="005F0750">
      <w:pPr>
        <w:pBdr>
          <w:top w:val="none" w:sz="4" w:space="0" w:color="000000"/>
          <w:left w:val="none" w:sz="4" w:space="0" w:color="000000"/>
          <w:bottom w:val="none" w:sz="4" w:space="0" w:color="000000"/>
          <w:right w:val="none" w:sz="4" w:space="0" w:color="000000"/>
        </w:pBdr>
        <w:spacing w:before="60"/>
        <w:ind w:left="364"/>
        <w:rPr>
          <w:rFonts w:eastAsia="Arial" w:cs="Arial"/>
          <w:color w:val="000000"/>
          <w:sz w:val="22"/>
          <w:szCs w:val="22"/>
          <w:shd w:val="clear" w:color="auto" w:fill="FFFFFF"/>
        </w:rPr>
      </w:pPr>
      <w:r>
        <w:rPr>
          <w:rFonts w:eastAsia="Arial" w:cs="Arial"/>
          <w:color w:val="000000"/>
          <w:sz w:val="22"/>
          <w:szCs w:val="22"/>
          <w:shd w:val="clear" w:color="auto" w:fill="FFFFFF"/>
        </w:rPr>
        <w:t xml:space="preserve">Les prix du marché évoluent </w:t>
      </w:r>
      <w:r w:rsidR="00B839B7" w:rsidRPr="00DF65B4">
        <w:rPr>
          <w:rFonts w:eastAsia="Arial" w:cs="Arial"/>
          <w:color w:val="000000"/>
          <w:sz w:val="22"/>
          <w:szCs w:val="22"/>
          <w:shd w:val="clear" w:color="auto" w:fill="FFFFFF"/>
        </w:rPr>
        <w:t>en fonction de l'évolution des conditions économiques, de la manière décrite ci</w:t>
      </w:r>
      <w:r w:rsidR="00DF65B4">
        <w:rPr>
          <w:rFonts w:eastAsia="Arial" w:cs="Arial"/>
          <w:color w:val="000000"/>
          <w:sz w:val="22"/>
          <w:szCs w:val="22"/>
          <w:shd w:val="clear" w:color="auto" w:fill="FFFFFF"/>
        </w:rPr>
        <w:t xml:space="preserve"> après.</w:t>
      </w:r>
    </w:p>
    <w:p w:rsidR="00763B65" w:rsidRPr="00763B65" w:rsidRDefault="00763B65" w:rsidP="00403379">
      <w:pPr>
        <w:pStyle w:val="Titre31"/>
        <w:numPr>
          <w:ilvl w:val="2"/>
          <w:numId w:val="2"/>
        </w:numPr>
        <w:tabs>
          <w:tab w:val="left" w:pos="992"/>
        </w:tabs>
        <w:ind w:left="1414" w:hanging="694"/>
        <w:jc w:val="both"/>
        <w:rPr>
          <w:rFonts w:ascii="Arial" w:eastAsia="Arial" w:hAnsi="Arial" w:cs="Arial"/>
          <w:b/>
          <w:color w:val="000000"/>
          <w:sz w:val="22"/>
          <w:szCs w:val="22"/>
          <w:u w:val="none"/>
          <w:shd w:val="clear" w:color="auto" w:fill="FFFFFF"/>
        </w:rPr>
      </w:pPr>
      <w:bookmarkStart w:id="78" w:name="_Toc135903971"/>
      <w:r>
        <w:rPr>
          <w:rFonts w:ascii="Arial" w:eastAsia="Arial" w:hAnsi="Arial" w:cs="Arial"/>
          <w:b/>
          <w:color w:val="000000"/>
          <w:sz w:val="22"/>
          <w:szCs w:val="22"/>
          <w:u w:val="none"/>
          <w:shd w:val="clear" w:color="auto" w:fill="FFFFFF"/>
        </w:rPr>
        <w:t>Prix unitaire</w:t>
      </w:r>
      <w:r w:rsidR="00BC4BCB">
        <w:rPr>
          <w:rFonts w:ascii="Arial" w:eastAsia="Arial" w:hAnsi="Arial" w:cs="Arial"/>
          <w:b/>
          <w:color w:val="000000"/>
          <w:sz w:val="22"/>
          <w:szCs w:val="22"/>
          <w:u w:val="none"/>
          <w:shd w:val="clear" w:color="auto" w:fill="FFFFFF"/>
        </w:rPr>
        <w:t>s</w:t>
      </w:r>
      <w:r>
        <w:rPr>
          <w:rFonts w:ascii="Arial" w:eastAsia="Arial" w:hAnsi="Arial" w:cs="Arial"/>
          <w:b/>
          <w:color w:val="000000"/>
          <w:sz w:val="22"/>
          <w:szCs w:val="22"/>
          <w:u w:val="none"/>
          <w:shd w:val="clear" w:color="auto" w:fill="FFFFFF"/>
        </w:rPr>
        <w:t xml:space="preserve"> d</w:t>
      </w:r>
      <w:r w:rsidR="00BC4BCB">
        <w:rPr>
          <w:rFonts w:ascii="Arial" w:eastAsia="Arial" w:hAnsi="Arial" w:cs="Arial"/>
          <w:b/>
          <w:color w:val="000000"/>
          <w:sz w:val="22"/>
          <w:szCs w:val="22"/>
          <w:u w:val="none"/>
          <w:shd w:val="clear" w:color="auto" w:fill="FFFFFF"/>
        </w:rPr>
        <w:t>es</w:t>
      </w:r>
      <w:r>
        <w:rPr>
          <w:rFonts w:ascii="Arial" w:eastAsia="Arial" w:hAnsi="Arial" w:cs="Arial"/>
          <w:b/>
          <w:color w:val="000000"/>
          <w:sz w:val="22"/>
          <w:szCs w:val="22"/>
          <w:u w:val="none"/>
          <w:shd w:val="clear" w:color="auto" w:fill="FFFFFF"/>
        </w:rPr>
        <w:t xml:space="preserve"> prestation</w:t>
      </w:r>
      <w:r w:rsidR="00BC4BCB">
        <w:rPr>
          <w:rFonts w:ascii="Arial" w:eastAsia="Arial" w:hAnsi="Arial" w:cs="Arial"/>
          <w:b/>
          <w:color w:val="000000"/>
          <w:sz w:val="22"/>
          <w:szCs w:val="22"/>
          <w:u w:val="none"/>
          <w:shd w:val="clear" w:color="auto" w:fill="FFFFFF"/>
        </w:rPr>
        <w:t>s</w:t>
      </w:r>
      <w:r>
        <w:rPr>
          <w:rFonts w:ascii="Arial" w:eastAsia="Arial" w:hAnsi="Arial" w:cs="Arial"/>
          <w:b/>
          <w:color w:val="000000"/>
          <w:sz w:val="22"/>
          <w:szCs w:val="22"/>
          <w:u w:val="none"/>
          <w:shd w:val="clear" w:color="auto" w:fill="FFFFFF"/>
        </w:rPr>
        <w:t xml:space="preserve"> de maintenance</w:t>
      </w:r>
      <w:r w:rsidR="00391D9A">
        <w:rPr>
          <w:rFonts w:ascii="Arial" w:eastAsia="Arial" w:hAnsi="Arial" w:cs="Arial"/>
          <w:b/>
          <w:color w:val="000000"/>
          <w:sz w:val="22"/>
          <w:szCs w:val="22"/>
          <w:u w:val="none"/>
          <w:shd w:val="clear" w:color="auto" w:fill="FFFFFF"/>
        </w:rPr>
        <w:t xml:space="preserve"> et de formation</w:t>
      </w:r>
      <w:r>
        <w:rPr>
          <w:rFonts w:ascii="Arial" w:eastAsia="Arial" w:hAnsi="Arial" w:cs="Arial"/>
          <w:b/>
          <w:color w:val="000000"/>
          <w:sz w:val="22"/>
          <w:szCs w:val="22"/>
          <w:u w:val="none"/>
          <w:shd w:val="clear" w:color="auto" w:fill="FFFFFF"/>
        </w:rPr>
        <w:t xml:space="preserve"> </w:t>
      </w:r>
      <w:r w:rsidR="00D27067">
        <w:rPr>
          <w:rFonts w:ascii="Arial" w:eastAsia="Arial" w:hAnsi="Arial" w:cs="Arial"/>
          <w:b/>
          <w:color w:val="000000"/>
          <w:sz w:val="22"/>
          <w:szCs w:val="22"/>
          <w:u w:val="none"/>
          <w:shd w:val="clear" w:color="auto" w:fill="FFFFFF"/>
        </w:rPr>
        <w:t>(lot 1 – postes 1</w:t>
      </w:r>
      <w:r w:rsidR="00391D9A">
        <w:rPr>
          <w:rFonts w:ascii="Arial" w:eastAsia="Arial" w:hAnsi="Arial" w:cs="Arial"/>
          <w:b/>
          <w:color w:val="000000"/>
          <w:sz w:val="22"/>
          <w:szCs w:val="22"/>
          <w:u w:val="none"/>
          <w:shd w:val="clear" w:color="auto" w:fill="FFFFFF"/>
        </w:rPr>
        <w:t>,</w:t>
      </w:r>
      <w:r w:rsidR="00505187">
        <w:rPr>
          <w:rFonts w:ascii="Arial" w:eastAsia="Arial" w:hAnsi="Arial" w:cs="Arial"/>
          <w:b/>
          <w:color w:val="000000"/>
          <w:sz w:val="22"/>
          <w:szCs w:val="22"/>
          <w:u w:val="none"/>
          <w:shd w:val="clear" w:color="auto" w:fill="FFFFFF"/>
        </w:rPr>
        <w:t xml:space="preserve"> 2</w:t>
      </w:r>
      <w:r w:rsidR="00391D9A">
        <w:rPr>
          <w:rFonts w:ascii="Arial" w:eastAsia="Arial" w:hAnsi="Arial" w:cs="Arial"/>
          <w:b/>
          <w:color w:val="000000"/>
          <w:sz w:val="22"/>
          <w:szCs w:val="22"/>
          <w:u w:val="none"/>
          <w:shd w:val="clear" w:color="auto" w:fill="FFFFFF"/>
        </w:rPr>
        <w:t xml:space="preserve"> et 4</w:t>
      </w:r>
      <w:r w:rsidR="00D27067">
        <w:rPr>
          <w:rFonts w:ascii="Arial" w:eastAsia="Arial" w:hAnsi="Arial" w:cs="Arial"/>
          <w:b/>
          <w:color w:val="000000"/>
          <w:sz w:val="22"/>
          <w:szCs w:val="22"/>
          <w:u w:val="none"/>
          <w:shd w:val="clear" w:color="auto" w:fill="FFFFFF"/>
        </w:rPr>
        <w:t>)</w:t>
      </w:r>
      <w:bookmarkEnd w:id="78"/>
    </w:p>
    <w:p w:rsidR="00422958" w:rsidRDefault="00E95AEC" w:rsidP="00F70683">
      <w:pPr>
        <w:pBdr>
          <w:top w:val="none" w:sz="4" w:space="0" w:color="000000"/>
          <w:left w:val="none" w:sz="4" w:space="0" w:color="000000"/>
          <w:bottom w:val="none" w:sz="4" w:space="0" w:color="000000"/>
          <w:right w:val="none" w:sz="4" w:space="0" w:color="000000"/>
        </w:pBdr>
        <w:spacing w:before="113" w:after="60"/>
        <w:ind w:left="714"/>
        <w:rPr>
          <w:rFonts w:cs="Arial"/>
          <w:color w:val="auto"/>
          <w:sz w:val="22"/>
          <w:szCs w:val="22"/>
        </w:rPr>
      </w:pPr>
      <w:r w:rsidRPr="00E95AEC">
        <w:rPr>
          <w:rFonts w:cs="Arial"/>
          <w:color w:val="auto"/>
          <w:sz w:val="22"/>
          <w:szCs w:val="22"/>
        </w:rPr>
        <w:t>Le</w:t>
      </w:r>
      <w:r w:rsidR="00E618A0">
        <w:rPr>
          <w:rFonts w:cs="Arial"/>
          <w:color w:val="auto"/>
          <w:sz w:val="22"/>
          <w:szCs w:val="22"/>
        </w:rPr>
        <w:t>s</w:t>
      </w:r>
      <w:r w:rsidRPr="00E95AEC">
        <w:rPr>
          <w:rFonts w:cs="Arial"/>
          <w:color w:val="auto"/>
          <w:sz w:val="22"/>
          <w:szCs w:val="22"/>
        </w:rPr>
        <w:t xml:space="preserve"> prix unitaire</w:t>
      </w:r>
      <w:r w:rsidR="00E618A0">
        <w:rPr>
          <w:rFonts w:cs="Arial"/>
          <w:color w:val="auto"/>
          <w:sz w:val="22"/>
          <w:szCs w:val="22"/>
        </w:rPr>
        <w:t>s</w:t>
      </w:r>
      <w:r w:rsidRPr="00E95AEC">
        <w:rPr>
          <w:rFonts w:cs="Arial"/>
          <w:color w:val="auto"/>
          <w:sz w:val="22"/>
          <w:szCs w:val="22"/>
        </w:rPr>
        <w:t xml:space="preserve"> en euros HT </w:t>
      </w:r>
      <w:r w:rsidR="00422958">
        <w:rPr>
          <w:rFonts w:cs="Arial"/>
          <w:color w:val="auto"/>
          <w:sz w:val="22"/>
          <w:szCs w:val="22"/>
        </w:rPr>
        <w:t>des prestations</w:t>
      </w:r>
      <w:r w:rsidRPr="00E95AEC">
        <w:rPr>
          <w:rFonts w:cs="Arial"/>
          <w:color w:val="auto"/>
          <w:sz w:val="22"/>
          <w:szCs w:val="22"/>
        </w:rPr>
        <w:t xml:space="preserve"> de maintenance</w:t>
      </w:r>
      <w:r w:rsidR="00422958">
        <w:rPr>
          <w:rFonts w:cs="Arial"/>
          <w:color w:val="auto"/>
          <w:sz w:val="22"/>
          <w:szCs w:val="22"/>
        </w:rPr>
        <w:t xml:space="preserve"> et de formation</w:t>
      </w:r>
      <w:r w:rsidRPr="00E95AEC">
        <w:rPr>
          <w:rFonts w:cs="Arial"/>
          <w:color w:val="auto"/>
          <w:sz w:val="22"/>
          <w:szCs w:val="22"/>
        </w:rPr>
        <w:t>, contractualisé</w:t>
      </w:r>
      <w:r w:rsidR="00422958">
        <w:rPr>
          <w:rFonts w:cs="Arial"/>
          <w:color w:val="auto"/>
          <w:sz w:val="22"/>
          <w:szCs w:val="22"/>
        </w:rPr>
        <w:t>s</w:t>
      </w:r>
      <w:r w:rsidRPr="00E95AEC">
        <w:rPr>
          <w:rFonts w:cs="Arial"/>
          <w:color w:val="auto"/>
          <w:sz w:val="22"/>
          <w:szCs w:val="22"/>
        </w:rPr>
        <w:t xml:space="preserve"> </w:t>
      </w:r>
      <w:r w:rsidR="00422958">
        <w:rPr>
          <w:rFonts w:cs="Arial"/>
          <w:color w:val="auto"/>
          <w:sz w:val="22"/>
          <w:szCs w:val="22"/>
        </w:rPr>
        <w:t>aux</w:t>
      </w:r>
      <w:r w:rsidRPr="00E95AEC">
        <w:rPr>
          <w:rFonts w:cs="Arial"/>
          <w:color w:val="auto"/>
          <w:sz w:val="22"/>
          <w:szCs w:val="22"/>
        </w:rPr>
        <w:t xml:space="preserve"> </w:t>
      </w:r>
      <w:r w:rsidR="00422958">
        <w:rPr>
          <w:rFonts w:cs="Arial"/>
          <w:color w:val="auto"/>
          <w:sz w:val="22"/>
          <w:szCs w:val="22"/>
        </w:rPr>
        <w:t>articles :</w:t>
      </w:r>
    </w:p>
    <w:p w:rsidR="00422958" w:rsidRDefault="00E95AEC" w:rsidP="00422958">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sidRPr="00E95AEC">
        <w:rPr>
          <w:rFonts w:cs="Arial"/>
          <w:color w:val="auto"/>
          <w:sz w:val="22"/>
          <w:szCs w:val="22"/>
        </w:rPr>
        <w:t>1 de l'annexe 1 de l'AE</w:t>
      </w:r>
      <w:r>
        <w:rPr>
          <w:rFonts w:cs="Arial"/>
          <w:color w:val="auto"/>
          <w:sz w:val="22"/>
          <w:szCs w:val="22"/>
        </w:rPr>
        <w:t xml:space="preserve"> (lot 1)</w:t>
      </w:r>
      <w:r w:rsidR="00422958">
        <w:rPr>
          <w:rFonts w:cs="Arial"/>
          <w:color w:val="auto"/>
          <w:sz w:val="22"/>
          <w:szCs w:val="22"/>
        </w:rPr>
        <w:t xml:space="preserve"> – forfait de maintenance préventive</w:t>
      </w:r>
      <w:r w:rsidRPr="00E95AEC">
        <w:rPr>
          <w:rFonts w:cs="Arial"/>
          <w:color w:val="auto"/>
          <w:sz w:val="22"/>
          <w:szCs w:val="22"/>
        </w:rPr>
        <w:t>,</w:t>
      </w:r>
    </w:p>
    <w:p w:rsidR="003D0EED" w:rsidRDefault="003D0EED" w:rsidP="00422958">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Pr>
          <w:rFonts w:cs="Arial"/>
          <w:color w:val="auto"/>
          <w:sz w:val="22"/>
          <w:szCs w:val="22"/>
        </w:rPr>
        <w:t>2.2</w:t>
      </w:r>
      <w:r w:rsidR="00422958" w:rsidRPr="00422958">
        <w:rPr>
          <w:rFonts w:cs="Arial"/>
          <w:color w:val="auto"/>
          <w:sz w:val="22"/>
          <w:szCs w:val="22"/>
        </w:rPr>
        <w:t xml:space="preserve"> de l'annexe 1 de l'AE (lot 1) – forfait </w:t>
      </w:r>
      <w:r>
        <w:rPr>
          <w:rFonts w:cs="Arial"/>
          <w:color w:val="auto"/>
          <w:sz w:val="22"/>
          <w:szCs w:val="22"/>
        </w:rPr>
        <w:t xml:space="preserve">horaire d’intervention pour </w:t>
      </w:r>
      <w:r w:rsidR="00422958" w:rsidRPr="00422958">
        <w:rPr>
          <w:rFonts w:cs="Arial"/>
          <w:color w:val="auto"/>
          <w:sz w:val="22"/>
          <w:szCs w:val="22"/>
        </w:rPr>
        <w:t xml:space="preserve">maintenance </w:t>
      </w:r>
      <w:r>
        <w:rPr>
          <w:rFonts w:cs="Arial"/>
          <w:color w:val="auto"/>
          <w:sz w:val="22"/>
          <w:szCs w:val="22"/>
        </w:rPr>
        <w:t>correc</w:t>
      </w:r>
      <w:r w:rsidR="00422958" w:rsidRPr="00422958">
        <w:rPr>
          <w:rFonts w:cs="Arial"/>
          <w:color w:val="auto"/>
          <w:sz w:val="22"/>
          <w:szCs w:val="22"/>
        </w:rPr>
        <w:t>tive,</w:t>
      </w:r>
      <w:r w:rsidR="00E95AEC" w:rsidRPr="00E95AEC">
        <w:rPr>
          <w:rFonts w:cs="Arial"/>
          <w:color w:val="auto"/>
          <w:sz w:val="22"/>
          <w:szCs w:val="22"/>
        </w:rPr>
        <w:t xml:space="preserve"> </w:t>
      </w:r>
    </w:p>
    <w:p w:rsidR="00391D9A" w:rsidRPr="00855B29" w:rsidRDefault="00855B29" w:rsidP="00422958">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sidRPr="00855B29">
        <w:rPr>
          <w:rFonts w:cs="Arial"/>
          <w:color w:val="auto"/>
          <w:sz w:val="22"/>
          <w:szCs w:val="22"/>
        </w:rPr>
        <w:t>4</w:t>
      </w:r>
      <w:r w:rsidR="00391D9A" w:rsidRPr="00855B29">
        <w:rPr>
          <w:rFonts w:cs="Arial"/>
          <w:color w:val="auto"/>
          <w:sz w:val="22"/>
          <w:szCs w:val="22"/>
        </w:rPr>
        <w:t xml:space="preserve"> de l'annexe 1 de l'AE (lot 1) – formations</w:t>
      </w:r>
      <w:r>
        <w:rPr>
          <w:rFonts w:cs="Arial"/>
          <w:color w:val="auto"/>
          <w:sz w:val="22"/>
          <w:szCs w:val="22"/>
        </w:rPr>
        <w:t>,</w:t>
      </w:r>
    </w:p>
    <w:p w:rsidR="00E95AEC" w:rsidRDefault="00422958" w:rsidP="00505187">
      <w:pPr>
        <w:pBdr>
          <w:top w:val="none" w:sz="4" w:space="0" w:color="000000"/>
          <w:left w:val="none" w:sz="4" w:space="0" w:color="000000"/>
          <w:bottom w:val="none" w:sz="4" w:space="0" w:color="000000"/>
          <w:right w:val="none" w:sz="4" w:space="0" w:color="000000"/>
        </w:pBdr>
        <w:spacing w:before="100" w:after="60"/>
        <w:ind w:left="709"/>
        <w:rPr>
          <w:rFonts w:cs="Arial"/>
          <w:color w:val="auto"/>
          <w:sz w:val="22"/>
          <w:szCs w:val="22"/>
        </w:rPr>
      </w:pPr>
      <w:r w:rsidRPr="004E09E6">
        <w:rPr>
          <w:rFonts w:cs="Arial"/>
          <w:color w:val="auto"/>
          <w:sz w:val="22"/>
          <w:szCs w:val="22"/>
        </w:rPr>
        <w:t>son</w:t>
      </w:r>
      <w:r w:rsidR="00E95AEC" w:rsidRPr="004E09E6">
        <w:rPr>
          <w:rFonts w:cs="Arial"/>
          <w:color w:val="auto"/>
          <w:sz w:val="22"/>
          <w:szCs w:val="22"/>
        </w:rPr>
        <w:t>t révisé</w:t>
      </w:r>
      <w:r w:rsidRPr="004E09E6">
        <w:rPr>
          <w:rFonts w:cs="Arial"/>
          <w:color w:val="auto"/>
          <w:sz w:val="22"/>
          <w:szCs w:val="22"/>
        </w:rPr>
        <w:t>s</w:t>
      </w:r>
      <w:r w:rsidR="00E95AEC" w:rsidRPr="004E09E6">
        <w:rPr>
          <w:rFonts w:cs="Arial"/>
          <w:color w:val="auto"/>
          <w:sz w:val="22"/>
          <w:szCs w:val="22"/>
        </w:rPr>
        <w:t xml:space="preserve"> annuellement</w:t>
      </w:r>
      <w:r w:rsidR="00E320DF">
        <w:rPr>
          <w:rFonts w:cs="Arial"/>
          <w:color w:val="auto"/>
          <w:sz w:val="22"/>
          <w:szCs w:val="22"/>
        </w:rPr>
        <w:t>,</w:t>
      </w:r>
      <w:r w:rsidR="00E95AEC" w:rsidRPr="004E09E6">
        <w:rPr>
          <w:rFonts w:cs="Arial"/>
          <w:color w:val="auto"/>
          <w:sz w:val="22"/>
          <w:szCs w:val="22"/>
        </w:rPr>
        <w:t xml:space="preserve"> à chaque date anniversaire de la notification du marché, en application de la formule suivante : </w:t>
      </w:r>
    </w:p>
    <w:p w:rsidR="00D64B5B" w:rsidRPr="00D64B5B" w:rsidRDefault="00D64B5B" w:rsidP="00D64B5B">
      <w:pPr>
        <w:pBdr>
          <w:top w:val="none" w:sz="4" w:space="0" w:color="000000"/>
          <w:left w:val="none" w:sz="4" w:space="0" w:color="000000"/>
          <w:bottom w:val="none" w:sz="4" w:space="0" w:color="000000"/>
          <w:right w:val="none" w:sz="4" w:space="0" w:color="000000"/>
        </w:pBdr>
        <w:spacing w:before="113" w:after="113"/>
        <w:ind w:left="714"/>
        <w:jc w:val="center"/>
        <w:rPr>
          <w:rFonts w:cs="Arial"/>
          <w:b/>
          <w:color w:val="auto"/>
          <w:sz w:val="22"/>
          <w:szCs w:val="22"/>
        </w:rPr>
      </w:pPr>
      <w:r w:rsidRPr="00D64B5B">
        <w:rPr>
          <w:rFonts w:cs="Arial"/>
          <w:b/>
          <w:color w:val="auto"/>
          <w:sz w:val="22"/>
          <w:szCs w:val="22"/>
        </w:rPr>
        <w:t>P(n) = P(0) [0,15 + (0,85 x (ICHTrev-TS(n) / ICHTrev-TS(0)))]</w:t>
      </w:r>
    </w:p>
    <w:p w:rsidR="00E95AEC" w:rsidRPr="00E95AEC" w:rsidRDefault="00E95AEC" w:rsidP="005F0750">
      <w:pPr>
        <w:pBdr>
          <w:top w:val="none" w:sz="4" w:space="0" w:color="000000"/>
          <w:left w:val="none" w:sz="4" w:space="0" w:color="000000"/>
          <w:bottom w:val="none" w:sz="4" w:space="0" w:color="000000"/>
          <w:right w:val="none" w:sz="4" w:space="0" w:color="000000"/>
        </w:pBdr>
        <w:spacing w:before="60"/>
        <w:ind w:left="714"/>
        <w:rPr>
          <w:rFonts w:cs="Arial"/>
          <w:color w:val="auto"/>
          <w:sz w:val="22"/>
          <w:szCs w:val="22"/>
        </w:rPr>
      </w:pPr>
      <w:r w:rsidRPr="00E95AEC">
        <w:rPr>
          <w:rFonts w:cs="Arial"/>
          <w:color w:val="auto"/>
          <w:sz w:val="22"/>
          <w:szCs w:val="22"/>
          <w:u w:val="single"/>
        </w:rPr>
        <w:t xml:space="preserve">Dans laquelle </w:t>
      </w:r>
      <w:r w:rsidRPr="00E95AEC">
        <w:rPr>
          <w:rFonts w:cs="Arial"/>
          <w:color w:val="auto"/>
          <w:sz w:val="22"/>
          <w:szCs w:val="22"/>
        </w:rPr>
        <w:t>:</w:t>
      </w:r>
    </w:p>
    <w:p w:rsidR="00E95AEC" w:rsidRPr="00E95AEC" w:rsidRDefault="00E95AEC" w:rsidP="005F0750">
      <w:pPr>
        <w:pBdr>
          <w:top w:val="none" w:sz="4" w:space="0" w:color="000000"/>
          <w:left w:val="none" w:sz="4" w:space="0" w:color="000000"/>
          <w:bottom w:val="none" w:sz="4" w:space="0" w:color="000000"/>
          <w:right w:val="none" w:sz="4" w:space="0" w:color="000000"/>
        </w:pBdr>
        <w:spacing w:before="0" w:after="40"/>
        <w:ind w:left="714"/>
        <w:rPr>
          <w:rFonts w:cs="Arial"/>
          <w:color w:val="auto"/>
          <w:sz w:val="22"/>
          <w:szCs w:val="22"/>
        </w:rPr>
      </w:pPr>
      <w:r w:rsidRPr="00E95AEC">
        <w:rPr>
          <w:rFonts w:cs="Arial"/>
          <w:color w:val="auto"/>
          <w:sz w:val="22"/>
          <w:szCs w:val="22"/>
        </w:rPr>
        <w:t>- P(n) : est le prix révisé ;</w:t>
      </w:r>
    </w:p>
    <w:p w:rsidR="00E95AEC" w:rsidRPr="00E95AEC" w:rsidRDefault="00E95AEC" w:rsidP="00F70683">
      <w:pPr>
        <w:pBdr>
          <w:top w:val="none" w:sz="4" w:space="0" w:color="000000"/>
          <w:left w:val="none" w:sz="4" w:space="0" w:color="000000"/>
          <w:bottom w:val="none" w:sz="4" w:space="0" w:color="000000"/>
          <w:right w:val="none" w:sz="4" w:space="0" w:color="000000"/>
        </w:pBdr>
        <w:spacing w:before="0" w:after="40"/>
        <w:ind w:left="1456" w:hanging="742"/>
        <w:rPr>
          <w:rFonts w:cs="Arial"/>
          <w:color w:val="auto"/>
          <w:sz w:val="22"/>
          <w:szCs w:val="22"/>
        </w:rPr>
      </w:pPr>
      <w:r w:rsidRPr="00E95AEC">
        <w:rPr>
          <w:rFonts w:cs="Arial"/>
          <w:color w:val="auto"/>
          <w:sz w:val="22"/>
          <w:szCs w:val="22"/>
        </w:rPr>
        <w:t>- P(0) :</w:t>
      </w:r>
      <w:r w:rsidRPr="00E95AEC">
        <w:rPr>
          <w:rFonts w:cs="Arial"/>
          <w:color w:val="auto"/>
          <w:sz w:val="22"/>
          <w:szCs w:val="22"/>
        </w:rPr>
        <w:tab/>
        <w:t>est le prix initial du marché réputé établi au mois de la date limite de remise des offres ;</w:t>
      </w:r>
    </w:p>
    <w:p w:rsidR="00E95AEC" w:rsidRPr="00E95AEC" w:rsidRDefault="00E95AEC" w:rsidP="00F70683">
      <w:pPr>
        <w:pBdr>
          <w:top w:val="none" w:sz="4" w:space="0" w:color="000000"/>
          <w:left w:val="none" w:sz="4" w:space="0" w:color="000000"/>
          <w:bottom w:val="none" w:sz="4" w:space="0" w:color="000000"/>
          <w:right w:val="none" w:sz="4" w:space="0" w:color="000000"/>
        </w:pBdr>
        <w:spacing w:before="40" w:after="40"/>
        <w:ind w:left="2506" w:hanging="1792"/>
        <w:rPr>
          <w:rFonts w:cs="Arial"/>
          <w:color w:val="auto"/>
          <w:sz w:val="22"/>
          <w:szCs w:val="22"/>
        </w:rPr>
      </w:pPr>
      <w:r w:rsidRPr="00E95AEC">
        <w:rPr>
          <w:rFonts w:cs="Arial"/>
          <w:color w:val="auto"/>
          <w:sz w:val="22"/>
          <w:szCs w:val="22"/>
        </w:rPr>
        <w:t xml:space="preserve">- ICHTrev-TS(n) : est la valeur de l'indice mensuel du coût horaire du travail révisé – salaires et charges – tous salariés - Base 100 en décembre 2008 – Activités spécialisées scientifiques, techniques </w:t>
      </w:r>
      <w:r w:rsidRPr="00100531">
        <w:rPr>
          <w:rFonts w:cs="Arial"/>
          <w:b/>
          <w:color w:val="auto"/>
          <w:sz w:val="22"/>
          <w:szCs w:val="22"/>
        </w:rPr>
        <w:t>(identifiant INSEE : 001565195)</w:t>
      </w:r>
      <w:r w:rsidRPr="00E95AEC">
        <w:rPr>
          <w:rFonts w:cs="Arial"/>
          <w:color w:val="auto"/>
          <w:sz w:val="22"/>
          <w:szCs w:val="22"/>
        </w:rPr>
        <w:t xml:space="preserve"> à la date anniversaire de notification du marché moins trois mois ;</w:t>
      </w:r>
    </w:p>
    <w:p w:rsidR="00E95AEC" w:rsidRDefault="00E95AEC" w:rsidP="00F70683">
      <w:pPr>
        <w:pBdr>
          <w:top w:val="none" w:sz="4" w:space="0" w:color="000000"/>
          <w:left w:val="none" w:sz="4" w:space="0" w:color="000000"/>
          <w:bottom w:val="none" w:sz="4" w:space="0" w:color="000000"/>
          <w:right w:val="none" w:sz="4" w:space="0" w:color="000000"/>
        </w:pBdr>
        <w:spacing w:before="40" w:after="113"/>
        <w:ind w:left="2464" w:hanging="1750"/>
        <w:rPr>
          <w:rFonts w:cs="Arial"/>
          <w:color w:val="auto"/>
          <w:sz w:val="22"/>
          <w:szCs w:val="22"/>
        </w:rPr>
      </w:pPr>
      <w:r w:rsidRPr="00E95AEC">
        <w:rPr>
          <w:rFonts w:cs="Arial"/>
          <w:color w:val="auto"/>
          <w:sz w:val="22"/>
          <w:szCs w:val="22"/>
        </w:rPr>
        <w:t>- ICHTrev-TS(0) : est le même indice ci-dessus pris au mois de la date limite de remise des offres.</w:t>
      </w:r>
    </w:p>
    <w:p w:rsidR="001768E7" w:rsidRDefault="001768E7" w:rsidP="00403379">
      <w:pPr>
        <w:pStyle w:val="Titre31"/>
        <w:numPr>
          <w:ilvl w:val="2"/>
          <w:numId w:val="2"/>
        </w:numPr>
        <w:tabs>
          <w:tab w:val="left" w:pos="992"/>
        </w:tabs>
        <w:ind w:left="1414" w:hanging="694"/>
        <w:jc w:val="both"/>
        <w:rPr>
          <w:rFonts w:ascii="Arial" w:eastAsia="Carlito" w:hAnsi="Arial" w:cs="Arial"/>
          <w:b/>
          <w:color w:val="auto"/>
          <w:sz w:val="22"/>
          <w:szCs w:val="22"/>
          <w:u w:val="none"/>
        </w:rPr>
      </w:pPr>
      <w:bookmarkStart w:id="79" w:name="_Toc135903972"/>
      <w:r>
        <w:rPr>
          <w:rFonts w:ascii="Arial" w:eastAsia="Carlito" w:hAnsi="Arial" w:cs="Arial"/>
          <w:b/>
          <w:color w:val="auto"/>
          <w:sz w:val="22"/>
          <w:szCs w:val="22"/>
          <w:u w:val="none"/>
        </w:rPr>
        <w:t>Forfait de transport</w:t>
      </w:r>
      <w:r w:rsidR="00D27067">
        <w:rPr>
          <w:rFonts w:ascii="Arial" w:eastAsia="Carlito" w:hAnsi="Arial" w:cs="Arial"/>
          <w:b/>
          <w:color w:val="auto"/>
          <w:sz w:val="22"/>
          <w:szCs w:val="22"/>
          <w:u w:val="none"/>
        </w:rPr>
        <w:t xml:space="preserve"> (lot 1 – poste 2)</w:t>
      </w:r>
      <w:bookmarkEnd w:id="79"/>
    </w:p>
    <w:p w:rsidR="001768E7" w:rsidRPr="001768E7" w:rsidRDefault="001768E7" w:rsidP="005F0750">
      <w:pPr>
        <w:pBdr>
          <w:top w:val="none" w:sz="4" w:space="0" w:color="000000"/>
          <w:left w:val="none" w:sz="4" w:space="0" w:color="000000"/>
          <w:bottom w:val="none" w:sz="4" w:space="0" w:color="000000"/>
          <w:right w:val="none" w:sz="4" w:space="0" w:color="000000"/>
        </w:pBdr>
        <w:spacing w:before="100" w:after="60"/>
        <w:ind w:left="714"/>
        <w:rPr>
          <w:rFonts w:cs="Arial"/>
          <w:color w:val="auto"/>
          <w:sz w:val="22"/>
          <w:szCs w:val="22"/>
        </w:rPr>
      </w:pPr>
      <w:r w:rsidRPr="001768E7">
        <w:rPr>
          <w:rFonts w:cs="Arial"/>
          <w:color w:val="auto"/>
          <w:sz w:val="22"/>
          <w:szCs w:val="22"/>
        </w:rPr>
        <w:t xml:space="preserve">Les prix unitaires en </w:t>
      </w:r>
      <w:r>
        <w:rPr>
          <w:rFonts w:cs="Arial"/>
          <w:color w:val="auto"/>
          <w:sz w:val="22"/>
          <w:szCs w:val="22"/>
        </w:rPr>
        <w:t>euros</w:t>
      </w:r>
      <w:r w:rsidRPr="001768E7">
        <w:rPr>
          <w:rFonts w:cs="Arial"/>
          <w:color w:val="auto"/>
          <w:sz w:val="22"/>
          <w:szCs w:val="22"/>
        </w:rPr>
        <w:t xml:space="preserve"> HT des forfaits de transport (aller-retour) d’un dro</w:t>
      </w:r>
      <w:r w:rsidR="00505187">
        <w:rPr>
          <w:rFonts w:cs="Arial"/>
          <w:color w:val="auto"/>
          <w:sz w:val="22"/>
          <w:szCs w:val="22"/>
        </w:rPr>
        <w:t>ne autonome subaquatique SEASAM,</w:t>
      </w:r>
      <w:r w:rsidRPr="001768E7">
        <w:rPr>
          <w:rFonts w:cs="Arial"/>
          <w:color w:val="auto"/>
          <w:sz w:val="22"/>
          <w:szCs w:val="22"/>
        </w:rPr>
        <w:t xml:space="preserve"> </w:t>
      </w:r>
      <w:r>
        <w:rPr>
          <w:rFonts w:cs="Arial"/>
          <w:color w:val="auto"/>
          <w:sz w:val="22"/>
          <w:szCs w:val="22"/>
        </w:rPr>
        <w:t>équipement</w:t>
      </w:r>
      <w:r w:rsidRPr="001768E7">
        <w:rPr>
          <w:rFonts w:cs="Arial"/>
          <w:color w:val="auto"/>
          <w:sz w:val="22"/>
          <w:szCs w:val="22"/>
        </w:rPr>
        <w:t>s</w:t>
      </w:r>
      <w:r w:rsidR="00505187">
        <w:rPr>
          <w:rFonts w:cs="Arial"/>
          <w:color w:val="auto"/>
          <w:sz w:val="22"/>
          <w:szCs w:val="22"/>
        </w:rPr>
        <w:t xml:space="preserve"> et/ou accessoires</w:t>
      </w:r>
      <w:r w:rsidRPr="001768E7">
        <w:rPr>
          <w:rFonts w:cs="Arial"/>
          <w:color w:val="auto"/>
          <w:sz w:val="22"/>
          <w:szCs w:val="22"/>
        </w:rPr>
        <w:t>, contractualisés à l’article 2.1 de l'annexe 1 de l'acte d'engagement</w:t>
      </w:r>
      <w:r>
        <w:rPr>
          <w:rFonts w:cs="Arial"/>
          <w:color w:val="auto"/>
          <w:sz w:val="22"/>
          <w:szCs w:val="22"/>
        </w:rPr>
        <w:t xml:space="preserve"> (lot 1)</w:t>
      </w:r>
      <w:r w:rsidRPr="001768E7">
        <w:rPr>
          <w:rFonts w:cs="Arial"/>
          <w:color w:val="auto"/>
          <w:sz w:val="22"/>
          <w:szCs w:val="22"/>
        </w:rPr>
        <w:t xml:space="preserve">, sont révisés </w:t>
      </w:r>
      <w:r>
        <w:rPr>
          <w:rFonts w:cs="Arial"/>
          <w:color w:val="auto"/>
          <w:sz w:val="22"/>
          <w:szCs w:val="22"/>
        </w:rPr>
        <w:t>annuellement</w:t>
      </w:r>
      <w:r w:rsidR="00E320DF">
        <w:rPr>
          <w:rFonts w:cs="Arial"/>
          <w:color w:val="auto"/>
          <w:sz w:val="22"/>
          <w:szCs w:val="22"/>
        </w:rPr>
        <w:t>,</w:t>
      </w:r>
      <w:r w:rsidRPr="001768E7">
        <w:rPr>
          <w:rFonts w:cs="Arial"/>
          <w:color w:val="auto"/>
          <w:sz w:val="22"/>
          <w:szCs w:val="22"/>
        </w:rPr>
        <w:t xml:space="preserve"> à chaque date anniversaire de la notification du marché</w:t>
      </w:r>
      <w:r w:rsidR="00E320DF">
        <w:rPr>
          <w:rFonts w:cs="Arial"/>
          <w:color w:val="auto"/>
          <w:sz w:val="22"/>
          <w:szCs w:val="22"/>
        </w:rPr>
        <w:t>,</w:t>
      </w:r>
      <w:r w:rsidRPr="001768E7">
        <w:rPr>
          <w:rFonts w:cs="Arial"/>
          <w:color w:val="auto"/>
          <w:sz w:val="22"/>
          <w:szCs w:val="22"/>
        </w:rPr>
        <w:t xml:space="preserve"> en application de la formule suivante :</w:t>
      </w:r>
    </w:p>
    <w:p w:rsidR="001768E7" w:rsidRPr="004F5D5E" w:rsidRDefault="001768E7" w:rsidP="00F70683">
      <w:pPr>
        <w:pBdr>
          <w:top w:val="none" w:sz="4" w:space="0" w:color="000000"/>
          <w:left w:val="none" w:sz="4" w:space="0" w:color="000000"/>
          <w:bottom w:val="none" w:sz="4" w:space="0" w:color="000000"/>
          <w:right w:val="none" w:sz="4" w:space="0" w:color="000000"/>
        </w:pBdr>
        <w:spacing w:before="60" w:after="60"/>
        <w:ind w:left="714"/>
        <w:jc w:val="center"/>
        <w:rPr>
          <w:b/>
          <w:color w:val="000000"/>
          <w:lang w:val="de-DE"/>
        </w:rPr>
      </w:pPr>
      <w:r w:rsidRPr="00902123">
        <w:rPr>
          <w:rFonts w:cs="Arial"/>
          <w:b/>
          <w:color w:val="auto"/>
          <w:sz w:val="22"/>
          <w:szCs w:val="22"/>
          <w:lang w:val="en-US"/>
        </w:rPr>
        <w:t>P(n) = P(0) [0,15 + (0,85 x (BtoB(n) / BtoB(0)))]</w:t>
      </w:r>
    </w:p>
    <w:p w:rsidR="001768E7" w:rsidRPr="001768E7" w:rsidRDefault="001768E7" w:rsidP="005F0750">
      <w:pPr>
        <w:pBdr>
          <w:top w:val="none" w:sz="4" w:space="0" w:color="000000"/>
          <w:left w:val="none" w:sz="4" w:space="0" w:color="000000"/>
          <w:bottom w:val="none" w:sz="4" w:space="0" w:color="000000"/>
          <w:right w:val="none" w:sz="4" w:space="0" w:color="000000"/>
        </w:pBdr>
        <w:spacing w:before="60"/>
        <w:ind w:left="714"/>
        <w:rPr>
          <w:rFonts w:cs="Arial"/>
          <w:color w:val="auto"/>
          <w:sz w:val="22"/>
          <w:szCs w:val="22"/>
          <w:u w:val="single"/>
        </w:rPr>
      </w:pPr>
      <w:r w:rsidRPr="001768E7">
        <w:rPr>
          <w:rFonts w:cs="Arial"/>
          <w:color w:val="auto"/>
          <w:sz w:val="22"/>
          <w:szCs w:val="22"/>
          <w:u w:val="single"/>
        </w:rPr>
        <w:t>Dans laquelle :</w:t>
      </w:r>
    </w:p>
    <w:p w:rsidR="001768E7" w:rsidRPr="001768E7" w:rsidRDefault="001768E7" w:rsidP="00F70683">
      <w:pPr>
        <w:pBdr>
          <w:top w:val="none" w:sz="4" w:space="0" w:color="000000"/>
          <w:left w:val="none" w:sz="4" w:space="0" w:color="000000"/>
          <w:bottom w:val="none" w:sz="4" w:space="0" w:color="000000"/>
          <w:right w:val="none" w:sz="4" w:space="0" w:color="000000"/>
        </w:pBdr>
        <w:spacing w:before="60" w:after="60"/>
        <w:ind w:left="1456" w:hanging="742"/>
        <w:rPr>
          <w:rFonts w:cs="Arial"/>
          <w:color w:val="auto"/>
          <w:sz w:val="22"/>
          <w:szCs w:val="22"/>
        </w:rPr>
      </w:pPr>
      <w:r w:rsidRPr="001768E7">
        <w:rPr>
          <w:rFonts w:cs="Arial"/>
          <w:color w:val="auto"/>
          <w:sz w:val="22"/>
          <w:szCs w:val="22"/>
        </w:rPr>
        <w:t>- P(n) : est le prix révisé;</w:t>
      </w:r>
    </w:p>
    <w:p w:rsidR="001768E7" w:rsidRPr="001768E7" w:rsidRDefault="001768E7" w:rsidP="00F70683">
      <w:pPr>
        <w:pBdr>
          <w:top w:val="none" w:sz="4" w:space="0" w:color="000000"/>
          <w:left w:val="none" w:sz="4" w:space="0" w:color="000000"/>
          <w:bottom w:val="none" w:sz="4" w:space="0" w:color="000000"/>
          <w:right w:val="none" w:sz="4" w:space="0" w:color="000000"/>
        </w:pBdr>
        <w:spacing w:before="60" w:after="60"/>
        <w:ind w:left="1456" w:hanging="742"/>
        <w:rPr>
          <w:rFonts w:cs="Arial"/>
          <w:color w:val="auto"/>
          <w:sz w:val="22"/>
          <w:szCs w:val="22"/>
        </w:rPr>
      </w:pPr>
      <w:r w:rsidRPr="001768E7">
        <w:rPr>
          <w:rFonts w:cs="Arial"/>
          <w:color w:val="auto"/>
          <w:sz w:val="22"/>
          <w:szCs w:val="22"/>
        </w:rPr>
        <w:t>- P(0) : est le prix initial du marché réputé établi au trimestre du mois de la date limite de remise des offres ;</w:t>
      </w:r>
    </w:p>
    <w:p w:rsidR="001768E7" w:rsidRPr="001768E7" w:rsidRDefault="001768E7" w:rsidP="00F70683">
      <w:pPr>
        <w:pBdr>
          <w:top w:val="none" w:sz="4" w:space="0" w:color="000000"/>
          <w:left w:val="none" w:sz="4" w:space="0" w:color="000000"/>
          <w:bottom w:val="none" w:sz="4" w:space="0" w:color="000000"/>
          <w:right w:val="none" w:sz="4" w:space="0" w:color="000000"/>
        </w:pBdr>
        <w:spacing w:before="60" w:after="60"/>
        <w:ind w:left="1862" w:hanging="1148"/>
        <w:rPr>
          <w:rFonts w:cs="Arial"/>
          <w:color w:val="auto"/>
          <w:sz w:val="22"/>
          <w:szCs w:val="22"/>
        </w:rPr>
      </w:pPr>
      <w:r w:rsidRPr="001768E7">
        <w:rPr>
          <w:rFonts w:cs="Arial"/>
          <w:color w:val="auto"/>
          <w:sz w:val="22"/>
          <w:szCs w:val="22"/>
        </w:rPr>
        <w:lastRenderedPageBreak/>
        <w:t xml:space="preserve">- BtoB(n) : est la valeur de l'indice trimestriel des prix de production des services français aux entreprises française (BtoB) – CPF 49.41 – Transports routier de fret </w:t>
      </w:r>
      <w:r w:rsidRPr="00100531">
        <w:rPr>
          <w:rFonts w:cs="Arial"/>
          <w:b/>
          <w:color w:val="auto"/>
          <w:sz w:val="22"/>
          <w:szCs w:val="22"/>
        </w:rPr>
        <w:t>(identifiant INSEE : 010546136)</w:t>
      </w:r>
      <w:r w:rsidRPr="001768E7">
        <w:rPr>
          <w:rFonts w:cs="Arial"/>
          <w:color w:val="auto"/>
          <w:sz w:val="22"/>
          <w:szCs w:val="22"/>
        </w:rPr>
        <w:t xml:space="preserve"> à la date anniversaire de notification du marché moins un trimestre ; </w:t>
      </w:r>
    </w:p>
    <w:p w:rsidR="001768E7" w:rsidRPr="001768E7" w:rsidRDefault="001768E7" w:rsidP="00F70683">
      <w:pPr>
        <w:pBdr>
          <w:top w:val="none" w:sz="4" w:space="0" w:color="000000"/>
          <w:left w:val="none" w:sz="4" w:space="0" w:color="000000"/>
          <w:bottom w:val="none" w:sz="4" w:space="0" w:color="000000"/>
          <w:right w:val="none" w:sz="4" w:space="0" w:color="000000"/>
        </w:pBdr>
        <w:spacing w:before="60" w:after="60"/>
        <w:ind w:left="1862" w:hanging="1148"/>
        <w:rPr>
          <w:rFonts w:cs="Arial"/>
          <w:color w:val="auto"/>
          <w:sz w:val="22"/>
          <w:szCs w:val="22"/>
        </w:rPr>
      </w:pPr>
      <w:r w:rsidRPr="001768E7">
        <w:rPr>
          <w:rFonts w:cs="Arial"/>
          <w:color w:val="auto"/>
          <w:sz w:val="22"/>
          <w:szCs w:val="22"/>
        </w:rPr>
        <w:t>- BtoB(0) : est le même indice ci-dessus pris au trimestre du mois de la date limite de remise des offres.</w:t>
      </w:r>
    </w:p>
    <w:p w:rsidR="00D27067" w:rsidRPr="00763B65" w:rsidRDefault="00D27067" w:rsidP="00D27067">
      <w:pPr>
        <w:pStyle w:val="Titre31"/>
        <w:numPr>
          <w:ilvl w:val="2"/>
          <w:numId w:val="2"/>
        </w:numPr>
        <w:tabs>
          <w:tab w:val="left" w:pos="992"/>
        </w:tabs>
        <w:ind w:left="1414" w:hanging="694"/>
        <w:jc w:val="both"/>
        <w:rPr>
          <w:rFonts w:ascii="Arial" w:eastAsia="Carlito" w:hAnsi="Arial" w:cs="Arial"/>
          <w:b/>
          <w:color w:val="auto"/>
          <w:sz w:val="22"/>
          <w:szCs w:val="22"/>
          <w:u w:val="none"/>
        </w:rPr>
      </w:pPr>
      <w:bookmarkStart w:id="80" w:name="_Toc135903973"/>
      <w:r>
        <w:rPr>
          <w:rFonts w:ascii="Arial" w:eastAsia="Carlito" w:hAnsi="Arial" w:cs="Arial"/>
          <w:b/>
          <w:color w:val="auto"/>
          <w:sz w:val="22"/>
          <w:szCs w:val="22"/>
          <w:u w:val="none"/>
        </w:rPr>
        <w:t>Prix unitaires des p</w:t>
      </w:r>
      <w:r w:rsidRPr="00763B65">
        <w:rPr>
          <w:rFonts w:ascii="Arial" w:eastAsia="Carlito" w:hAnsi="Arial" w:cs="Arial"/>
          <w:b/>
          <w:color w:val="auto"/>
          <w:sz w:val="22"/>
          <w:szCs w:val="22"/>
          <w:u w:val="none"/>
        </w:rPr>
        <w:t xml:space="preserve">ièces </w:t>
      </w:r>
      <w:r w:rsidR="00391D9A">
        <w:rPr>
          <w:rFonts w:ascii="Arial" w:eastAsia="Carlito" w:hAnsi="Arial" w:cs="Arial"/>
          <w:b/>
          <w:color w:val="auto"/>
          <w:sz w:val="22"/>
          <w:szCs w:val="22"/>
          <w:u w:val="none"/>
        </w:rPr>
        <w:t>détachées</w:t>
      </w:r>
      <w:r>
        <w:rPr>
          <w:rFonts w:ascii="Arial" w:eastAsia="Carlito" w:hAnsi="Arial" w:cs="Arial"/>
          <w:b/>
          <w:color w:val="auto"/>
          <w:sz w:val="22"/>
          <w:szCs w:val="22"/>
          <w:u w:val="none"/>
        </w:rPr>
        <w:t>,</w:t>
      </w:r>
      <w:r w:rsidR="00EE67FD">
        <w:rPr>
          <w:rFonts w:ascii="Arial" w:eastAsia="Carlito" w:hAnsi="Arial" w:cs="Arial"/>
          <w:b/>
          <w:color w:val="auto"/>
          <w:sz w:val="22"/>
          <w:szCs w:val="22"/>
          <w:u w:val="none"/>
        </w:rPr>
        <w:t xml:space="preserve"> outillage,</w:t>
      </w:r>
      <w:r>
        <w:rPr>
          <w:rFonts w:ascii="Arial" w:eastAsia="Carlito" w:hAnsi="Arial" w:cs="Arial"/>
          <w:b/>
          <w:color w:val="auto"/>
          <w:sz w:val="22"/>
          <w:szCs w:val="22"/>
          <w:u w:val="none"/>
        </w:rPr>
        <w:t xml:space="preserve"> accessoires (lot 1 – poste</w:t>
      </w:r>
      <w:r w:rsidR="00505187">
        <w:rPr>
          <w:rFonts w:ascii="Arial" w:eastAsia="Carlito" w:hAnsi="Arial" w:cs="Arial"/>
          <w:b/>
          <w:color w:val="auto"/>
          <w:sz w:val="22"/>
          <w:szCs w:val="22"/>
          <w:u w:val="none"/>
        </w:rPr>
        <w:t>s</w:t>
      </w:r>
      <w:r>
        <w:rPr>
          <w:rFonts w:ascii="Arial" w:eastAsia="Carlito" w:hAnsi="Arial" w:cs="Arial"/>
          <w:b/>
          <w:color w:val="auto"/>
          <w:sz w:val="22"/>
          <w:szCs w:val="22"/>
          <w:u w:val="none"/>
        </w:rPr>
        <w:t xml:space="preserve"> 2</w:t>
      </w:r>
      <w:r w:rsidR="00505187">
        <w:rPr>
          <w:rFonts w:ascii="Arial" w:eastAsia="Carlito" w:hAnsi="Arial" w:cs="Arial"/>
          <w:b/>
          <w:color w:val="auto"/>
          <w:sz w:val="22"/>
          <w:szCs w:val="22"/>
          <w:u w:val="none"/>
        </w:rPr>
        <w:t xml:space="preserve"> et 3</w:t>
      </w:r>
      <w:r>
        <w:rPr>
          <w:rFonts w:ascii="Arial" w:eastAsia="Carlito" w:hAnsi="Arial" w:cs="Arial"/>
          <w:b/>
          <w:color w:val="auto"/>
          <w:sz w:val="22"/>
          <w:szCs w:val="22"/>
          <w:u w:val="none"/>
        </w:rPr>
        <w:t>) et équipements (lot 2)</w:t>
      </w:r>
      <w:bookmarkEnd w:id="80"/>
    </w:p>
    <w:p w:rsidR="00D27067" w:rsidRDefault="00D27067" w:rsidP="00D27067">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941F42">
        <w:rPr>
          <w:rFonts w:cs="Arial"/>
          <w:color w:val="auto"/>
          <w:sz w:val="22"/>
          <w:szCs w:val="22"/>
        </w:rPr>
        <w:t xml:space="preserve">Les prix unitaires </w:t>
      </w:r>
      <w:r>
        <w:rPr>
          <w:rFonts w:cs="Arial"/>
          <w:color w:val="auto"/>
          <w:sz w:val="22"/>
          <w:szCs w:val="22"/>
        </w:rPr>
        <w:t xml:space="preserve">en euros HT </w:t>
      </w:r>
      <w:r w:rsidRPr="00941F42">
        <w:rPr>
          <w:rFonts w:cs="Arial"/>
          <w:color w:val="auto"/>
          <w:sz w:val="22"/>
          <w:szCs w:val="22"/>
        </w:rPr>
        <w:t>des fournitures, contractualisés aux articles</w:t>
      </w:r>
      <w:r>
        <w:rPr>
          <w:rFonts w:cs="Arial"/>
          <w:color w:val="auto"/>
          <w:sz w:val="22"/>
          <w:szCs w:val="22"/>
        </w:rPr>
        <w:t> :</w:t>
      </w:r>
    </w:p>
    <w:p w:rsidR="00D27067" w:rsidRDefault="00D27067" w:rsidP="00D27067">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Pr>
          <w:rFonts w:cs="Arial"/>
          <w:color w:val="auto"/>
          <w:sz w:val="22"/>
          <w:szCs w:val="22"/>
        </w:rPr>
        <w:t xml:space="preserve">2.3 </w:t>
      </w:r>
      <w:r w:rsidRPr="00A168F8">
        <w:rPr>
          <w:rFonts w:cs="Arial"/>
          <w:color w:val="auto"/>
          <w:sz w:val="22"/>
          <w:szCs w:val="22"/>
        </w:rPr>
        <w:t>de l'annexe 1 de l'acte d'engagement – lot 1</w:t>
      </w:r>
      <w:r>
        <w:rPr>
          <w:rFonts w:cs="Arial"/>
          <w:color w:val="auto"/>
          <w:sz w:val="22"/>
          <w:szCs w:val="22"/>
        </w:rPr>
        <w:t>,</w:t>
      </w:r>
    </w:p>
    <w:p w:rsidR="00D27067" w:rsidRDefault="00855B29" w:rsidP="00D27067">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Pr>
          <w:rFonts w:cs="Arial"/>
          <w:color w:val="auto"/>
          <w:sz w:val="22"/>
          <w:szCs w:val="22"/>
        </w:rPr>
        <w:t>3</w:t>
      </w:r>
      <w:r w:rsidR="00D27067" w:rsidRPr="00941F42">
        <w:rPr>
          <w:rFonts w:cs="Arial"/>
          <w:color w:val="auto"/>
          <w:sz w:val="22"/>
          <w:szCs w:val="22"/>
        </w:rPr>
        <w:t xml:space="preserve"> de l'annexe 1 de l'acte d'engagement</w:t>
      </w:r>
      <w:r w:rsidR="00D27067">
        <w:rPr>
          <w:rFonts w:cs="Arial"/>
          <w:color w:val="auto"/>
          <w:sz w:val="22"/>
          <w:szCs w:val="22"/>
        </w:rPr>
        <w:t xml:space="preserve"> – lot 1,</w:t>
      </w:r>
    </w:p>
    <w:p w:rsidR="00D27067" w:rsidRDefault="00D27067" w:rsidP="00D27067">
      <w:pPr>
        <w:numPr>
          <w:ilvl w:val="0"/>
          <w:numId w:val="23"/>
        </w:numPr>
        <w:pBdr>
          <w:top w:val="none" w:sz="4" w:space="0" w:color="000000"/>
          <w:left w:val="none" w:sz="4" w:space="0" w:color="000000"/>
          <w:bottom w:val="none" w:sz="4" w:space="0" w:color="000000"/>
          <w:right w:val="none" w:sz="4" w:space="0" w:color="000000"/>
        </w:pBdr>
        <w:spacing w:before="60" w:after="60"/>
        <w:rPr>
          <w:rFonts w:cs="Arial"/>
          <w:color w:val="auto"/>
          <w:sz w:val="22"/>
          <w:szCs w:val="22"/>
        </w:rPr>
      </w:pPr>
      <w:r>
        <w:rPr>
          <w:rFonts w:cs="Arial"/>
          <w:color w:val="auto"/>
          <w:sz w:val="22"/>
          <w:szCs w:val="22"/>
        </w:rPr>
        <w:t xml:space="preserve">1 </w:t>
      </w:r>
      <w:r w:rsidRPr="00763B65">
        <w:rPr>
          <w:rFonts w:cs="Arial"/>
          <w:color w:val="auto"/>
          <w:sz w:val="22"/>
          <w:szCs w:val="22"/>
        </w:rPr>
        <w:t xml:space="preserve">de l'annexe 1 de l'acte d'engagement – lot </w:t>
      </w:r>
      <w:r>
        <w:rPr>
          <w:rFonts w:cs="Arial"/>
          <w:color w:val="auto"/>
          <w:sz w:val="22"/>
          <w:szCs w:val="22"/>
        </w:rPr>
        <w:t>2</w:t>
      </w:r>
      <w:r w:rsidRPr="00941F42">
        <w:rPr>
          <w:rFonts w:cs="Arial"/>
          <w:color w:val="auto"/>
          <w:sz w:val="22"/>
          <w:szCs w:val="22"/>
        </w:rPr>
        <w:t>,</w:t>
      </w:r>
    </w:p>
    <w:p w:rsidR="00D27067" w:rsidRPr="00941F42" w:rsidRDefault="00D27067" w:rsidP="00D27067">
      <w:pPr>
        <w:pBdr>
          <w:top w:val="none" w:sz="4" w:space="0" w:color="000000"/>
          <w:left w:val="none" w:sz="4" w:space="0" w:color="000000"/>
          <w:bottom w:val="none" w:sz="4" w:space="0" w:color="000000"/>
          <w:right w:val="none" w:sz="4" w:space="0" w:color="000000"/>
        </w:pBdr>
        <w:spacing w:before="113" w:after="113"/>
        <w:ind w:left="728"/>
        <w:rPr>
          <w:rFonts w:cs="Arial"/>
          <w:color w:val="auto"/>
          <w:sz w:val="22"/>
          <w:szCs w:val="22"/>
        </w:rPr>
      </w:pPr>
      <w:r w:rsidRPr="00941F42">
        <w:rPr>
          <w:rFonts w:cs="Arial"/>
          <w:color w:val="auto"/>
          <w:sz w:val="22"/>
          <w:szCs w:val="22"/>
        </w:rPr>
        <w:t>sont révisables annuellement par ajustement</w:t>
      </w:r>
      <w:r w:rsidR="00E320DF">
        <w:rPr>
          <w:rFonts w:cs="Arial"/>
          <w:color w:val="auto"/>
          <w:sz w:val="22"/>
          <w:szCs w:val="22"/>
        </w:rPr>
        <w:t>,</w:t>
      </w:r>
      <w:r w:rsidRPr="00941F42">
        <w:rPr>
          <w:rFonts w:cs="Arial"/>
          <w:color w:val="auto"/>
          <w:sz w:val="22"/>
          <w:szCs w:val="22"/>
        </w:rPr>
        <w:t xml:space="preserve"> à la date anniversaire de notification du présent marché, en fonction de l'évolution des tarifs du titulaire applicables à l'ensemble de sa clientèle. Il appartiendra au titulaire du marché d'informer l'administration de l'évolution tarifaire.</w:t>
      </w:r>
    </w:p>
    <w:p w:rsidR="00D27067" w:rsidRPr="00941F42" w:rsidRDefault="00D27067" w:rsidP="00D27067">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941F42">
        <w:rPr>
          <w:rFonts w:cs="Arial"/>
          <w:color w:val="auto"/>
          <w:sz w:val="22"/>
          <w:szCs w:val="22"/>
        </w:rPr>
        <w:t>À cet effet, le titulaire devra faire parvenir au service "Finances", dont l'adr</w:t>
      </w:r>
      <w:r w:rsidR="00E320DF">
        <w:rPr>
          <w:rFonts w:cs="Arial"/>
          <w:color w:val="auto"/>
          <w:sz w:val="22"/>
          <w:szCs w:val="22"/>
        </w:rPr>
        <w:t xml:space="preserve">esse est précisée à </w:t>
      </w:r>
      <w:r w:rsidR="00E320DF" w:rsidRPr="005F0750">
        <w:rPr>
          <w:rFonts w:cs="Arial"/>
          <w:color w:val="auto"/>
          <w:sz w:val="22"/>
          <w:szCs w:val="22"/>
        </w:rPr>
        <w:t>l'article 14</w:t>
      </w:r>
      <w:r w:rsidRPr="005F0750">
        <w:rPr>
          <w:rFonts w:cs="Arial"/>
          <w:color w:val="auto"/>
          <w:sz w:val="22"/>
          <w:szCs w:val="22"/>
        </w:rPr>
        <w:t>.4 ci</w:t>
      </w:r>
      <w:r w:rsidRPr="00941F42">
        <w:rPr>
          <w:rFonts w:cs="Arial"/>
          <w:color w:val="auto"/>
          <w:sz w:val="22"/>
          <w:szCs w:val="22"/>
        </w:rPr>
        <w:t xml:space="preserve">-après, un exemplaire des nouveaux tarifs pouvant prendre la forme d'une offre de prix identique à l'annexe 1 de l'acte d'engagement, avec un préavis d'un (1) mois avant la date prévue pour l'application de l'ajustement. La référence du marché doit être précisée. </w:t>
      </w:r>
    </w:p>
    <w:p w:rsidR="00D27067" w:rsidRPr="00763B65" w:rsidRDefault="00D27067" w:rsidP="00D27067">
      <w:pPr>
        <w:pBdr>
          <w:top w:val="none" w:sz="4" w:space="0" w:color="000000"/>
          <w:left w:val="none" w:sz="4" w:space="0" w:color="000000"/>
          <w:bottom w:val="none" w:sz="4" w:space="0" w:color="000000"/>
          <w:right w:val="none" w:sz="4" w:space="0" w:color="000000"/>
        </w:pBdr>
        <w:spacing w:before="113" w:after="113"/>
        <w:ind w:left="714"/>
        <w:rPr>
          <w:rFonts w:cs="Arial"/>
          <w:b/>
          <w:color w:val="auto"/>
          <w:sz w:val="22"/>
          <w:szCs w:val="22"/>
          <w:u w:val="single"/>
        </w:rPr>
      </w:pPr>
      <w:r w:rsidRPr="00763B65">
        <w:rPr>
          <w:rFonts w:cs="Arial"/>
          <w:b/>
          <w:color w:val="auto"/>
          <w:sz w:val="22"/>
          <w:szCs w:val="22"/>
          <w:u w:val="single"/>
        </w:rPr>
        <w:t xml:space="preserve">Clause de sauvegarde : </w:t>
      </w:r>
    </w:p>
    <w:p w:rsidR="00D27067" w:rsidRPr="00941F42" w:rsidRDefault="00D27067" w:rsidP="00D27067">
      <w:pPr>
        <w:pBdr>
          <w:top w:val="none" w:sz="4" w:space="0" w:color="000000"/>
          <w:left w:val="none" w:sz="4" w:space="0" w:color="000000"/>
          <w:bottom w:val="none" w:sz="4" w:space="0" w:color="000000"/>
          <w:right w:val="none" w:sz="4" w:space="0" w:color="000000"/>
        </w:pBdr>
        <w:spacing w:before="113" w:after="113"/>
        <w:ind w:left="714"/>
        <w:rPr>
          <w:rFonts w:cs="Arial"/>
          <w:color w:val="auto"/>
          <w:sz w:val="22"/>
          <w:szCs w:val="22"/>
        </w:rPr>
      </w:pPr>
      <w:r w:rsidRPr="00941F42">
        <w:rPr>
          <w:rFonts w:cs="Arial"/>
          <w:color w:val="auto"/>
          <w:sz w:val="22"/>
          <w:szCs w:val="22"/>
        </w:rPr>
        <w:t xml:space="preserve">La personne publique se réserve le droit de résilier sans indemnité la partie non exécutée du marché à la date du changement de tarif, lorsque ce changement conduit à une augmentation de chaque prix unitaire en € HT de l'année N-1 majoré </w:t>
      </w:r>
      <w:r w:rsidRPr="005F0750">
        <w:rPr>
          <w:rFonts w:cs="Arial"/>
          <w:color w:val="auto"/>
          <w:sz w:val="22"/>
          <w:szCs w:val="22"/>
        </w:rPr>
        <w:t>de</w:t>
      </w:r>
      <w:r w:rsidR="00E320DF" w:rsidRPr="005F0750">
        <w:rPr>
          <w:rFonts w:cs="Arial"/>
          <w:color w:val="auto"/>
          <w:sz w:val="22"/>
          <w:szCs w:val="22"/>
        </w:rPr>
        <w:t xml:space="preserve"> plus de</w:t>
      </w:r>
      <w:r w:rsidRPr="005F0750">
        <w:rPr>
          <w:rFonts w:cs="Arial"/>
          <w:color w:val="auto"/>
          <w:sz w:val="22"/>
          <w:szCs w:val="22"/>
        </w:rPr>
        <w:t xml:space="preserve"> 3%.</w:t>
      </w:r>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81" w:name="_Toc3875"/>
      <w:bookmarkStart w:id="82" w:name="_Toc135903974"/>
      <w:r w:rsidRPr="00324830">
        <w:rPr>
          <w:rFonts w:ascii="Arial" w:eastAsia="Carlito" w:hAnsi="Arial" w:cs="Arial"/>
          <w:color w:val="auto"/>
          <w:szCs w:val="22"/>
        </w:rPr>
        <w:t>Disparition d'indice</w:t>
      </w:r>
      <w:bookmarkEnd w:id="81"/>
      <w:bookmarkEnd w:id="82"/>
    </w:p>
    <w:p w:rsidR="009C341D" w:rsidRPr="00DF65B4" w:rsidRDefault="00B839B7" w:rsidP="001A6449">
      <w:pPr>
        <w:ind w:left="336"/>
        <w:rPr>
          <w:rFonts w:cs="Arial"/>
          <w:sz w:val="22"/>
          <w:szCs w:val="22"/>
        </w:rPr>
      </w:pPr>
      <w:r w:rsidRPr="00DF65B4">
        <w:rPr>
          <w:rFonts w:eastAsia="Arial" w:cs="Arial"/>
          <w:color w:val="000000"/>
          <w:sz w:val="22"/>
          <w:szCs w:val="22"/>
          <w:shd w:val="clear" w:color="auto" w:fill="FFFFFF"/>
        </w:rPr>
        <w:t xml:space="preserve">Dans le cas de disparition d'indice, le nouvel indice de substitution préconisé par l'organisme qui l'établit sera de plein droit applicable dès lors qu'il correspond à la structure de prix de la prestation. </w:t>
      </w:r>
    </w:p>
    <w:p w:rsidR="009C341D" w:rsidRDefault="00B839B7" w:rsidP="001A6449">
      <w:pPr>
        <w:ind w:left="336"/>
        <w:rPr>
          <w:rFonts w:eastAsia="Arial" w:cs="Arial"/>
          <w:color w:val="000000"/>
          <w:sz w:val="22"/>
          <w:szCs w:val="22"/>
          <w:shd w:val="clear" w:color="auto" w:fill="FFFFFF"/>
        </w:rPr>
      </w:pPr>
      <w:r w:rsidRPr="00DF65B4">
        <w:rPr>
          <w:rFonts w:eastAsia="Arial" w:cs="Arial"/>
          <w:color w:val="000000"/>
          <w:sz w:val="22"/>
          <w:szCs w:val="22"/>
          <w:shd w:val="clear" w:color="auto" w:fill="FFFFFF"/>
        </w:rPr>
        <w:t>Dans l'hypothèse où aucun indice de substitution ne serait préconisé, les parties conviennent que la substitution d'indice sera effectuée par avenant après accord de chacune d'elles.</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sz w:val="24"/>
        </w:rPr>
      </w:pPr>
      <w:bookmarkStart w:id="83" w:name="_Toc3876"/>
      <w:bookmarkStart w:id="84" w:name="_Toc135903975"/>
      <w:r w:rsidRPr="00324830">
        <w:rPr>
          <w:rFonts w:ascii="Arial" w:hAnsi="Arial" w:cs="Arial"/>
          <w:color w:val="auto"/>
          <w:sz w:val="24"/>
        </w:rPr>
        <w:t>AVANCE</w:t>
      </w:r>
      <w:bookmarkEnd w:id="83"/>
      <w:bookmarkEnd w:id="84"/>
    </w:p>
    <w:p w:rsidR="00CB4F28" w:rsidRPr="006F583E" w:rsidRDefault="00CB4F28" w:rsidP="00CB4F28">
      <w:pPr>
        <w:spacing w:before="100" w:beforeAutospacing="1"/>
        <w:rPr>
          <w:rFonts w:cs="Arial"/>
          <w:color w:val="000000"/>
          <w:sz w:val="22"/>
          <w:szCs w:val="21"/>
        </w:rPr>
      </w:pPr>
      <w:r w:rsidRPr="006F583E">
        <w:rPr>
          <w:rFonts w:cs="Arial"/>
          <w:color w:val="000000"/>
          <w:sz w:val="22"/>
          <w:szCs w:val="21"/>
        </w:rPr>
        <w:t>Pour chaque lot, il ne sera pas alloué d'avance conformément à l'article R2191-3 du Code de la commande publique.</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sz w:val="24"/>
        </w:rPr>
      </w:pPr>
      <w:bookmarkStart w:id="85" w:name="_Toc3879"/>
      <w:bookmarkStart w:id="86" w:name="_Toc135903976"/>
      <w:r w:rsidRPr="00324830">
        <w:rPr>
          <w:rFonts w:ascii="Arial" w:hAnsi="Arial" w:cs="Arial"/>
          <w:color w:val="auto"/>
          <w:sz w:val="24"/>
        </w:rPr>
        <w:t>MODALITÉS DE REGLEMENT</w:t>
      </w:r>
      <w:bookmarkEnd w:id="85"/>
      <w:bookmarkEnd w:id="86"/>
    </w:p>
    <w:p w:rsidR="009C341D" w:rsidRPr="00DF65B4" w:rsidRDefault="00CB4F28">
      <w:pPr>
        <w:rPr>
          <w:rFonts w:cs="Arial"/>
          <w:sz w:val="22"/>
        </w:rPr>
      </w:pPr>
      <w:r w:rsidRPr="006F583E">
        <w:rPr>
          <w:rFonts w:cs="Arial"/>
          <w:color w:val="000000"/>
          <w:sz w:val="22"/>
          <w:szCs w:val="21"/>
        </w:rPr>
        <w:t xml:space="preserve">Pour chaque lot, </w:t>
      </w:r>
      <w:r w:rsidRPr="006F583E">
        <w:rPr>
          <w:rFonts w:cs="Arial"/>
          <w:color w:val="000000"/>
          <w:sz w:val="22"/>
          <w:szCs w:val="22"/>
        </w:rPr>
        <w:t>l</w:t>
      </w:r>
      <w:r w:rsidR="00B839B7" w:rsidRPr="006F583E">
        <w:rPr>
          <w:rFonts w:eastAsia="Arial" w:cs="Arial"/>
          <w:color w:val="000000"/>
          <w:sz w:val="22"/>
          <w:szCs w:val="22"/>
          <w:shd w:val="clear" w:color="auto" w:fill="FFFFFF"/>
        </w:rPr>
        <w:t>es dispositions</w:t>
      </w:r>
      <w:r w:rsidR="00DF65B4" w:rsidRPr="006F583E">
        <w:rPr>
          <w:rFonts w:eastAsia="Arial" w:cs="Arial"/>
          <w:color w:val="000000"/>
          <w:sz w:val="24"/>
          <w:shd w:val="clear" w:color="auto" w:fill="FFFFFF"/>
        </w:rPr>
        <w:t xml:space="preserve"> </w:t>
      </w:r>
      <w:r w:rsidR="00B839B7" w:rsidRPr="00162B55">
        <w:rPr>
          <w:rFonts w:eastAsia="Arial" w:cs="Arial"/>
          <w:color w:val="000000"/>
          <w:sz w:val="22"/>
          <w:shd w:val="clear" w:color="auto" w:fill="FFFFFF"/>
        </w:rPr>
        <w:t>des articles R2191-20 à 22 du Code de la commande publique relatives aux</w:t>
      </w:r>
      <w:r w:rsidR="00B839B7" w:rsidRPr="00DF65B4">
        <w:rPr>
          <w:rFonts w:eastAsia="Arial" w:cs="Arial"/>
          <w:color w:val="000000"/>
          <w:sz w:val="22"/>
          <w:shd w:val="clear" w:color="auto" w:fill="FFFFFF"/>
        </w:rPr>
        <w:t xml:space="preserve"> acomptes sont applicables. Il n'est pas prévu de disposition complémentaire.</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rPr>
      </w:pPr>
      <w:bookmarkStart w:id="87" w:name="_Toc3880"/>
      <w:bookmarkStart w:id="88" w:name="_Toc135903977"/>
      <w:r w:rsidRPr="00324830">
        <w:rPr>
          <w:rFonts w:ascii="Arial" w:hAnsi="Arial" w:cs="Arial"/>
          <w:color w:val="auto"/>
          <w:sz w:val="24"/>
        </w:rPr>
        <w:lastRenderedPageBreak/>
        <w:t xml:space="preserve">PAIEMENT ET </w:t>
      </w:r>
      <w:r w:rsidR="006C5909" w:rsidRPr="00324830">
        <w:rPr>
          <w:rFonts w:ascii="Arial" w:hAnsi="Arial" w:cs="Arial"/>
          <w:color w:val="auto"/>
          <w:sz w:val="24"/>
        </w:rPr>
        <w:t>É</w:t>
      </w:r>
      <w:r w:rsidRPr="00324830">
        <w:rPr>
          <w:rFonts w:ascii="Arial" w:hAnsi="Arial" w:cs="Arial"/>
          <w:color w:val="auto"/>
          <w:sz w:val="24"/>
        </w:rPr>
        <w:t>TABLISSEMENT DE LA FACTURE</w:t>
      </w:r>
      <w:bookmarkEnd w:id="87"/>
      <w:bookmarkEnd w:id="88"/>
    </w:p>
    <w:p w:rsidR="009C341D" w:rsidRPr="00324830" w:rsidRDefault="00B839B7" w:rsidP="00403379">
      <w:pPr>
        <w:pStyle w:val="Titre21"/>
        <w:numPr>
          <w:ilvl w:val="1"/>
          <w:numId w:val="2"/>
        </w:numPr>
        <w:spacing w:before="140" w:after="0"/>
        <w:rPr>
          <w:rFonts w:ascii="Arial" w:eastAsia="Carlito" w:hAnsi="Arial" w:cs="Arial"/>
          <w:color w:val="auto"/>
        </w:rPr>
      </w:pPr>
      <w:bookmarkStart w:id="89" w:name="_Toc3881"/>
      <w:bookmarkStart w:id="90" w:name="_Toc135903978"/>
      <w:r w:rsidRPr="00324830">
        <w:rPr>
          <w:rFonts w:ascii="Arial" w:eastAsia="Carlito" w:hAnsi="Arial" w:cs="Arial"/>
          <w:color w:val="auto"/>
        </w:rPr>
        <w:t>Délais de paiements</w:t>
      </w:r>
      <w:bookmarkEnd w:id="89"/>
      <w:bookmarkEnd w:id="90"/>
    </w:p>
    <w:p w:rsidR="009C341D" w:rsidRPr="00DF65B4" w:rsidRDefault="00B839B7" w:rsidP="001A6449">
      <w:pPr>
        <w:ind w:left="350"/>
        <w:rPr>
          <w:rFonts w:cs="Arial"/>
          <w:sz w:val="22"/>
        </w:rPr>
      </w:pPr>
      <w:r w:rsidRPr="00DF65B4">
        <w:rPr>
          <w:rFonts w:eastAsia="Arial" w:cs="Arial"/>
          <w:color w:val="000000"/>
          <w:sz w:val="22"/>
          <w:shd w:val="clear" w:color="auto" w:fill="FFFFFF"/>
        </w:rPr>
        <w:t>En application des articles R2192-10 à 15 du Code de la commande publique,</w:t>
      </w:r>
      <w:r w:rsidR="00153202">
        <w:rPr>
          <w:rFonts w:eastAsia="Arial" w:cs="Arial"/>
          <w:color w:val="000000"/>
          <w:sz w:val="22"/>
          <w:shd w:val="clear" w:color="auto" w:fill="FFFFFF"/>
        </w:rPr>
        <w:t xml:space="preserve"> </w:t>
      </w:r>
      <w:r w:rsidRPr="00DF65B4">
        <w:rPr>
          <w:rFonts w:eastAsia="Arial" w:cs="Arial"/>
          <w:color w:val="000000"/>
          <w:sz w:val="22"/>
          <w:shd w:val="clear" w:color="auto" w:fill="FFFFFF"/>
        </w:rPr>
        <w:t>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rsidR="009C341D" w:rsidRPr="00DF65B4" w:rsidRDefault="00B839B7" w:rsidP="00BD0E4A">
      <w:pPr>
        <w:spacing w:before="60"/>
        <w:ind w:left="350"/>
        <w:rPr>
          <w:rFonts w:cs="Arial"/>
          <w:sz w:val="22"/>
        </w:rPr>
      </w:pPr>
      <w:r w:rsidRPr="00DF65B4">
        <w:rPr>
          <w:rFonts w:eastAsia="Arial" w:cs="Arial"/>
          <w:color w:val="000000"/>
          <w:sz w:val="22"/>
          <w:shd w:val="clear" w:color="auto" w:fill="FFFFFF"/>
        </w:rPr>
        <w:t>Le délai global de paiement pourra être suspendu dans les conditions prévues par la réglementation en vigueur.</w:t>
      </w:r>
    </w:p>
    <w:p w:rsidR="009C341D" w:rsidRPr="00324830" w:rsidRDefault="00B839B7" w:rsidP="00403379">
      <w:pPr>
        <w:pStyle w:val="Titre21"/>
        <w:numPr>
          <w:ilvl w:val="1"/>
          <w:numId w:val="2"/>
        </w:numPr>
        <w:spacing w:before="140" w:after="0"/>
        <w:rPr>
          <w:rFonts w:ascii="Arial" w:eastAsia="Carlito" w:hAnsi="Arial" w:cs="Arial"/>
          <w:color w:val="auto"/>
        </w:rPr>
      </w:pPr>
      <w:bookmarkStart w:id="91" w:name="_Toc3882"/>
      <w:bookmarkStart w:id="92" w:name="_Toc135903979"/>
      <w:r w:rsidRPr="00324830">
        <w:rPr>
          <w:rFonts w:ascii="Arial" w:eastAsia="Carlito" w:hAnsi="Arial" w:cs="Arial"/>
          <w:color w:val="auto"/>
        </w:rPr>
        <w:t>Intérêts moratoires</w:t>
      </w:r>
      <w:bookmarkEnd w:id="91"/>
      <w:bookmarkEnd w:id="92"/>
    </w:p>
    <w:p w:rsidR="009C341D" w:rsidRPr="00DF65B4" w:rsidRDefault="00B839B7" w:rsidP="001A6449">
      <w:pPr>
        <w:tabs>
          <w:tab w:val="left" w:pos="952"/>
        </w:tabs>
        <w:ind w:left="336"/>
        <w:rPr>
          <w:rFonts w:cs="Arial"/>
          <w:sz w:val="22"/>
        </w:rPr>
      </w:pPr>
      <w:r w:rsidRPr="00DF65B4">
        <w:rPr>
          <w:rFonts w:eastAsia="Arial" w:cs="Arial"/>
          <w:color w:val="000000"/>
          <w:sz w:val="22"/>
          <w:shd w:val="clear" w:color="auto" w:fill="FFFFFF"/>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rsidR="009C341D" w:rsidRPr="00DF65B4" w:rsidRDefault="00B839B7" w:rsidP="00BD12E2">
      <w:pPr>
        <w:spacing w:before="60"/>
        <w:ind w:left="350"/>
        <w:rPr>
          <w:rFonts w:cs="Arial"/>
          <w:sz w:val="22"/>
          <w:szCs w:val="22"/>
        </w:rPr>
      </w:pPr>
      <w:r w:rsidRPr="00DF65B4">
        <w:rPr>
          <w:rFonts w:eastAsia="Arial" w:cs="Arial"/>
          <w:color w:val="000000"/>
          <w:sz w:val="22"/>
          <w:szCs w:val="22"/>
          <w:shd w:val="clear" w:color="auto" w:fill="FFFFFF"/>
        </w:rPr>
        <w:t>Le montant de l'indemnité forfaitaire pour frais de recouvrement est fixé à 40 Euros conformément à l'article D2192-35 du Code de la commande publique.</w:t>
      </w:r>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93" w:name="_Toc3883"/>
      <w:bookmarkStart w:id="94" w:name="_Toc135903980"/>
      <w:r w:rsidRPr="00324830">
        <w:rPr>
          <w:rFonts w:ascii="Arial" w:eastAsia="Carlito" w:hAnsi="Arial" w:cs="Arial"/>
          <w:color w:val="auto"/>
          <w:szCs w:val="22"/>
        </w:rPr>
        <w:t>Modalités de paiement direct des sous-traitants</w:t>
      </w:r>
      <w:bookmarkEnd w:id="93"/>
      <w:r w:rsidR="00275F6F">
        <w:rPr>
          <w:rFonts w:ascii="Arial" w:eastAsia="Carlito" w:hAnsi="Arial" w:cs="Arial"/>
          <w:color w:val="auto"/>
          <w:szCs w:val="22"/>
        </w:rPr>
        <w:t xml:space="preserve"> (lot 1</w:t>
      </w:r>
      <w:r w:rsidR="00E320DF">
        <w:rPr>
          <w:rFonts w:ascii="Arial" w:eastAsia="Carlito" w:hAnsi="Arial" w:cs="Arial"/>
          <w:color w:val="auto"/>
          <w:szCs w:val="22"/>
        </w:rPr>
        <w:t xml:space="preserve"> </w:t>
      </w:r>
      <w:r w:rsidR="00E320DF" w:rsidRPr="005F0750">
        <w:rPr>
          <w:rFonts w:ascii="Arial" w:eastAsia="Carlito" w:hAnsi="Arial" w:cs="Arial"/>
          <w:color w:val="auto"/>
          <w:szCs w:val="22"/>
        </w:rPr>
        <w:t>– hors poste 3</w:t>
      </w:r>
      <w:r w:rsidR="00275F6F" w:rsidRPr="005F0750">
        <w:rPr>
          <w:rFonts w:ascii="Arial" w:eastAsia="Carlito" w:hAnsi="Arial" w:cs="Arial"/>
          <w:color w:val="auto"/>
          <w:szCs w:val="22"/>
        </w:rPr>
        <w:t>)</w:t>
      </w:r>
      <w:bookmarkEnd w:id="94"/>
    </w:p>
    <w:p w:rsidR="009C341D" w:rsidRPr="00DF65B4" w:rsidRDefault="00B839B7" w:rsidP="00B33000">
      <w:pPr>
        <w:pBdr>
          <w:top w:val="none" w:sz="4" w:space="0" w:color="000000"/>
          <w:left w:val="none" w:sz="4" w:space="0" w:color="000000"/>
          <w:bottom w:val="none" w:sz="4" w:space="0" w:color="000000"/>
          <w:right w:val="none" w:sz="4" w:space="0" w:color="000000"/>
        </w:pBdr>
        <w:spacing w:before="100"/>
        <w:ind w:left="336"/>
        <w:rPr>
          <w:rFonts w:cs="Arial"/>
          <w:sz w:val="22"/>
          <w:szCs w:val="22"/>
        </w:rPr>
      </w:pPr>
      <w:r w:rsidRPr="00DF65B4">
        <w:rPr>
          <w:rFonts w:eastAsia="Arial" w:cs="Arial"/>
          <w:color w:val="000000"/>
          <w:sz w:val="22"/>
          <w:szCs w:val="22"/>
        </w:rPr>
        <w:t>Conformément aux dispositions</w:t>
      </w:r>
      <w:r w:rsidR="008A0755">
        <w:rPr>
          <w:rFonts w:eastAsia="Arial" w:cs="Arial"/>
          <w:color w:val="000000"/>
          <w:sz w:val="22"/>
          <w:szCs w:val="22"/>
        </w:rPr>
        <w:t xml:space="preserve"> </w:t>
      </w:r>
      <w:r w:rsidRPr="00DF65B4">
        <w:rPr>
          <w:rFonts w:eastAsia="Arial" w:cs="Arial"/>
          <w:color w:val="000000"/>
          <w:sz w:val="22"/>
          <w:szCs w:val="22"/>
        </w:rPr>
        <w:t>des articles L2193-11 et R2193-10 du Code de la commande publique, seuls les sous-traitants directs du titulaire du marché (qui ont été acceptés et dont les conditions de paiement ont été agréées) peuvent bénéficier du paiement direct.</w:t>
      </w:r>
    </w:p>
    <w:p w:rsidR="009C341D" w:rsidRPr="00DF65B4" w:rsidRDefault="00B839B7" w:rsidP="00BD0E4A">
      <w:pPr>
        <w:pBdr>
          <w:top w:val="none" w:sz="4" w:space="0" w:color="000000"/>
          <w:left w:val="none" w:sz="4" w:space="0" w:color="000000"/>
          <w:bottom w:val="none" w:sz="4" w:space="0" w:color="000000"/>
          <w:right w:val="none" w:sz="4" w:space="0" w:color="000000"/>
        </w:pBdr>
        <w:spacing w:before="60"/>
        <w:ind w:left="336"/>
        <w:rPr>
          <w:rFonts w:cs="Arial"/>
          <w:sz w:val="22"/>
          <w:szCs w:val="22"/>
        </w:rPr>
      </w:pPr>
      <w:r w:rsidRPr="00DF65B4">
        <w:rPr>
          <w:rFonts w:eastAsia="Arial" w:cs="Arial"/>
          <w:color w:val="000000"/>
          <w:sz w:val="22"/>
          <w:szCs w:val="22"/>
        </w:rPr>
        <w:t>Le paiement direct des sous-traitants régulièrement acceptés est mis en œuvre selon les modalités prévues par le Code de la commande publique, et notamment, par ses articles R2193-11 à 16.</w:t>
      </w:r>
    </w:p>
    <w:p w:rsidR="009C341D" w:rsidRPr="00DF65B4" w:rsidRDefault="00B839B7" w:rsidP="00BD12E2">
      <w:pPr>
        <w:pBdr>
          <w:top w:val="none" w:sz="4" w:space="0" w:color="000000"/>
          <w:left w:val="none" w:sz="4" w:space="0" w:color="000000"/>
          <w:bottom w:val="none" w:sz="4" w:space="0" w:color="000000"/>
          <w:right w:val="none" w:sz="4" w:space="0" w:color="000000"/>
        </w:pBdr>
        <w:spacing w:before="60" w:after="100"/>
        <w:ind w:left="336"/>
        <w:rPr>
          <w:rFonts w:cs="Arial"/>
          <w:sz w:val="22"/>
          <w:szCs w:val="22"/>
        </w:rPr>
      </w:pPr>
      <w:r w:rsidRPr="00DF65B4">
        <w:rPr>
          <w:rFonts w:eastAsia="Arial" w:cs="Arial"/>
          <w:color w:val="000000"/>
          <w:sz w:val="22"/>
          <w:szCs w:val="22"/>
        </w:rPr>
        <w:t>Les sous-traitants adressent leur demande de paiement, libellée au nom du pouvoir adjudicateur, au titulaire ainsi qu'à la personne désignée ci-après :</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b/>
          <w:color w:val="000000"/>
          <w:sz w:val="22"/>
          <w:szCs w:val="22"/>
        </w:rPr>
        <w:t>Ville de Marseille</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b/>
          <w:color w:val="000000"/>
          <w:sz w:val="22"/>
          <w:szCs w:val="22"/>
        </w:rPr>
        <w:t>Bataillon de marins-pompiers de Marseille</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color w:val="000000"/>
          <w:sz w:val="22"/>
          <w:szCs w:val="22"/>
        </w:rPr>
        <w:t xml:space="preserve">Division administration division "soutien commun - affaires juridiques" </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color w:val="000000"/>
          <w:sz w:val="22"/>
          <w:szCs w:val="22"/>
        </w:rPr>
        <w:t>Service "Finances" – traitement des factures</w:t>
      </w:r>
    </w:p>
    <w:p w:rsidR="009C341D" w:rsidRPr="00DF65B4"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cs="Arial"/>
          <w:sz w:val="22"/>
          <w:szCs w:val="22"/>
        </w:rPr>
      </w:pPr>
      <w:r w:rsidRPr="00DF65B4">
        <w:rPr>
          <w:rFonts w:eastAsia="Arial" w:cs="Arial"/>
          <w:color w:val="000000"/>
          <w:sz w:val="22"/>
          <w:szCs w:val="22"/>
        </w:rPr>
        <w:t>9, boulevard de Strasbourg</w:t>
      </w:r>
    </w:p>
    <w:p w:rsidR="009C341D" w:rsidRDefault="00B839B7" w:rsidP="00B33000">
      <w:pPr>
        <w:pBdr>
          <w:top w:val="none" w:sz="4" w:space="0" w:color="000000"/>
          <w:left w:val="none" w:sz="4" w:space="0" w:color="000000"/>
          <w:bottom w:val="none" w:sz="4" w:space="0" w:color="000000"/>
          <w:right w:val="none" w:sz="4" w:space="0" w:color="000000"/>
        </w:pBdr>
        <w:spacing w:before="0"/>
        <w:ind w:left="336"/>
        <w:jc w:val="center"/>
        <w:rPr>
          <w:rFonts w:eastAsia="Arial" w:cs="Arial"/>
          <w:color w:val="000000"/>
          <w:sz w:val="22"/>
          <w:szCs w:val="22"/>
        </w:rPr>
      </w:pPr>
      <w:r w:rsidRPr="00DF65B4">
        <w:rPr>
          <w:rFonts w:eastAsia="Arial" w:cs="Arial"/>
          <w:color w:val="000000"/>
          <w:sz w:val="22"/>
          <w:szCs w:val="22"/>
        </w:rPr>
        <w:t>13233 Marseille Cedex 20.</w:t>
      </w:r>
    </w:p>
    <w:p w:rsidR="009C341D" w:rsidRPr="00DF65B4" w:rsidRDefault="00B839B7" w:rsidP="00BD12E2">
      <w:pPr>
        <w:pBdr>
          <w:top w:val="none" w:sz="4" w:space="0" w:color="000000"/>
          <w:left w:val="none" w:sz="4" w:space="0" w:color="000000"/>
          <w:bottom w:val="none" w:sz="4" w:space="0" w:color="000000"/>
          <w:right w:val="none" w:sz="4" w:space="0" w:color="000000"/>
        </w:pBdr>
        <w:spacing w:before="100"/>
        <w:ind w:left="336"/>
        <w:rPr>
          <w:rFonts w:cs="Arial"/>
          <w:sz w:val="22"/>
          <w:szCs w:val="22"/>
        </w:rPr>
      </w:pPr>
      <w:r w:rsidRPr="00DF65B4">
        <w:rPr>
          <w:rFonts w:eastAsia="Arial" w:cs="Arial"/>
          <w:color w:val="000000"/>
          <w:sz w:val="22"/>
          <w:szCs w:val="22"/>
        </w:rPr>
        <w:t>Le délai global de paiement du sous-traitant est de 30 jours. Ce délai est computé dans les conditions prévues aux articles R2192-22 et R2192-23 du Code de la commande publique.</w:t>
      </w:r>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95" w:name="_Toc3884"/>
      <w:bookmarkStart w:id="96" w:name="_Toc135903981"/>
      <w:r w:rsidRPr="00324830">
        <w:rPr>
          <w:rFonts w:ascii="Arial" w:eastAsia="Carlito" w:hAnsi="Arial" w:cs="Arial"/>
          <w:color w:val="auto"/>
          <w:szCs w:val="22"/>
        </w:rPr>
        <w:t>Présentation des demandes de paiement</w:t>
      </w:r>
      <w:bookmarkEnd w:id="95"/>
      <w:bookmarkEnd w:id="96"/>
    </w:p>
    <w:p w:rsidR="009C341D" w:rsidRPr="00162B55" w:rsidRDefault="00CB4F28" w:rsidP="00B33000">
      <w:pPr>
        <w:ind w:left="350"/>
        <w:rPr>
          <w:rFonts w:cs="Arial"/>
          <w:sz w:val="22"/>
          <w:szCs w:val="22"/>
        </w:rPr>
      </w:pPr>
      <w:r w:rsidRPr="00162B55">
        <w:rPr>
          <w:rFonts w:eastAsia="Arial" w:cs="Arial"/>
          <w:color w:val="000000"/>
          <w:sz w:val="22"/>
          <w:shd w:val="clear" w:color="auto" w:fill="FFFFFF"/>
        </w:rPr>
        <w:t>Pour chaque lot, les</w:t>
      </w:r>
      <w:r w:rsidR="00B839B7" w:rsidRPr="00162B55">
        <w:rPr>
          <w:rFonts w:eastAsia="Arial" w:cs="Arial"/>
          <w:color w:val="000000"/>
          <w:sz w:val="22"/>
          <w:szCs w:val="22"/>
          <w:shd w:val="clear" w:color="auto" w:fill="FFFFFF"/>
        </w:rPr>
        <w:t xml:space="preserve"> factures afférentes au marché sont établies </w:t>
      </w:r>
      <w:r w:rsidR="00E320DF" w:rsidRPr="005F0750">
        <w:rPr>
          <w:rFonts w:eastAsia="Arial" w:cs="Arial"/>
          <w:b/>
          <w:color w:val="000000"/>
          <w:sz w:val="22"/>
          <w:szCs w:val="22"/>
          <w:shd w:val="clear" w:color="auto" w:fill="FFFFFF"/>
        </w:rPr>
        <w:t>par poste pour le lot 1</w:t>
      </w:r>
      <w:r w:rsidR="00E320DF" w:rsidRPr="005F0750">
        <w:rPr>
          <w:rFonts w:eastAsia="Arial" w:cs="Arial"/>
          <w:color w:val="000000"/>
          <w:sz w:val="22"/>
          <w:szCs w:val="22"/>
          <w:shd w:val="clear" w:color="auto" w:fill="FFFFFF"/>
        </w:rPr>
        <w:t>,</w:t>
      </w:r>
      <w:r w:rsidR="00E320DF">
        <w:rPr>
          <w:rFonts w:eastAsia="Arial" w:cs="Arial"/>
          <w:color w:val="000000"/>
          <w:sz w:val="22"/>
          <w:szCs w:val="22"/>
          <w:shd w:val="clear" w:color="auto" w:fill="FFFFFF"/>
        </w:rPr>
        <w:t xml:space="preserve"> </w:t>
      </w:r>
      <w:r w:rsidR="00B839B7" w:rsidRPr="00162B55">
        <w:rPr>
          <w:rFonts w:eastAsia="Arial" w:cs="Arial"/>
          <w:color w:val="000000"/>
          <w:sz w:val="22"/>
          <w:szCs w:val="22"/>
          <w:shd w:val="clear" w:color="auto" w:fill="FFFFFF"/>
        </w:rPr>
        <w:t>en portant, outre les mentions légales, les indications suivantes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r w:rsidRPr="00162B55">
        <w:rPr>
          <w:rFonts w:eastAsia="Arial" w:cs="Arial"/>
          <w:color w:val="000000"/>
          <w:sz w:val="22"/>
          <w:szCs w:val="22"/>
          <w:shd w:val="clear" w:color="auto" w:fill="FFFFFF"/>
        </w:rPr>
        <w:t>le numéro et la date du marché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r w:rsidRPr="00162B55">
        <w:rPr>
          <w:rFonts w:eastAsia="Arial" w:cs="Arial"/>
          <w:color w:val="000000"/>
          <w:sz w:val="22"/>
          <w:szCs w:val="22"/>
          <w:shd w:val="clear" w:color="auto" w:fill="FFFFFF"/>
        </w:rPr>
        <w:t>les nom, adresse, raison sociale et SIRET du créancier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r w:rsidRPr="00162B55">
        <w:rPr>
          <w:rFonts w:eastAsia="Arial" w:cs="Arial"/>
          <w:color w:val="000000"/>
          <w:sz w:val="22"/>
          <w:szCs w:val="22"/>
          <w:shd w:val="clear" w:color="auto" w:fill="FFFFFF"/>
        </w:rPr>
        <w:t>le numéro de son compte bancaire ou postal tel qu'il est précisé à l'AE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r w:rsidRPr="00162B55">
        <w:rPr>
          <w:rFonts w:eastAsia="Arial" w:cs="Arial"/>
          <w:color w:val="000000"/>
          <w:sz w:val="22"/>
          <w:szCs w:val="22"/>
          <w:shd w:val="clear" w:color="auto" w:fill="FFFFFF"/>
        </w:rPr>
        <w:t>la désignation du service demandeur ;</w:t>
      </w:r>
    </w:p>
    <w:p w:rsidR="009C341D" w:rsidRPr="00162B55" w:rsidRDefault="00B839B7" w:rsidP="00BD12E2">
      <w:pPr>
        <w:pStyle w:val="Paragraphedeliste"/>
        <w:numPr>
          <w:ilvl w:val="0"/>
          <w:numId w:val="17"/>
        </w:numPr>
        <w:pBdr>
          <w:top w:val="none" w:sz="4" w:space="0" w:color="000000"/>
          <w:left w:val="none" w:sz="4" w:space="0" w:color="000000"/>
          <w:bottom w:val="none" w:sz="4" w:space="0" w:color="000000"/>
          <w:right w:val="none" w:sz="4" w:space="0" w:color="000000"/>
        </w:pBdr>
        <w:spacing w:before="40"/>
        <w:ind w:left="714" w:hanging="255"/>
        <w:contextualSpacing w:val="0"/>
        <w:rPr>
          <w:rFonts w:cs="Arial"/>
          <w:sz w:val="22"/>
          <w:szCs w:val="22"/>
        </w:rPr>
      </w:pPr>
      <w:r w:rsidRPr="00162B55">
        <w:rPr>
          <w:rFonts w:eastAsia="Arial" w:cs="Arial"/>
          <w:color w:val="000000"/>
          <w:sz w:val="22"/>
          <w:szCs w:val="22"/>
          <w:shd w:val="clear" w:color="auto" w:fill="FFFFFF"/>
        </w:rPr>
        <w:t>le numéro et la date de l'engagement (figurant en bas du bon de commande) ;</w:t>
      </w:r>
    </w:p>
    <w:p w:rsidR="00E85BD3" w:rsidRDefault="00E85BD3" w:rsidP="00E95AEC">
      <w:pPr>
        <w:pStyle w:val="Paragraphedeliste"/>
        <w:numPr>
          <w:ilvl w:val="1"/>
          <w:numId w:val="17"/>
        </w:numPr>
        <w:pBdr>
          <w:top w:val="none" w:sz="4" w:space="0" w:color="000000"/>
          <w:left w:val="none" w:sz="4" w:space="0" w:color="000000"/>
          <w:bottom w:val="none" w:sz="4" w:space="0" w:color="000000"/>
          <w:right w:val="none" w:sz="4" w:space="0" w:color="000000"/>
        </w:pBdr>
        <w:spacing w:before="140"/>
        <w:ind w:left="709" w:hanging="247"/>
        <w:contextualSpacing w:val="0"/>
        <w:rPr>
          <w:rFonts w:cs="Arial"/>
          <w:b/>
          <w:color w:val="auto"/>
          <w:sz w:val="22"/>
        </w:rPr>
      </w:pPr>
      <w:r w:rsidRPr="003E2BE8">
        <w:rPr>
          <w:rFonts w:cs="Arial"/>
          <w:b/>
          <w:color w:val="auto"/>
          <w:sz w:val="22"/>
        </w:rPr>
        <w:t>s’agissant du lot 1</w:t>
      </w:r>
      <w:r>
        <w:rPr>
          <w:rFonts w:cs="Arial"/>
          <w:b/>
          <w:color w:val="auto"/>
          <w:sz w:val="22"/>
        </w:rPr>
        <w:t> :</w:t>
      </w:r>
    </w:p>
    <w:p w:rsidR="00E85BD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3E2BE8">
        <w:rPr>
          <w:rFonts w:eastAsia="Arial" w:cs="Arial"/>
          <w:color w:val="auto"/>
          <w:sz w:val="22"/>
          <w:shd w:val="clear" w:color="auto" w:fill="FFFFFF"/>
        </w:rPr>
        <w:lastRenderedPageBreak/>
        <w:t xml:space="preserve">la désignation et le nombre de forfait de maintenance préventive </w:t>
      </w:r>
      <w:r w:rsidR="0061799D">
        <w:rPr>
          <w:rFonts w:eastAsia="Arial" w:cs="Arial"/>
          <w:color w:val="auto"/>
          <w:sz w:val="22"/>
          <w:shd w:val="clear" w:color="auto" w:fill="FFFFFF"/>
        </w:rPr>
        <w:t>exécut</w:t>
      </w:r>
      <w:r w:rsidRPr="003E2BE8">
        <w:rPr>
          <w:rFonts w:eastAsia="Arial" w:cs="Arial"/>
          <w:color w:val="auto"/>
          <w:sz w:val="22"/>
          <w:shd w:val="clear" w:color="auto" w:fill="FFFFFF"/>
        </w:rPr>
        <w:t>ée</w:t>
      </w:r>
      <w:r w:rsidR="0061799D">
        <w:rPr>
          <w:rFonts w:eastAsia="Arial" w:cs="Arial"/>
          <w:color w:val="auto"/>
          <w:sz w:val="22"/>
          <w:shd w:val="clear" w:color="auto" w:fill="FFFFFF"/>
        </w:rPr>
        <w:t xml:space="preserve"> (poste 1)</w:t>
      </w:r>
      <w:r w:rsidRPr="003E2BE8">
        <w:rPr>
          <w:rFonts w:eastAsia="Arial" w:cs="Arial"/>
          <w:color w:val="auto"/>
          <w:sz w:val="22"/>
          <w:shd w:val="clear" w:color="auto" w:fill="FFFFFF"/>
        </w:rPr>
        <w:t xml:space="preserve"> ;</w:t>
      </w:r>
    </w:p>
    <w:p w:rsidR="00E85BD3" w:rsidRDefault="00E85BD3" w:rsidP="00BD12E2">
      <w:pPr>
        <w:pStyle w:val="Paragraphedeliste"/>
        <w:numPr>
          <w:ilvl w:val="0"/>
          <w:numId w:val="10"/>
        </w:numPr>
        <w:pBdr>
          <w:top w:val="none" w:sz="4" w:space="0" w:color="000000"/>
          <w:left w:val="none" w:sz="4" w:space="0" w:color="000000"/>
          <w:bottom w:val="none" w:sz="4" w:space="0" w:color="000000"/>
          <w:right w:val="none" w:sz="4" w:space="0" w:color="000000"/>
        </w:pBdr>
        <w:spacing w:before="40"/>
        <w:ind w:left="856" w:hanging="198"/>
        <w:contextualSpacing w:val="0"/>
        <w:rPr>
          <w:rFonts w:eastAsia="Arial" w:cs="Arial"/>
          <w:color w:val="auto"/>
          <w:sz w:val="22"/>
          <w:shd w:val="clear" w:color="auto" w:fill="FFFFFF"/>
        </w:rPr>
      </w:pPr>
      <w:r>
        <w:rPr>
          <w:rFonts w:eastAsia="Arial" w:cs="Arial"/>
          <w:color w:val="auto"/>
          <w:sz w:val="22"/>
          <w:shd w:val="clear" w:color="auto" w:fill="FFFFFF"/>
        </w:rPr>
        <w:t xml:space="preserve">le prix unitaire en euros HT de chaque prestation de </w:t>
      </w:r>
      <w:r w:rsidRPr="003E2BE8">
        <w:rPr>
          <w:rFonts w:eastAsia="Arial" w:cs="Arial"/>
          <w:color w:val="auto"/>
          <w:sz w:val="22"/>
          <w:shd w:val="clear" w:color="auto" w:fill="FFFFFF"/>
        </w:rPr>
        <w:t xml:space="preserve">maintenance préventive </w:t>
      </w:r>
      <w:r w:rsidR="0061799D">
        <w:rPr>
          <w:rFonts w:eastAsia="Arial" w:cs="Arial"/>
          <w:color w:val="auto"/>
          <w:sz w:val="22"/>
          <w:shd w:val="clear" w:color="auto" w:fill="FFFFFF"/>
        </w:rPr>
        <w:t>exécut</w:t>
      </w:r>
      <w:r w:rsidRPr="003E2BE8">
        <w:rPr>
          <w:rFonts w:eastAsia="Arial" w:cs="Arial"/>
          <w:color w:val="auto"/>
          <w:sz w:val="22"/>
          <w:shd w:val="clear" w:color="auto" w:fill="FFFFFF"/>
        </w:rPr>
        <w:t>ée (poste 1) ;</w:t>
      </w:r>
    </w:p>
    <w:p w:rsidR="00E85BD3" w:rsidRDefault="00E85BD3" w:rsidP="00BD12E2">
      <w:pPr>
        <w:pStyle w:val="Paragraphedeliste"/>
        <w:numPr>
          <w:ilvl w:val="0"/>
          <w:numId w:val="10"/>
        </w:numPr>
        <w:pBdr>
          <w:top w:val="none" w:sz="4" w:space="0" w:color="000000"/>
          <w:left w:val="none" w:sz="4" w:space="0" w:color="000000"/>
          <w:bottom w:val="none" w:sz="4" w:space="0" w:color="000000"/>
          <w:right w:val="none" w:sz="4" w:space="0" w:color="000000"/>
        </w:pBdr>
        <w:spacing w:before="40"/>
        <w:ind w:left="856" w:hanging="198"/>
        <w:contextualSpacing w:val="0"/>
        <w:rPr>
          <w:rFonts w:eastAsia="Arial" w:cs="Arial"/>
          <w:color w:val="auto"/>
          <w:sz w:val="22"/>
          <w:shd w:val="clear" w:color="auto" w:fill="FFFFFF"/>
        </w:rPr>
      </w:pPr>
      <w:r w:rsidRPr="003E2BE8">
        <w:rPr>
          <w:rFonts w:eastAsia="Arial" w:cs="Arial"/>
          <w:color w:val="auto"/>
          <w:sz w:val="22"/>
          <w:shd w:val="clear" w:color="auto" w:fill="FFFFFF"/>
        </w:rPr>
        <w:t xml:space="preserve">le nombre et prix unitaire en euros HT de chaque forfait de transport d’un drone </w:t>
      </w:r>
      <w:r>
        <w:rPr>
          <w:rFonts w:eastAsia="Arial" w:cs="Arial"/>
          <w:color w:val="auto"/>
          <w:sz w:val="22"/>
          <w:shd w:val="clear" w:color="auto" w:fill="FFFFFF"/>
        </w:rPr>
        <w:t>autonome subaquatique SEASAM</w:t>
      </w:r>
      <w:r w:rsidR="0027667E">
        <w:rPr>
          <w:rFonts w:eastAsia="Arial" w:cs="Arial"/>
          <w:color w:val="auto"/>
          <w:sz w:val="22"/>
          <w:shd w:val="clear" w:color="auto" w:fill="FFFFFF"/>
        </w:rPr>
        <w:t>,</w:t>
      </w:r>
      <w:r w:rsidRPr="003E2BE8">
        <w:rPr>
          <w:rFonts w:eastAsia="Arial" w:cs="Arial"/>
          <w:color w:val="auto"/>
          <w:sz w:val="22"/>
          <w:shd w:val="clear" w:color="auto" w:fill="FFFFFF"/>
        </w:rPr>
        <w:t xml:space="preserve"> </w:t>
      </w:r>
      <w:r w:rsidRPr="0027667E">
        <w:rPr>
          <w:rFonts w:eastAsia="Arial" w:cs="Arial"/>
          <w:color w:val="auto"/>
          <w:sz w:val="22"/>
          <w:shd w:val="clear" w:color="auto" w:fill="FFFFFF"/>
        </w:rPr>
        <w:t xml:space="preserve">équipement </w:t>
      </w:r>
      <w:r w:rsidR="0027667E" w:rsidRPr="0027667E">
        <w:rPr>
          <w:rFonts w:eastAsia="Arial" w:cs="Arial"/>
          <w:color w:val="auto"/>
          <w:sz w:val="22"/>
          <w:shd w:val="clear" w:color="auto" w:fill="FFFFFF"/>
        </w:rPr>
        <w:t>et/</w:t>
      </w:r>
      <w:r w:rsidRPr="0027667E">
        <w:rPr>
          <w:rFonts w:eastAsia="Arial" w:cs="Arial"/>
          <w:color w:val="auto"/>
          <w:sz w:val="22"/>
          <w:shd w:val="clear" w:color="auto" w:fill="FFFFFF"/>
        </w:rPr>
        <w:t>ou accessoire</w:t>
      </w:r>
      <w:r w:rsidR="0061799D">
        <w:rPr>
          <w:rFonts w:eastAsia="Arial" w:cs="Arial"/>
          <w:color w:val="0000FF"/>
          <w:sz w:val="22"/>
          <w:shd w:val="clear" w:color="auto" w:fill="FFFFFF"/>
        </w:rPr>
        <w:t xml:space="preserve"> </w:t>
      </w:r>
      <w:r w:rsidR="0061799D" w:rsidRPr="0061799D">
        <w:rPr>
          <w:rFonts w:eastAsia="Arial" w:cs="Arial"/>
          <w:color w:val="auto"/>
          <w:sz w:val="22"/>
          <w:shd w:val="clear" w:color="auto" w:fill="FFFFFF"/>
        </w:rPr>
        <w:t>réalisé</w:t>
      </w:r>
      <w:r w:rsidRPr="003E2BE8">
        <w:rPr>
          <w:rFonts w:eastAsia="Arial" w:cs="Arial"/>
          <w:color w:val="auto"/>
          <w:sz w:val="22"/>
          <w:shd w:val="clear" w:color="auto" w:fill="FFFFFF"/>
        </w:rPr>
        <w:t>, figurant à l’article 2.1 de l’annexe 1 de l’AE</w:t>
      </w:r>
      <w:r>
        <w:rPr>
          <w:rFonts w:eastAsia="Arial" w:cs="Arial"/>
          <w:color w:val="auto"/>
          <w:sz w:val="22"/>
          <w:shd w:val="clear" w:color="auto" w:fill="FFFFFF"/>
        </w:rPr>
        <w:t xml:space="preserve"> </w:t>
      </w:r>
      <w:r w:rsidRPr="005713E8">
        <w:rPr>
          <w:rFonts w:eastAsia="Arial" w:cs="Arial"/>
          <w:color w:val="auto"/>
          <w:sz w:val="22"/>
          <w:shd w:val="clear" w:color="auto" w:fill="FFFFFF"/>
        </w:rPr>
        <w:t xml:space="preserve">– lot 1 </w:t>
      </w:r>
      <w:r w:rsidRPr="003E2BE8">
        <w:rPr>
          <w:rFonts w:eastAsia="Arial" w:cs="Arial"/>
          <w:color w:val="auto"/>
          <w:sz w:val="22"/>
          <w:shd w:val="clear" w:color="auto" w:fill="FFFFFF"/>
        </w:rPr>
        <w:t>(poste 2) ;</w:t>
      </w:r>
    </w:p>
    <w:p w:rsidR="00E85BD3" w:rsidRPr="002D3FE3" w:rsidRDefault="00E85BD3" w:rsidP="00BD12E2">
      <w:pPr>
        <w:pStyle w:val="Paragraphedeliste"/>
        <w:numPr>
          <w:ilvl w:val="0"/>
          <w:numId w:val="10"/>
        </w:numPr>
        <w:pBdr>
          <w:top w:val="none" w:sz="4" w:space="0" w:color="000000"/>
          <w:left w:val="none" w:sz="4" w:space="0" w:color="000000"/>
          <w:bottom w:val="none" w:sz="4" w:space="0" w:color="000000"/>
          <w:right w:val="none" w:sz="4" w:space="0" w:color="000000"/>
        </w:pBdr>
        <w:spacing w:before="40"/>
        <w:ind w:left="856" w:hanging="198"/>
        <w:contextualSpacing w:val="0"/>
        <w:rPr>
          <w:rFonts w:eastAsia="Arial" w:cs="Arial"/>
          <w:color w:val="auto"/>
          <w:sz w:val="22"/>
          <w:shd w:val="clear" w:color="auto" w:fill="FFFFFF"/>
        </w:rPr>
      </w:pPr>
      <w:r w:rsidRPr="005713E8">
        <w:rPr>
          <w:rFonts w:eastAsia="Arial" w:cs="Arial"/>
          <w:color w:val="auto"/>
          <w:sz w:val="22"/>
          <w:shd w:val="clear" w:color="auto" w:fill="FFFFFF"/>
        </w:rPr>
        <w:t>le nombre et le prix unitaire en euros HT de forfait horaire d’intervention d’un technicien</w:t>
      </w:r>
      <w:r w:rsidR="0061799D">
        <w:rPr>
          <w:rFonts w:eastAsia="Arial" w:cs="Arial"/>
          <w:color w:val="auto"/>
          <w:sz w:val="22"/>
          <w:shd w:val="clear" w:color="auto" w:fill="FFFFFF"/>
        </w:rPr>
        <w:t>, exécuté</w:t>
      </w:r>
      <w:r w:rsidRPr="005713E8">
        <w:rPr>
          <w:rFonts w:eastAsia="Arial" w:cs="Arial"/>
          <w:color w:val="auto"/>
          <w:sz w:val="22"/>
          <w:shd w:val="clear" w:color="auto" w:fill="FFFFFF"/>
        </w:rPr>
        <w:t xml:space="preserve"> pour la réalisation d’une maintenance corrective, figurant à </w:t>
      </w:r>
      <w:r w:rsidRPr="002D3FE3">
        <w:rPr>
          <w:rFonts w:eastAsia="Arial" w:cs="Arial"/>
          <w:color w:val="auto"/>
          <w:sz w:val="22"/>
          <w:shd w:val="clear" w:color="auto" w:fill="FFFFFF"/>
        </w:rPr>
        <w:t>l’article 2.2 de l’annexe 1 de l’AE – lot 1 (poste 2) ;</w:t>
      </w:r>
    </w:p>
    <w:p w:rsidR="00E85BD3" w:rsidRPr="002D3FE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2D3FE3">
        <w:rPr>
          <w:rFonts w:eastAsia="Arial" w:cs="Arial"/>
          <w:color w:val="auto"/>
          <w:sz w:val="22"/>
          <w:shd w:val="clear" w:color="auto" w:fill="FFFFFF"/>
        </w:rPr>
        <w:t xml:space="preserve">la désignation, la référence et le nombre de chaque pièce </w:t>
      </w:r>
      <w:r w:rsidR="00391D9A" w:rsidRPr="002D3FE3">
        <w:rPr>
          <w:rFonts w:eastAsia="Arial" w:cs="Arial"/>
          <w:color w:val="auto"/>
          <w:sz w:val="22"/>
          <w:shd w:val="clear" w:color="auto" w:fill="FFFFFF"/>
        </w:rPr>
        <w:t>détachée</w:t>
      </w:r>
      <w:r w:rsidR="00EE67FD" w:rsidRPr="002D3FE3">
        <w:rPr>
          <w:rFonts w:eastAsia="Arial" w:cs="Arial"/>
          <w:color w:val="auto"/>
          <w:sz w:val="22"/>
          <w:shd w:val="clear" w:color="auto" w:fill="FFFFFF"/>
        </w:rPr>
        <w:t>, outillage</w:t>
      </w:r>
      <w:r w:rsidRPr="002D3FE3">
        <w:rPr>
          <w:rFonts w:eastAsia="Arial" w:cs="Arial"/>
          <w:color w:val="auto"/>
          <w:sz w:val="22"/>
          <w:shd w:val="clear" w:color="auto" w:fill="FFFFFF"/>
        </w:rPr>
        <w:t xml:space="preserve"> ou accessoire </w:t>
      </w:r>
      <w:r w:rsidR="0061799D" w:rsidRPr="002D3FE3">
        <w:rPr>
          <w:rFonts w:eastAsia="Arial" w:cs="Arial"/>
          <w:color w:val="auto"/>
          <w:sz w:val="22"/>
          <w:shd w:val="clear" w:color="auto" w:fill="FFFFFF"/>
        </w:rPr>
        <w:t>fourni</w:t>
      </w:r>
      <w:r w:rsidRPr="002D3FE3">
        <w:rPr>
          <w:rFonts w:eastAsia="Arial" w:cs="Arial"/>
          <w:color w:val="auto"/>
          <w:sz w:val="22"/>
          <w:shd w:val="clear" w:color="auto" w:fill="FFFFFF"/>
        </w:rPr>
        <w:t xml:space="preserve">, nécessaire à la réalisation d’une maintenance, figurant aux articles 2.3 et </w:t>
      </w:r>
      <w:r w:rsidR="00855B29" w:rsidRPr="002D3FE3">
        <w:rPr>
          <w:rFonts w:eastAsia="Arial" w:cs="Arial"/>
          <w:color w:val="auto"/>
          <w:sz w:val="22"/>
          <w:shd w:val="clear" w:color="auto" w:fill="FFFFFF"/>
        </w:rPr>
        <w:t>3</w:t>
      </w:r>
      <w:r w:rsidRPr="002D3FE3">
        <w:rPr>
          <w:rFonts w:eastAsia="Arial" w:cs="Arial"/>
          <w:color w:val="auto"/>
          <w:sz w:val="22"/>
          <w:shd w:val="clear" w:color="auto" w:fill="FFFFFF"/>
        </w:rPr>
        <w:t xml:space="preserve"> de l’annexe 1 de l’AE – lot 1 (poste</w:t>
      </w:r>
      <w:r w:rsidR="00855B29" w:rsidRPr="002D3FE3">
        <w:rPr>
          <w:rFonts w:eastAsia="Arial" w:cs="Arial"/>
          <w:color w:val="auto"/>
          <w:sz w:val="22"/>
          <w:shd w:val="clear" w:color="auto" w:fill="FFFFFF"/>
        </w:rPr>
        <w:t>s</w:t>
      </w:r>
      <w:r w:rsidRPr="002D3FE3">
        <w:rPr>
          <w:rFonts w:eastAsia="Arial" w:cs="Arial"/>
          <w:color w:val="auto"/>
          <w:sz w:val="22"/>
          <w:shd w:val="clear" w:color="auto" w:fill="FFFFFF"/>
        </w:rPr>
        <w:t xml:space="preserve"> 2</w:t>
      </w:r>
      <w:r w:rsidR="00855B29" w:rsidRPr="002D3FE3">
        <w:rPr>
          <w:rFonts w:eastAsia="Arial" w:cs="Arial"/>
          <w:color w:val="auto"/>
          <w:sz w:val="22"/>
          <w:shd w:val="clear" w:color="auto" w:fill="FFFFFF"/>
        </w:rPr>
        <w:t xml:space="preserve"> et 3</w:t>
      </w:r>
      <w:r w:rsidRPr="002D3FE3">
        <w:rPr>
          <w:rFonts w:eastAsia="Arial" w:cs="Arial"/>
          <w:color w:val="auto"/>
          <w:sz w:val="22"/>
          <w:shd w:val="clear" w:color="auto" w:fill="FFFFFF"/>
        </w:rPr>
        <w:t>) ;</w:t>
      </w:r>
    </w:p>
    <w:p w:rsidR="00E85BD3" w:rsidRPr="002D3FE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2D3FE3">
        <w:rPr>
          <w:rFonts w:eastAsia="Arial" w:cs="Arial"/>
          <w:color w:val="auto"/>
          <w:sz w:val="22"/>
          <w:shd w:val="clear" w:color="auto" w:fill="FFFFFF"/>
        </w:rPr>
        <w:t xml:space="preserve">le prix unitaire en euros HT de chaque pièce </w:t>
      </w:r>
      <w:r w:rsidR="00391D9A" w:rsidRPr="002D3FE3">
        <w:rPr>
          <w:rFonts w:eastAsia="Arial" w:cs="Arial"/>
          <w:color w:val="auto"/>
          <w:sz w:val="22"/>
          <w:shd w:val="clear" w:color="auto" w:fill="FFFFFF"/>
        </w:rPr>
        <w:t>détachée</w:t>
      </w:r>
      <w:r w:rsidR="00EE67FD" w:rsidRPr="002D3FE3">
        <w:rPr>
          <w:rFonts w:eastAsia="Arial" w:cs="Arial"/>
          <w:color w:val="auto"/>
          <w:sz w:val="22"/>
          <w:shd w:val="clear" w:color="auto" w:fill="FFFFFF"/>
        </w:rPr>
        <w:t>, outillage</w:t>
      </w:r>
      <w:r w:rsidRPr="002D3FE3">
        <w:rPr>
          <w:rFonts w:eastAsia="Arial" w:cs="Arial"/>
          <w:color w:val="auto"/>
          <w:sz w:val="22"/>
          <w:shd w:val="clear" w:color="auto" w:fill="FFFFFF"/>
        </w:rPr>
        <w:t xml:space="preserve"> ou accessoire </w:t>
      </w:r>
      <w:r w:rsidR="0061799D" w:rsidRPr="002D3FE3">
        <w:rPr>
          <w:rFonts w:eastAsia="Arial" w:cs="Arial"/>
          <w:color w:val="auto"/>
          <w:sz w:val="22"/>
          <w:shd w:val="clear" w:color="auto" w:fill="FFFFFF"/>
        </w:rPr>
        <w:t>fourni</w:t>
      </w:r>
      <w:r w:rsidRPr="002D3FE3">
        <w:rPr>
          <w:rFonts w:eastAsia="Arial" w:cs="Arial"/>
          <w:color w:val="auto"/>
          <w:sz w:val="22"/>
          <w:shd w:val="clear" w:color="auto" w:fill="FFFFFF"/>
        </w:rPr>
        <w:t>, nécessaire à la réalisation d’une maintenance (poste</w:t>
      </w:r>
      <w:r w:rsidR="00E320DF">
        <w:rPr>
          <w:rFonts w:eastAsia="Arial" w:cs="Arial"/>
          <w:color w:val="auto"/>
          <w:sz w:val="22"/>
          <w:shd w:val="clear" w:color="auto" w:fill="FFFFFF"/>
        </w:rPr>
        <w:t>s</w:t>
      </w:r>
      <w:r w:rsidRPr="002D3FE3">
        <w:rPr>
          <w:rFonts w:eastAsia="Arial" w:cs="Arial"/>
          <w:color w:val="auto"/>
          <w:sz w:val="22"/>
          <w:shd w:val="clear" w:color="auto" w:fill="FFFFFF"/>
        </w:rPr>
        <w:t xml:space="preserve"> 2</w:t>
      </w:r>
      <w:r w:rsidR="002D3FE3" w:rsidRPr="002D3FE3">
        <w:rPr>
          <w:rFonts w:eastAsia="Arial" w:cs="Arial"/>
          <w:color w:val="auto"/>
          <w:sz w:val="22"/>
          <w:shd w:val="clear" w:color="auto" w:fill="FFFFFF"/>
        </w:rPr>
        <w:t xml:space="preserve"> et 3</w:t>
      </w:r>
      <w:r w:rsidRPr="002D3FE3">
        <w:rPr>
          <w:rFonts w:eastAsia="Arial" w:cs="Arial"/>
          <w:color w:val="auto"/>
          <w:sz w:val="22"/>
          <w:shd w:val="clear" w:color="auto" w:fill="FFFFFF"/>
        </w:rPr>
        <w:t>) ;</w:t>
      </w:r>
    </w:p>
    <w:p w:rsidR="00E85BD3" w:rsidRPr="005F0750"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 xml:space="preserve">le cas échéant, le taux de remise appliqué à chaque fourniture non prévue aux articles 2.3 et </w:t>
      </w:r>
      <w:r w:rsidR="00855B29">
        <w:rPr>
          <w:rFonts w:eastAsia="Arial" w:cs="Arial"/>
          <w:color w:val="auto"/>
          <w:sz w:val="22"/>
          <w:shd w:val="clear" w:color="auto" w:fill="FFFFFF"/>
        </w:rPr>
        <w:t>3</w:t>
      </w:r>
      <w:r w:rsidRPr="0050301E">
        <w:rPr>
          <w:rFonts w:eastAsia="Arial" w:cs="Arial"/>
          <w:color w:val="auto"/>
          <w:sz w:val="22"/>
          <w:shd w:val="clear" w:color="auto" w:fill="FFFFFF"/>
        </w:rPr>
        <w:t xml:space="preserve"> de l’annexe 1 de l'AE</w:t>
      </w:r>
      <w:r>
        <w:rPr>
          <w:rFonts w:eastAsia="Arial" w:cs="Arial"/>
          <w:color w:val="auto"/>
          <w:sz w:val="22"/>
          <w:shd w:val="clear" w:color="auto" w:fill="FFFFFF"/>
        </w:rPr>
        <w:t xml:space="preserve"> – lot 1</w:t>
      </w:r>
      <w:r w:rsidRPr="0050301E">
        <w:rPr>
          <w:rFonts w:eastAsia="Arial" w:cs="Arial"/>
          <w:color w:val="auto"/>
          <w:sz w:val="22"/>
          <w:shd w:val="clear" w:color="auto" w:fill="FFFFFF"/>
        </w:rPr>
        <w:t xml:space="preserve">, contractualisé à l’article </w:t>
      </w:r>
      <w:r w:rsidR="00855B29">
        <w:rPr>
          <w:rFonts w:eastAsia="Arial" w:cs="Arial"/>
          <w:color w:val="auto"/>
          <w:sz w:val="22"/>
          <w:shd w:val="clear" w:color="auto" w:fill="FFFFFF"/>
        </w:rPr>
        <w:t>5</w:t>
      </w:r>
      <w:r w:rsidRPr="0050301E">
        <w:rPr>
          <w:rFonts w:eastAsia="Arial" w:cs="Arial"/>
          <w:color w:val="auto"/>
          <w:sz w:val="22"/>
          <w:shd w:val="clear" w:color="auto" w:fill="FFFFFF"/>
        </w:rPr>
        <w:t xml:space="preserve"> de l'annexe 1 de l'AE </w:t>
      </w:r>
      <w:r w:rsidRPr="005F0750">
        <w:rPr>
          <w:rFonts w:eastAsia="Arial" w:cs="Arial"/>
          <w:color w:val="auto"/>
          <w:sz w:val="22"/>
          <w:shd w:val="clear" w:color="auto" w:fill="FFFFFF"/>
        </w:rPr>
        <w:t>(</w:t>
      </w:r>
      <w:r w:rsidR="00E320DF" w:rsidRPr="005F0750">
        <w:rPr>
          <w:rFonts w:eastAsia="Arial" w:cs="Arial"/>
          <w:color w:val="auto"/>
          <w:sz w:val="22"/>
          <w:shd w:val="clear" w:color="auto" w:fill="FFFFFF"/>
        </w:rPr>
        <w:t>postes 2 et 3</w:t>
      </w:r>
      <w:r w:rsidRPr="005F0750">
        <w:rPr>
          <w:rFonts w:eastAsia="Arial" w:cs="Arial"/>
          <w:color w:val="auto"/>
          <w:sz w:val="22"/>
          <w:shd w:val="clear" w:color="auto" w:fill="FFFFFF"/>
        </w:rPr>
        <w:t>)</w:t>
      </w:r>
      <w:r w:rsidR="002E350F" w:rsidRPr="005F0750">
        <w:rPr>
          <w:rFonts w:eastAsia="Arial" w:cs="Arial"/>
          <w:color w:val="auto"/>
          <w:sz w:val="22"/>
          <w:shd w:val="clear" w:color="auto" w:fill="FFFFFF"/>
        </w:rPr>
        <w:t xml:space="preserve"> </w:t>
      </w:r>
      <w:r w:rsidRPr="005F0750">
        <w:rPr>
          <w:rFonts w:eastAsia="Arial" w:cs="Arial"/>
          <w:color w:val="auto"/>
          <w:sz w:val="22"/>
          <w:shd w:val="clear" w:color="auto" w:fill="FFFFFF"/>
        </w:rPr>
        <w:t>;</w:t>
      </w:r>
    </w:p>
    <w:p w:rsidR="00E85BD3" w:rsidRPr="00CC5FD7"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CC5FD7">
        <w:rPr>
          <w:rFonts w:eastAsia="Arial" w:cs="Arial"/>
          <w:color w:val="auto"/>
          <w:sz w:val="22"/>
          <w:shd w:val="clear" w:color="auto" w:fill="FFFFFF"/>
        </w:rPr>
        <w:t xml:space="preserve">la désignation et le nombre de </w:t>
      </w:r>
      <w:r>
        <w:rPr>
          <w:rFonts w:eastAsia="Arial" w:cs="Arial"/>
          <w:color w:val="auto"/>
          <w:sz w:val="22"/>
          <w:shd w:val="clear" w:color="auto" w:fill="FFFFFF"/>
        </w:rPr>
        <w:t xml:space="preserve">prestation de formation </w:t>
      </w:r>
      <w:r w:rsidR="002E350F">
        <w:rPr>
          <w:rFonts w:eastAsia="Arial" w:cs="Arial"/>
          <w:color w:val="auto"/>
          <w:sz w:val="22"/>
          <w:shd w:val="clear" w:color="auto" w:fill="FFFFFF"/>
        </w:rPr>
        <w:t>réalis</w:t>
      </w:r>
      <w:r w:rsidRPr="00CC5FD7">
        <w:rPr>
          <w:rFonts w:eastAsia="Arial" w:cs="Arial"/>
          <w:color w:val="auto"/>
          <w:sz w:val="22"/>
          <w:shd w:val="clear" w:color="auto" w:fill="FFFFFF"/>
        </w:rPr>
        <w:t xml:space="preserve">ée, figurant à l’article </w:t>
      </w:r>
      <w:r w:rsidR="00855B29">
        <w:rPr>
          <w:rFonts w:eastAsia="Arial" w:cs="Arial"/>
          <w:color w:val="auto"/>
          <w:sz w:val="22"/>
          <w:shd w:val="clear" w:color="auto" w:fill="FFFFFF"/>
        </w:rPr>
        <w:t>4</w:t>
      </w:r>
      <w:r w:rsidRPr="00CC5FD7">
        <w:rPr>
          <w:rFonts w:eastAsia="Arial" w:cs="Arial"/>
          <w:color w:val="auto"/>
          <w:sz w:val="22"/>
          <w:shd w:val="clear" w:color="auto" w:fill="FFFFFF"/>
        </w:rPr>
        <w:t xml:space="preserve"> de l’annexe 1 de l’AE – lot 1 (</w:t>
      </w:r>
      <w:r w:rsidR="005A5CD8">
        <w:rPr>
          <w:rFonts w:eastAsia="Arial" w:cs="Arial"/>
          <w:color w:val="auto"/>
          <w:sz w:val="22"/>
          <w:shd w:val="clear" w:color="auto" w:fill="FFFFFF"/>
        </w:rPr>
        <w:t>poste 4</w:t>
      </w:r>
      <w:r w:rsidRPr="00CC5FD7">
        <w:rPr>
          <w:rFonts w:eastAsia="Arial" w:cs="Arial"/>
          <w:color w:val="auto"/>
          <w:sz w:val="22"/>
          <w:shd w:val="clear" w:color="auto" w:fill="FFFFFF"/>
        </w:rPr>
        <w:t>) ;</w:t>
      </w:r>
    </w:p>
    <w:p w:rsidR="00E85BD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CC5FD7">
        <w:rPr>
          <w:rFonts w:eastAsia="Arial" w:cs="Arial"/>
          <w:color w:val="auto"/>
          <w:sz w:val="22"/>
          <w:shd w:val="clear" w:color="auto" w:fill="FFFFFF"/>
        </w:rPr>
        <w:t xml:space="preserve">le prix unitaire en euros HT de chaque prestation de </w:t>
      </w:r>
      <w:r>
        <w:rPr>
          <w:rFonts w:eastAsia="Arial" w:cs="Arial"/>
          <w:color w:val="auto"/>
          <w:sz w:val="22"/>
          <w:shd w:val="clear" w:color="auto" w:fill="FFFFFF"/>
        </w:rPr>
        <w:t xml:space="preserve">formation </w:t>
      </w:r>
      <w:r w:rsidR="002E350F">
        <w:rPr>
          <w:rFonts w:eastAsia="Arial" w:cs="Arial"/>
          <w:color w:val="auto"/>
          <w:sz w:val="22"/>
          <w:shd w:val="clear" w:color="auto" w:fill="FFFFFF"/>
        </w:rPr>
        <w:t>réalis</w:t>
      </w:r>
      <w:r w:rsidRPr="00CC5FD7">
        <w:rPr>
          <w:rFonts w:eastAsia="Arial" w:cs="Arial"/>
          <w:color w:val="auto"/>
          <w:sz w:val="22"/>
          <w:shd w:val="clear" w:color="auto" w:fill="FFFFFF"/>
        </w:rPr>
        <w:t>ée (</w:t>
      </w:r>
      <w:r w:rsidR="005A5CD8">
        <w:rPr>
          <w:rFonts w:eastAsia="Arial" w:cs="Arial"/>
          <w:color w:val="auto"/>
          <w:sz w:val="22"/>
          <w:shd w:val="clear" w:color="auto" w:fill="FFFFFF"/>
        </w:rPr>
        <w:t>poste 4</w:t>
      </w:r>
      <w:r w:rsidRPr="00CC5FD7">
        <w:rPr>
          <w:rFonts w:eastAsia="Arial" w:cs="Arial"/>
          <w:color w:val="auto"/>
          <w:sz w:val="22"/>
          <w:shd w:val="clear" w:color="auto" w:fill="FFFFFF"/>
        </w:rPr>
        <w:t>) ;</w:t>
      </w:r>
    </w:p>
    <w:p w:rsidR="00E85BD3"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Pr>
          <w:rFonts w:eastAsia="Arial" w:cs="Arial"/>
          <w:color w:val="auto"/>
          <w:sz w:val="22"/>
          <w:shd w:val="clear" w:color="auto" w:fill="FFFFFF"/>
        </w:rPr>
        <w:t>la date et le lieu de la prestation de formation commandée ;</w:t>
      </w:r>
    </w:p>
    <w:p w:rsidR="00E85BD3" w:rsidRDefault="00E85BD3" w:rsidP="00E95AEC">
      <w:pPr>
        <w:pStyle w:val="Paragraphedeliste"/>
        <w:numPr>
          <w:ilvl w:val="1"/>
          <w:numId w:val="17"/>
        </w:numPr>
        <w:pBdr>
          <w:top w:val="none" w:sz="4" w:space="0" w:color="000000"/>
          <w:left w:val="none" w:sz="4" w:space="0" w:color="000000"/>
          <w:bottom w:val="none" w:sz="4" w:space="0" w:color="000000"/>
          <w:right w:val="none" w:sz="4" w:space="0" w:color="000000"/>
        </w:pBdr>
        <w:spacing w:before="140"/>
        <w:ind w:left="709" w:hanging="247"/>
        <w:contextualSpacing w:val="0"/>
        <w:rPr>
          <w:rFonts w:cs="Arial"/>
          <w:b/>
          <w:color w:val="auto"/>
          <w:sz w:val="22"/>
        </w:rPr>
      </w:pPr>
      <w:r w:rsidRPr="003E2BE8">
        <w:rPr>
          <w:rFonts w:cs="Arial"/>
          <w:b/>
          <w:color w:val="auto"/>
          <w:sz w:val="22"/>
        </w:rPr>
        <w:t xml:space="preserve">s’agissant du lot </w:t>
      </w:r>
      <w:r>
        <w:rPr>
          <w:rFonts w:cs="Arial"/>
          <w:b/>
          <w:color w:val="auto"/>
          <w:sz w:val="22"/>
        </w:rPr>
        <w:t>2 :</w:t>
      </w:r>
    </w:p>
    <w:p w:rsidR="00E85BD3" w:rsidRPr="0050301E"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 xml:space="preserve">la désignation, la référence et le nombre de chaque </w:t>
      </w:r>
      <w:r>
        <w:rPr>
          <w:rFonts w:eastAsia="Arial" w:cs="Arial"/>
          <w:color w:val="auto"/>
          <w:sz w:val="22"/>
          <w:shd w:val="clear" w:color="auto" w:fill="FFFFFF"/>
        </w:rPr>
        <w:t>équipement</w:t>
      </w:r>
      <w:r w:rsidRPr="0050301E">
        <w:rPr>
          <w:rFonts w:eastAsia="Arial" w:cs="Arial"/>
          <w:color w:val="auto"/>
          <w:sz w:val="22"/>
          <w:shd w:val="clear" w:color="auto" w:fill="FFFFFF"/>
        </w:rPr>
        <w:t xml:space="preserve"> </w:t>
      </w:r>
      <w:r w:rsidR="002E350F">
        <w:rPr>
          <w:rFonts w:eastAsia="Arial" w:cs="Arial"/>
          <w:color w:val="auto"/>
          <w:sz w:val="22"/>
          <w:shd w:val="clear" w:color="auto" w:fill="FFFFFF"/>
        </w:rPr>
        <w:t>livré</w:t>
      </w:r>
      <w:r w:rsidRPr="0050301E">
        <w:rPr>
          <w:rFonts w:eastAsia="Arial" w:cs="Arial"/>
          <w:color w:val="auto"/>
          <w:sz w:val="22"/>
          <w:shd w:val="clear" w:color="auto" w:fill="FFFFFF"/>
        </w:rPr>
        <w:t xml:space="preserve">, figurant </w:t>
      </w:r>
      <w:r>
        <w:rPr>
          <w:rFonts w:eastAsia="Arial" w:cs="Arial"/>
          <w:color w:val="auto"/>
          <w:sz w:val="22"/>
          <w:shd w:val="clear" w:color="auto" w:fill="FFFFFF"/>
        </w:rPr>
        <w:t>à l’</w:t>
      </w:r>
      <w:r w:rsidRPr="0050301E">
        <w:rPr>
          <w:rFonts w:eastAsia="Arial" w:cs="Arial"/>
          <w:color w:val="auto"/>
          <w:sz w:val="22"/>
          <w:shd w:val="clear" w:color="auto" w:fill="FFFFFF"/>
        </w:rPr>
        <w:t xml:space="preserve">article 1 de l’annexe 1 de l’AE </w:t>
      </w:r>
      <w:r>
        <w:rPr>
          <w:rFonts w:eastAsia="Arial" w:cs="Arial"/>
          <w:color w:val="auto"/>
          <w:sz w:val="22"/>
          <w:shd w:val="clear" w:color="auto" w:fill="FFFFFF"/>
        </w:rPr>
        <w:t>– lot 2</w:t>
      </w:r>
      <w:r w:rsidRPr="0050301E">
        <w:rPr>
          <w:rFonts w:eastAsia="Arial" w:cs="Arial"/>
          <w:color w:val="auto"/>
          <w:sz w:val="22"/>
          <w:shd w:val="clear" w:color="auto" w:fill="FFFFFF"/>
        </w:rPr>
        <w:t xml:space="preserve"> ;</w:t>
      </w:r>
    </w:p>
    <w:p w:rsidR="00E85BD3" w:rsidRPr="0050301E" w:rsidRDefault="00E85BD3" w:rsidP="0096424C">
      <w:pPr>
        <w:pStyle w:val="Paragraphedeliste"/>
        <w:numPr>
          <w:ilvl w:val="0"/>
          <w:numId w:val="10"/>
        </w:numPr>
        <w:pBdr>
          <w:top w:val="none" w:sz="4" w:space="0" w:color="000000"/>
          <w:left w:val="none" w:sz="4" w:space="0" w:color="000000"/>
          <w:bottom w:val="none" w:sz="4" w:space="0" w:color="000000"/>
          <w:right w:val="none" w:sz="4" w:space="0" w:color="000000"/>
        </w:pBdr>
        <w:spacing w:before="60"/>
        <w:ind w:left="856" w:hanging="198"/>
        <w:contextualSpacing w:val="0"/>
        <w:rPr>
          <w:rFonts w:eastAsia="Arial" w:cs="Arial"/>
          <w:color w:val="auto"/>
          <w:sz w:val="22"/>
          <w:shd w:val="clear" w:color="auto" w:fill="FFFFFF"/>
        </w:rPr>
      </w:pPr>
      <w:r w:rsidRPr="0050301E">
        <w:rPr>
          <w:rFonts w:eastAsia="Arial" w:cs="Arial"/>
          <w:color w:val="auto"/>
          <w:sz w:val="22"/>
          <w:shd w:val="clear" w:color="auto" w:fill="FFFFFF"/>
        </w:rPr>
        <w:t xml:space="preserve">le prix unitaire en euros HT de chaque équipement </w:t>
      </w:r>
      <w:r w:rsidR="002E350F">
        <w:rPr>
          <w:rFonts w:eastAsia="Arial" w:cs="Arial"/>
          <w:color w:val="auto"/>
          <w:sz w:val="22"/>
          <w:shd w:val="clear" w:color="auto" w:fill="FFFFFF"/>
        </w:rPr>
        <w:t>livr</w:t>
      </w:r>
      <w:r w:rsidRPr="0050301E">
        <w:rPr>
          <w:rFonts w:eastAsia="Arial" w:cs="Arial"/>
          <w:color w:val="auto"/>
          <w:sz w:val="22"/>
          <w:shd w:val="clear" w:color="auto" w:fill="FFFFFF"/>
        </w:rPr>
        <w:t>é</w:t>
      </w:r>
      <w:r w:rsidR="002E350F">
        <w:rPr>
          <w:rFonts w:eastAsia="Arial" w:cs="Arial"/>
          <w:color w:val="auto"/>
          <w:sz w:val="22"/>
          <w:shd w:val="clear" w:color="auto" w:fill="FFFFFF"/>
        </w:rPr>
        <w:t xml:space="preserve"> </w:t>
      </w:r>
      <w:r w:rsidRPr="0050301E">
        <w:rPr>
          <w:rFonts w:eastAsia="Arial" w:cs="Arial"/>
          <w:color w:val="auto"/>
          <w:sz w:val="22"/>
          <w:shd w:val="clear" w:color="auto" w:fill="FFFFFF"/>
        </w:rPr>
        <w:t>;</w:t>
      </w:r>
    </w:p>
    <w:p w:rsidR="00E85BD3" w:rsidRPr="00531CA9" w:rsidRDefault="00E85BD3" w:rsidP="003F5AA5">
      <w:pPr>
        <w:pStyle w:val="Paragraphedeliste"/>
        <w:numPr>
          <w:ilvl w:val="0"/>
          <w:numId w:val="17"/>
        </w:numPr>
        <w:pBdr>
          <w:top w:val="none" w:sz="4" w:space="0" w:color="000000"/>
          <w:left w:val="none" w:sz="4" w:space="0" w:color="000000"/>
          <w:bottom w:val="none" w:sz="4" w:space="0" w:color="000000"/>
          <w:right w:val="none" w:sz="4" w:space="0" w:color="000000"/>
        </w:pBdr>
        <w:spacing w:before="100"/>
        <w:ind w:left="714" w:hanging="255"/>
        <w:contextualSpacing w:val="0"/>
        <w:rPr>
          <w:rFonts w:eastAsia="Arial" w:cs="Arial"/>
          <w:color w:val="auto"/>
          <w:sz w:val="22"/>
          <w:shd w:val="clear" w:color="auto" w:fill="FFFFFF"/>
        </w:rPr>
      </w:pPr>
      <w:r w:rsidRPr="00531CA9">
        <w:rPr>
          <w:rFonts w:eastAsia="Arial" w:cs="Arial"/>
          <w:color w:val="auto"/>
          <w:sz w:val="22"/>
          <w:shd w:val="clear" w:color="auto" w:fill="FFFFFF"/>
        </w:rPr>
        <w:t>le cas échéant, les offres promotionnelles</w:t>
      </w:r>
      <w:r w:rsidR="002E350F" w:rsidRPr="002E350F">
        <w:rPr>
          <w:rFonts w:eastAsia="Arial" w:cs="Arial"/>
          <w:color w:val="auto"/>
          <w:sz w:val="22"/>
          <w:shd w:val="clear" w:color="auto" w:fill="FFFFFF"/>
          <w:vertAlign w:val="superscript"/>
        </w:rPr>
        <w:t>(</w:t>
      </w:r>
      <w:r w:rsidR="002E350F" w:rsidRPr="002E350F">
        <w:rPr>
          <w:rFonts w:eastAsia="Arial" w:cs="Arial"/>
          <w:color w:val="auto"/>
          <w:sz w:val="22"/>
          <w:shd w:val="clear" w:color="auto" w:fill="FFFFFF"/>
        </w:rPr>
        <w:t>*</w:t>
      </w:r>
      <w:r w:rsidR="002E350F" w:rsidRPr="002E350F">
        <w:rPr>
          <w:rFonts w:eastAsia="Arial" w:cs="Arial"/>
          <w:color w:val="auto"/>
          <w:sz w:val="22"/>
          <w:shd w:val="clear" w:color="auto" w:fill="FFFFFF"/>
          <w:vertAlign w:val="superscript"/>
        </w:rPr>
        <w:t>)</w:t>
      </w:r>
      <w:r w:rsidRPr="00531CA9">
        <w:rPr>
          <w:rFonts w:eastAsia="Arial" w:cs="Arial"/>
          <w:color w:val="auto"/>
          <w:sz w:val="22"/>
          <w:shd w:val="clear" w:color="auto" w:fill="FFFFFF"/>
        </w:rPr>
        <w:t xml:space="preserve"> appliquées à chaque fourniture commandée</w:t>
      </w:r>
      <w:r w:rsidR="002E350F">
        <w:rPr>
          <w:rFonts w:eastAsia="Arial" w:cs="Arial"/>
          <w:color w:val="auto"/>
          <w:sz w:val="22"/>
          <w:shd w:val="clear" w:color="auto" w:fill="FFFFFF"/>
        </w:rPr>
        <w:t xml:space="preserve"> </w:t>
      </w:r>
      <w:r w:rsidRPr="00531CA9">
        <w:rPr>
          <w:rFonts w:eastAsia="Arial" w:cs="Arial"/>
          <w:color w:val="auto"/>
          <w:sz w:val="22"/>
          <w:shd w:val="clear" w:color="auto" w:fill="FFFFFF"/>
        </w:rPr>
        <w:t>;</w:t>
      </w:r>
    </w:p>
    <w:p w:rsidR="00E85BD3" w:rsidRPr="00531CA9" w:rsidRDefault="00E85BD3" w:rsidP="00E95AEC">
      <w:pPr>
        <w:pStyle w:val="Paragraphedeliste"/>
        <w:numPr>
          <w:ilvl w:val="0"/>
          <w:numId w:val="17"/>
        </w:numPr>
        <w:pBdr>
          <w:top w:val="none" w:sz="4" w:space="0" w:color="000000"/>
          <w:left w:val="none" w:sz="4" w:space="0" w:color="000000"/>
          <w:bottom w:val="none" w:sz="4" w:space="0" w:color="000000"/>
          <w:right w:val="none" w:sz="4" w:space="0" w:color="000000"/>
        </w:pBdr>
        <w:spacing w:before="60"/>
        <w:ind w:left="714" w:hanging="255"/>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 xml:space="preserve">e </w:t>
      </w:r>
      <w:r w:rsidRPr="00720E8C">
        <w:rPr>
          <w:rFonts w:eastAsia="Arial" w:cs="Arial"/>
          <w:color w:val="000000"/>
          <w:sz w:val="22"/>
          <w:szCs w:val="22"/>
          <w:shd w:val="clear" w:color="auto" w:fill="FFFFFF"/>
        </w:rPr>
        <w:t>taux</w:t>
      </w:r>
      <w:r w:rsidRPr="00531CA9">
        <w:rPr>
          <w:rFonts w:eastAsia="Arial" w:cs="Arial"/>
          <w:color w:val="auto"/>
          <w:sz w:val="22"/>
          <w:shd w:val="clear" w:color="auto" w:fill="FFFFFF"/>
        </w:rPr>
        <w:t xml:space="preserve"> et le montant </w:t>
      </w:r>
      <w:r w:rsidR="00720E8C">
        <w:rPr>
          <w:rFonts w:eastAsia="Arial" w:cs="Arial"/>
          <w:color w:val="auto"/>
          <w:sz w:val="22"/>
          <w:shd w:val="clear" w:color="auto" w:fill="FFFFFF"/>
        </w:rPr>
        <w:t xml:space="preserve">en euro </w:t>
      </w:r>
      <w:r w:rsidRPr="00531CA9">
        <w:rPr>
          <w:rFonts w:eastAsia="Arial" w:cs="Arial"/>
          <w:color w:val="auto"/>
          <w:sz w:val="22"/>
          <w:shd w:val="clear" w:color="auto" w:fill="FFFFFF"/>
        </w:rPr>
        <w:t>de la TVA ;</w:t>
      </w:r>
    </w:p>
    <w:p w:rsidR="00E85BD3" w:rsidRPr="00531CA9" w:rsidRDefault="00E85BD3" w:rsidP="00E95AEC">
      <w:pPr>
        <w:pStyle w:val="Paragraphedeliste"/>
        <w:numPr>
          <w:ilvl w:val="0"/>
          <w:numId w:val="17"/>
        </w:numPr>
        <w:pBdr>
          <w:top w:val="none" w:sz="4" w:space="0" w:color="000000"/>
          <w:left w:val="none" w:sz="4" w:space="0" w:color="000000"/>
          <w:bottom w:val="none" w:sz="4" w:space="0" w:color="000000"/>
          <w:right w:val="none" w:sz="4" w:space="0" w:color="000000"/>
        </w:pBdr>
        <w:spacing w:before="60"/>
        <w:ind w:left="714" w:hanging="255"/>
        <w:contextualSpacing w:val="0"/>
        <w:rPr>
          <w:rFonts w:eastAsia="Arial" w:cs="Arial"/>
          <w:color w:val="auto"/>
          <w:sz w:val="22"/>
          <w:shd w:val="clear" w:color="auto" w:fill="FFFFFF"/>
        </w:rPr>
      </w:pPr>
      <w:r>
        <w:rPr>
          <w:rFonts w:eastAsia="Arial" w:cs="Arial"/>
          <w:color w:val="auto"/>
          <w:sz w:val="22"/>
          <w:shd w:val="clear" w:color="auto" w:fill="FFFFFF"/>
        </w:rPr>
        <w:t>l</w:t>
      </w:r>
      <w:r w:rsidRPr="00531CA9">
        <w:rPr>
          <w:rFonts w:eastAsia="Arial" w:cs="Arial"/>
          <w:color w:val="auto"/>
          <w:sz w:val="22"/>
          <w:shd w:val="clear" w:color="auto" w:fill="FFFFFF"/>
        </w:rPr>
        <w:t xml:space="preserve">e </w:t>
      </w:r>
      <w:r w:rsidRPr="00720E8C">
        <w:rPr>
          <w:rFonts w:eastAsia="Arial" w:cs="Arial"/>
          <w:color w:val="000000"/>
          <w:sz w:val="22"/>
          <w:szCs w:val="22"/>
          <w:shd w:val="clear" w:color="auto" w:fill="FFFFFF"/>
        </w:rPr>
        <w:t>montant</w:t>
      </w:r>
      <w:r w:rsidRPr="00531CA9">
        <w:rPr>
          <w:rFonts w:eastAsia="Arial" w:cs="Arial"/>
          <w:color w:val="auto"/>
          <w:sz w:val="22"/>
          <w:shd w:val="clear" w:color="auto" w:fill="FFFFFF"/>
        </w:rPr>
        <w:t xml:space="preserve"> total en euro</w:t>
      </w:r>
      <w:r>
        <w:rPr>
          <w:rFonts w:eastAsia="Arial" w:cs="Arial"/>
          <w:color w:val="auto"/>
          <w:sz w:val="22"/>
          <w:shd w:val="clear" w:color="auto" w:fill="FFFFFF"/>
        </w:rPr>
        <w:t>s</w:t>
      </w:r>
      <w:r w:rsidRPr="00531CA9">
        <w:rPr>
          <w:rFonts w:eastAsia="Arial" w:cs="Arial"/>
          <w:color w:val="auto"/>
          <w:sz w:val="22"/>
          <w:shd w:val="clear" w:color="auto" w:fill="FFFFFF"/>
        </w:rPr>
        <w:t xml:space="preserve"> HT et TTC </w:t>
      </w:r>
      <w:r w:rsidR="00720E8C">
        <w:rPr>
          <w:rFonts w:eastAsia="Arial" w:cs="Arial"/>
          <w:color w:val="auto"/>
          <w:sz w:val="22"/>
          <w:shd w:val="clear" w:color="auto" w:fill="FFFFFF"/>
        </w:rPr>
        <w:t>de la facture</w:t>
      </w:r>
      <w:r w:rsidRPr="00531CA9">
        <w:rPr>
          <w:rFonts w:eastAsia="Arial" w:cs="Arial"/>
          <w:color w:val="auto"/>
          <w:sz w:val="22"/>
          <w:shd w:val="clear" w:color="auto" w:fill="FFFFFF"/>
        </w:rPr>
        <w:t> ;</w:t>
      </w:r>
    </w:p>
    <w:p w:rsidR="00E85BD3" w:rsidRPr="00531CA9" w:rsidRDefault="00720E8C" w:rsidP="00E95AEC">
      <w:pPr>
        <w:pStyle w:val="Paragraphedeliste"/>
        <w:numPr>
          <w:ilvl w:val="0"/>
          <w:numId w:val="17"/>
        </w:numPr>
        <w:pBdr>
          <w:top w:val="none" w:sz="4" w:space="0" w:color="000000"/>
          <w:left w:val="none" w:sz="4" w:space="0" w:color="000000"/>
          <w:bottom w:val="none" w:sz="4" w:space="0" w:color="000000"/>
          <w:right w:val="none" w:sz="4" w:space="0" w:color="000000"/>
        </w:pBdr>
        <w:spacing w:before="60"/>
        <w:ind w:left="714" w:hanging="255"/>
        <w:contextualSpacing w:val="0"/>
        <w:rPr>
          <w:rFonts w:eastAsia="Arial" w:cs="Arial"/>
          <w:color w:val="auto"/>
          <w:sz w:val="22"/>
          <w:shd w:val="clear" w:color="auto" w:fill="FFFFFF"/>
        </w:rPr>
      </w:pPr>
      <w:r>
        <w:rPr>
          <w:rFonts w:eastAsia="Arial" w:cs="Arial"/>
          <w:color w:val="auto"/>
          <w:sz w:val="22"/>
          <w:shd w:val="clear" w:color="auto" w:fill="FFFFFF"/>
        </w:rPr>
        <w:t xml:space="preserve">la </w:t>
      </w:r>
      <w:r w:rsidRPr="00720E8C">
        <w:rPr>
          <w:rFonts w:eastAsia="Arial" w:cs="Arial"/>
          <w:color w:val="000000"/>
          <w:sz w:val="22"/>
          <w:szCs w:val="22"/>
          <w:shd w:val="clear" w:color="auto" w:fill="FFFFFF"/>
        </w:rPr>
        <w:t>date</w:t>
      </w:r>
      <w:r>
        <w:rPr>
          <w:rFonts w:eastAsia="Arial" w:cs="Arial"/>
          <w:color w:val="auto"/>
          <w:sz w:val="22"/>
          <w:shd w:val="clear" w:color="auto" w:fill="FFFFFF"/>
        </w:rPr>
        <w:t xml:space="preserve"> et le numéro de la facture</w:t>
      </w:r>
      <w:r w:rsidR="00E85BD3" w:rsidRPr="00531CA9">
        <w:rPr>
          <w:rFonts w:eastAsia="Arial" w:cs="Arial"/>
          <w:color w:val="auto"/>
          <w:sz w:val="22"/>
          <w:shd w:val="clear" w:color="auto" w:fill="FFFFFF"/>
        </w:rPr>
        <w:t>.</w:t>
      </w:r>
    </w:p>
    <w:p w:rsidR="009C341D" w:rsidRPr="002C0A62" w:rsidRDefault="00720E8C" w:rsidP="00720E8C">
      <w:pPr>
        <w:pBdr>
          <w:top w:val="none" w:sz="4" w:space="0" w:color="000000"/>
          <w:left w:val="none" w:sz="4" w:space="0" w:color="000000"/>
          <w:bottom w:val="none" w:sz="4" w:space="0" w:color="000000"/>
          <w:right w:val="none" w:sz="4" w:space="0" w:color="000000"/>
        </w:pBdr>
        <w:spacing w:before="100"/>
        <w:ind w:left="602" w:hanging="280"/>
        <w:rPr>
          <w:rFonts w:cs="Arial"/>
          <w:color w:val="auto"/>
          <w:sz w:val="22"/>
          <w:szCs w:val="22"/>
        </w:rPr>
      </w:pPr>
      <w:r w:rsidRPr="002C0A62">
        <w:rPr>
          <w:rFonts w:eastAsia="Arial" w:cs="Arial"/>
          <w:b/>
          <w:i/>
          <w:color w:val="auto"/>
          <w:sz w:val="22"/>
          <w:szCs w:val="22"/>
          <w:shd w:val="clear" w:color="auto" w:fill="FFFFFF"/>
          <w:vertAlign w:val="superscript"/>
        </w:rPr>
        <w:t xml:space="preserve"> </w:t>
      </w:r>
      <w:r w:rsidR="004B2844" w:rsidRPr="002C0A62">
        <w:rPr>
          <w:rFonts w:eastAsia="Arial" w:cs="Arial"/>
          <w:b/>
          <w:i/>
          <w:color w:val="auto"/>
          <w:sz w:val="22"/>
          <w:szCs w:val="22"/>
          <w:shd w:val="clear" w:color="auto" w:fill="FFFFFF"/>
          <w:vertAlign w:val="superscript"/>
        </w:rPr>
        <w:t>(</w:t>
      </w:r>
      <w:r w:rsidR="00B839B7" w:rsidRPr="00720E8C">
        <w:rPr>
          <w:rFonts w:eastAsia="Arial" w:cs="Arial"/>
          <w:b/>
          <w:i/>
          <w:color w:val="auto"/>
          <w:sz w:val="22"/>
          <w:szCs w:val="22"/>
          <w:shd w:val="clear" w:color="auto" w:fill="FFFFFF"/>
        </w:rPr>
        <w:t>*</w:t>
      </w:r>
      <w:r w:rsidR="004B2844" w:rsidRPr="002C0A62">
        <w:rPr>
          <w:rFonts w:eastAsia="Arial" w:cs="Arial"/>
          <w:b/>
          <w:i/>
          <w:color w:val="auto"/>
          <w:sz w:val="22"/>
          <w:szCs w:val="22"/>
          <w:shd w:val="clear" w:color="auto" w:fill="FFFFFF"/>
          <w:vertAlign w:val="superscript"/>
        </w:rPr>
        <w:t>)</w:t>
      </w:r>
      <w:r w:rsidR="00B839B7" w:rsidRPr="002C0A62">
        <w:rPr>
          <w:rFonts w:eastAsia="Arial" w:cs="Arial"/>
          <w:i/>
          <w:color w:val="auto"/>
          <w:sz w:val="22"/>
          <w:szCs w:val="22"/>
          <w:shd w:val="clear" w:color="auto" w:fill="FFFFFF"/>
        </w:rPr>
        <w:t xml:space="preserve"> Le document afférent à l’offre promotionnelle doit être fourni lors de la présentation des demandes de paiement.</w:t>
      </w:r>
    </w:p>
    <w:p w:rsidR="009C341D" w:rsidRDefault="00B839B7" w:rsidP="00174DFA">
      <w:pPr>
        <w:spacing w:after="20"/>
        <w:ind w:left="490" w:hanging="140"/>
        <w:rPr>
          <w:rFonts w:eastAsia="Arial" w:cs="Arial"/>
          <w:color w:val="000000"/>
          <w:sz w:val="22"/>
          <w:szCs w:val="22"/>
          <w:shd w:val="clear" w:color="auto" w:fill="FFFFFF"/>
        </w:rPr>
      </w:pPr>
      <w:r w:rsidRPr="00DF65B4">
        <w:rPr>
          <w:rFonts w:eastAsia="Arial" w:cs="Arial"/>
          <w:color w:val="000000"/>
          <w:sz w:val="22"/>
          <w:szCs w:val="22"/>
          <w:shd w:val="clear" w:color="auto" w:fill="FFFFFF"/>
        </w:rPr>
        <w:t xml:space="preserve">Les factures dématérialisées indiquent l'adresse suivante : </w:t>
      </w:r>
    </w:p>
    <w:p w:rsidR="009C341D" w:rsidRPr="00720E8C" w:rsidRDefault="00B839B7" w:rsidP="00AA3EFE">
      <w:pPr>
        <w:pBdr>
          <w:top w:val="none" w:sz="4" w:space="0" w:color="000000"/>
          <w:left w:val="none" w:sz="4" w:space="0" w:color="000000"/>
          <w:bottom w:val="none" w:sz="4" w:space="0" w:color="000000"/>
          <w:right w:val="none" w:sz="4" w:space="0" w:color="000000"/>
        </w:pBdr>
        <w:spacing w:before="140"/>
        <w:jc w:val="center"/>
        <w:rPr>
          <w:rFonts w:cs="Arial"/>
          <w:sz w:val="22"/>
          <w:szCs w:val="22"/>
        </w:rPr>
      </w:pPr>
      <w:r w:rsidRPr="00720E8C">
        <w:rPr>
          <w:rFonts w:eastAsia="Arial" w:cs="Arial"/>
          <w:b/>
          <w:color w:val="000000"/>
          <w:sz w:val="22"/>
          <w:szCs w:val="22"/>
          <w:shd w:val="clear" w:color="auto" w:fill="FFFFFF"/>
        </w:rPr>
        <w:t>Ville de Marseille</w:t>
      </w:r>
    </w:p>
    <w:p w:rsidR="009C341D" w:rsidRPr="00720E8C" w:rsidRDefault="00B839B7">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720E8C">
        <w:rPr>
          <w:rFonts w:eastAsia="Arial" w:cs="Arial"/>
          <w:color w:val="000000"/>
          <w:sz w:val="22"/>
          <w:szCs w:val="22"/>
          <w:shd w:val="clear" w:color="auto" w:fill="FFFFFF"/>
        </w:rPr>
        <w:t>Bataillon de marins-pompiers de Marseille</w:t>
      </w:r>
    </w:p>
    <w:p w:rsidR="009C341D" w:rsidRPr="00720E8C" w:rsidRDefault="00B839B7">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720E8C">
        <w:rPr>
          <w:rFonts w:eastAsia="Arial" w:cs="Arial"/>
          <w:color w:val="000000"/>
          <w:sz w:val="22"/>
          <w:szCs w:val="22"/>
          <w:shd w:val="clear" w:color="auto" w:fill="FFFFFF"/>
        </w:rPr>
        <w:t>Division SC-AJ</w:t>
      </w:r>
    </w:p>
    <w:p w:rsidR="009C341D" w:rsidRPr="00720E8C" w:rsidRDefault="00B839B7">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720E8C">
        <w:rPr>
          <w:rFonts w:eastAsia="Arial" w:cs="Arial"/>
          <w:color w:val="000000"/>
          <w:sz w:val="22"/>
          <w:szCs w:val="22"/>
          <w:shd w:val="clear" w:color="auto" w:fill="FFFFFF"/>
        </w:rPr>
        <w:t>Cellule exécution des marchés – traitement des factures</w:t>
      </w:r>
    </w:p>
    <w:p w:rsidR="009C341D" w:rsidRPr="00720E8C" w:rsidRDefault="00B839B7">
      <w:pPr>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shd w:val="clear" w:color="auto" w:fill="FFFFFF"/>
        </w:rPr>
      </w:pPr>
      <w:r w:rsidRPr="00720E8C">
        <w:rPr>
          <w:rFonts w:eastAsia="Arial" w:cs="Arial"/>
          <w:color w:val="000000"/>
          <w:sz w:val="22"/>
          <w:szCs w:val="22"/>
          <w:shd w:val="clear" w:color="auto" w:fill="FFFFFF"/>
        </w:rPr>
        <w:t>9, boulevard de Strasbourg - 13233 Marseille Cedex 20</w:t>
      </w:r>
    </w:p>
    <w:p w:rsidR="009C341D" w:rsidRPr="00DF65B4" w:rsidRDefault="00B839B7" w:rsidP="00394A89">
      <w:pPr>
        <w:spacing w:before="100"/>
        <w:rPr>
          <w:rFonts w:cs="Arial"/>
          <w:sz w:val="22"/>
          <w:szCs w:val="22"/>
        </w:rPr>
      </w:pPr>
      <w:r w:rsidRPr="00DF65B4">
        <w:rPr>
          <w:rFonts w:eastAsia="Arial" w:cs="Arial"/>
          <w:color w:val="000000"/>
          <w:sz w:val="22"/>
          <w:szCs w:val="22"/>
          <w:shd w:val="clear" w:color="auto" w:fill="FFFFFF"/>
        </w:rPr>
        <w:t>Le paiement s'effectue suivant les règles de la comptabilité publique dans les conditions pré</w:t>
      </w:r>
      <w:r w:rsidR="00297C55">
        <w:rPr>
          <w:rFonts w:eastAsia="Arial" w:cs="Arial"/>
          <w:color w:val="000000"/>
          <w:sz w:val="22"/>
          <w:szCs w:val="22"/>
          <w:shd w:val="clear" w:color="auto" w:fill="FFFFFF"/>
        </w:rPr>
        <w:t>vues aux articles 11 et 12 du C</w:t>
      </w:r>
      <w:r w:rsidRPr="00DF65B4">
        <w:rPr>
          <w:rFonts w:eastAsia="Arial" w:cs="Arial"/>
          <w:color w:val="000000"/>
          <w:sz w:val="22"/>
          <w:szCs w:val="22"/>
          <w:shd w:val="clear" w:color="auto" w:fill="FFFFFF"/>
        </w:rPr>
        <w:t>CAG / FCS</w:t>
      </w:r>
      <w:r w:rsidR="00297C55">
        <w:rPr>
          <w:rFonts w:eastAsia="Arial" w:cs="Arial"/>
          <w:color w:val="000000"/>
          <w:sz w:val="22"/>
          <w:szCs w:val="22"/>
          <w:shd w:val="clear" w:color="auto" w:fill="FFFFFF"/>
        </w:rPr>
        <w:t>.</w:t>
      </w:r>
    </w:p>
    <w:p w:rsidR="009C341D" w:rsidRPr="00DF65B4" w:rsidRDefault="00B839B7" w:rsidP="00394A89">
      <w:pPr>
        <w:spacing w:before="80"/>
        <w:rPr>
          <w:rFonts w:cs="Arial"/>
          <w:sz w:val="22"/>
          <w:szCs w:val="22"/>
        </w:rPr>
      </w:pPr>
      <w:r w:rsidRPr="00DF65B4">
        <w:rPr>
          <w:rFonts w:eastAsia="Arial" w:cs="Arial"/>
          <w:color w:val="000000"/>
          <w:sz w:val="22"/>
          <w:szCs w:val="22"/>
          <w:u w:val="single"/>
          <w:shd w:val="clear" w:color="auto" w:fill="FFFFFF"/>
        </w:rPr>
        <w:t>Pour les candidats européens sans établissement en France</w:t>
      </w:r>
      <w:r w:rsidRPr="00DF65B4">
        <w:rPr>
          <w:rFonts w:eastAsia="Arial" w:cs="Arial"/>
          <w:color w:val="000000"/>
          <w:sz w:val="22"/>
          <w:szCs w:val="22"/>
          <w:shd w:val="clear" w:color="auto" w:fill="FFFFFF"/>
        </w:rPr>
        <w:t xml:space="preserve"> : en lieu et place du numéro de SIRET, indiquer le N° de TVA intracommunautaire</w:t>
      </w:r>
      <w:r w:rsidR="004B2844">
        <w:rPr>
          <w:rFonts w:eastAsia="Arial" w:cs="Arial"/>
          <w:color w:val="000000"/>
          <w:sz w:val="22"/>
          <w:szCs w:val="22"/>
          <w:shd w:val="clear" w:color="auto" w:fill="FFFFFF"/>
        </w:rPr>
        <w:t>.</w:t>
      </w:r>
    </w:p>
    <w:p w:rsidR="009C341D" w:rsidRPr="00DF65B4" w:rsidRDefault="00B839B7" w:rsidP="00394A89">
      <w:pPr>
        <w:spacing w:before="60"/>
        <w:rPr>
          <w:rFonts w:cs="Arial"/>
          <w:sz w:val="22"/>
          <w:szCs w:val="22"/>
        </w:rPr>
      </w:pPr>
      <w:r w:rsidRPr="00DF65B4">
        <w:rPr>
          <w:rFonts w:eastAsia="Arial" w:cs="Arial"/>
          <w:color w:val="000000"/>
          <w:sz w:val="22"/>
          <w:szCs w:val="22"/>
          <w:shd w:val="clear" w:color="auto" w:fill="FFFFFF"/>
        </w:rPr>
        <w:t>N° de TVA intracommunautaire de la Ville de Marseille : FR75211300553</w:t>
      </w:r>
      <w:r w:rsidR="004B2844">
        <w:rPr>
          <w:rFonts w:eastAsia="Arial" w:cs="Arial"/>
          <w:color w:val="000000"/>
          <w:sz w:val="22"/>
          <w:szCs w:val="22"/>
          <w:shd w:val="clear" w:color="auto" w:fill="FFFFFF"/>
        </w:rPr>
        <w:t>.</w:t>
      </w:r>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97" w:name="_Toc3885"/>
      <w:bookmarkStart w:id="98" w:name="_Toc135903982"/>
      <w:r w:rsidRPr="00324830">
        <w:rPr>
          <w:rFonts w:ascii="Arial" w:eastAsia="Carlito" w:hAnsi="Arial" w:cs="Arial"/>
          <w:color w:val="auto"/>
          <w:szCs w:val="22"/>
        </w:rPr>
        <w:lastRenderedPageBreak/>
        <w:t>Dématérialisation des factures</w:t>
      </w:r>
      <w:bookmarkEnd w:id="97"/>
      <w:bookmarkEnd w:id="98"/>
    </w:p>
    <w:p w:rsidR="009C341D" w:rsidRPr="00DF65B4" w:rsidRDefault="00B839B7" w:rsidP="00174DFA">
      <w:pPr>
        <w:ind w:left="322"/>
        <w:rPr>
          <w:rFonts w:cs="Arial"/>
          <w:sz w:val="22"/>
          <w:szCs w:val="22"/>
        </w:rPr>
      </w:pPr>
      <w:r w:rsidRPr="00DF65B4">
        <w:rPr>
          <w:rFonts w:eastAsia="Arial" w:cs="Arial"/>
          <w:color w:val="000000"/>
          <w:sz w:val="22"/>
          <w:szCs w:val="22"/>
          <w:shd w:val="clear" w:color="auto" w:fill="FFFFFF"/>
        </w:rPr>
        <w:t>Le titulaire, ainsi que ses éventuels sous-traitants admis au paiement direct, transmettent leurs factures sous forme électronique, conformément aux dispositions des articles L2192-1 à L2192-7 et D2192-1 à D2192-3 du Code de la Commande Publique.</w:t>
      </w:r>
    </w:p>
    <w:p w:rsidR="009C341D" w:rsidRPr="00DF65B4" w:rsidRDefault="00B839B7" w:rsidP="00174DFA">
      <w:pPr>
        <w:spacing w:before="100"/>
        <w:ind w:left="322"/>
        <w:rPr>
          <w:rFonts w:cs="Arial"/>
          <w:sz w:val="22"/>
          <w:szCs w:val="22"/>
        </w:rPr>
      </w:pPr>
      <w:r w:rsidRPr="00DF65B4">
        <w:rPr>
          <w:rFonts w:eastAsia="Arial" w:cs="Arial"/>
          <w:color w:val="000000"/>
          <w:sz w:val="22"/>
          <w:szCs w:val="22"/>
          <w:shd w:val="clear" w:color="auto" w:fill="FFFFFF"/>
        </w:rPr>
        <w:t>Les factures doivent être envoyées de façon dématérialisée et gratuite en utilisant le "portail public de facturation" sécurisé Chorus Pro à l'adresse suivante : https://chorus-pro.gouv.fr</w:t>
      </w:r>
    </w:p>
    <w:p w:rsidR="009C341D" w:rsidRPr="00DF65B4" w:rsidRDefault="00B839B7" w:rsidP="00174DFA">
      <w:pPr>
        <w:ind w:left="322"/>
        <w:rPr>
          <w:rFonts w:cs="Arial"/>
          <w:sz w:val="22"/>
          <w:szCs w:val="22"/>
        </w:rPr>
      </w:pPr>
      <w:r w:rsidRPr="00DF65B4">
        <w:rPr>
          <w:rFonts w:eastAsia="Arial" w:cs="Arial"/>
          <w:color w:val="000000"/>
          <w:sz w:val="22"/>
          <w:szCs w:val="22"/>
          <w:shd w:val="clear" w:color="auto" w:fill="FFFFFF"/>
        </w:rPr>
        <w:t>Ce portail permet d'intégrer automatiquement les données nécessaires à la mise en paiement des factures et d'économiser les coûts d'édition et d'envoi postal des factures ainsi que de suivre par internet l'état d'avancement de leur traitement.</w:t>
      </w:r>
    </w:p>
    <w:p w:rsidR="00C775EF" w:rsidRDefault="00B839B7" w:rsidP="00C775EF">
      <w:pPr>
        <w:ind w:left="322"/>
        <w:rPr>
          <w:rFonts w:eastAsia="Arial" w:cs="Arial"/>
          <w:color w:val="000000"/>
          <w:sz w:val="22"/>
          <w:shd w:val="clear" w:color="auto" w:fill="FFFFFF"/>
        </w:rPr>
      </w:pPr>
      <w:r w:rsidRPr="00E04CBB">
        <w:rPr>
          <w:rFonts w:eastAsia="Arial" w:cs="Arial"/>
          <w:color w:val="000000"/>
          <w:sz w:val="22"/>
          <w:shd w:val="clear" w:color="auto" w:fill="FFFFFF"/>
        </w:rPr>
        <w:t xml:space="preserve">Toutes les informations utiles aux modalités d'utilisation du portail et de transmission des factures sont </w:t>
      </w:r>
      <w:r w:rsidRPr="00E04CBB">
        <w:rPr>
          <w:rFonts w:eastAsia="Arial" w:cs="Arial"/>
          <w:b/>
          <w:color w:val="000000"/>
          <w:sz w:val="22"/>
          <w:u w:val="single"/>
          <w:shd w:val="clear" w:color="auto" w:fill="FFFFFF"/>
        </w:rPr>
        <w:t>disponibles directement sur le site</w:t>
      </w:r>
      <w:r w:rsidRPr="00E04CBB">
        <w:rPr>
          <w:rFonts w:eastAsia="Arial" w:cs="Arial"/>
          <w:color w:val="000000"/>
          <w:sz w:val="22"/>
          <w:shd w:val="clear" w:color="auto" w:fill="FFFFFF"/>
        </w:rPr>
        <w:t>.</w:t>
      </w:r>
    </w:p>
    <w:p w:rsidR="00C775EF" w:rsidRDefault="00C775EF" w:rsidP="00C775EF">
      <w:pPr>
        <w:spacing w:before="0"/>
        <w:ind w:left="322"/>
        <w:rPr>
          <w:sz w:val="22"/>
          <w:szCs w:val="22"/>
        </w:rPr>
      </w:pPr>
      <w:r w:rsidRPr="00C775EF">
        <w:rPr>
          <w:sz w:val="22"/>
          <w:szCs w:val="22"/>
        </w:rPr>
        <w:t xml:space="preserve">Pour accéder à la « structure » (au sens portail CHORUS PRO) Ville de Marseille adéquate, le titulaire devra impérativement utiliser les références suivantes : </w:t>
      </w:r>
    </w:p>
    <w:p w:rsidR="00C775EF" w:rsidRPr="00C775EF" w:rsidRDefault="00C775EF" w:rsidP="00E95AEC">
      <w:pPr>
        <w:pStyle w:val="western"/>
        <w:numPr>
          <w:ilvl w:val="0"/>
          <w:numId w:val="18"/>
        </w:numPr>
        <w:spacing w:beforeAutospacing="0"/>
        <w:jc w:val="both"/>
        <w:rPr>
          <w:sz w:val="22"/>
          <w:szCs w:val="22"/>
        </w:rPr>
      </w:pPr>
      <w:r w:rsidRPr="00C775EF">
        <w:rPr>
          <w:sz w:val="22"/>
          <w:szCs w:val="22"/>
        </w:rPr>
        <w:t>identifiants de la collectivité budget : 211 300 553 00016 – Vdm – Budget principal ;</w:t>
      </w:r>
    </w:p>
    <w:p w:rsidR="00C775EF" w:rsidRPr="00C775EF" w:rsidRDefault="00C775EF" w:rsidP="00E95AEC">
      <w:pPr>
        <w:pStyle w:val="western"/>
        <w:numPr>
          <w:ilvl w:val="0"/>
          <w:numId w:val="18"/>
        </w:numPr>
        <w:spacing w:beforeAutospacing="0"/>
        <w:jc w:val="both"/>
        <w:rPr>
          <w:sz w:val="22"/>
          <w:szCs w:val="22"/>
        </w:rPr>
      </w:pPr>
      <w:r w:rsidRPr="00C775EF">
        <w:rPr>
          <w:sz w:val="22"/>
          <w:szCs w:val="22"/>
        </w:rPr>
        <w:t xml:space="preserve">l'engagement : le numéro d'engagement est celui figurant sur le bon de commande (en pied de page de chaque bon de commande). </w:t>
      </w:r>
    </w:p>
    <w:p w:rsidR="009C341D" w:rsidRDefault="00B839B7" w:rsidP="006609C3">
      <w:pPr>
        <w:spacing w:before="100"/>
        <w:ind w:left="322"/>
        <w:rPr>
          <w:rFonts w:eastAsia="Arial" w:cs="Arial"/>
          <w:b/>
          <w:color w:val="000000"/>
          <w:sz w:val="22"/>
          <w:szCs w:val="22"/>
          <w:shd w:val="clear" w:color="auto" w:fill="FFFFFF"/>
        </w:rPr>
      </w:pPr>
      <w:r w:rsidRPr="00C775EF">
        <w:rPr>
          <w:rFonts w:eastAsia="Arial" w:cs="Arial"/>
          <w:b/>
          <w:color w:val="000000"/>
          <w:sz w:val="22"/>
          <w:szCs w:val="22"/>
          <w:shd w:val="clear" w:color="auto" w:fill="FFFFFF"/>
        </w:rPr>
        <w:t>Sous peine d'irrecevabilité, les factures seront déposées dans CHORUS PRO en respectant l'obligation de renseignement exact des 2 numéros précités.</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sz w:val="24"/>
          <w:szCs w:val="24"/>
        </w:rPr>
      </w:pPr>
      <w:bookmarkStart w:id="99" w:name="_Toc3886"/>
      <w:bookmarkStart w:id="100" w:name="_Toc135903983"/>
      <w:r w:rsidRPr="004A25B3">
        <w:rPr>
          <w:rFonts w:ascii="Arial" w:hAnsi="Arial" w:cs="Arial"/>
          <w:color w:val="auto"/>
          <w:sz w:val="24"/>
        </w:rPr>
        <w:t>P</w:t>
      </w:r>
      <w:r w:rsidR="006C5909" w:rsidRPr="004A25B3">
        <w:rPr>
          <w:rFonts w:ascii="Arial" w:hAnsi="Arial" w:cs="Arial"/>
          <w:color w:val="auto"/>
          <w:sz w:val="24"/>
        </w:rPr>
        <w:t>É</w:t>
      </w:r>
      <w:r w:rsidRPr="004A25B3">
        <w:rPr>
          <w:rFonts w:ascii="Arial" w:hAnsi="Arial" w:cs="Arial"/>
          <w:color w:val="auto"/>
          <w:sz w:val="24"/>
        </w:rPr>
        <w:t>NALIT</w:t>
      </w:r>
      <w:r w:rsidR="006C5909" w:rsidRPr="004A25B3">
        <w:rPr>
          <w:rFonts w:ascii="Arial" w:hAnsi="Arial" w:cs="Arial"/>
          <w:color w:val="auto"/>
          <w:sz w:val="24"/>
        </w:rPr>
        <w:t>É</w:t>
      </w:r>
      <w:r w:rsidRPr="004A25B3">
        <w:rPr>
          <w:rFonts w:ascii="Arial" w:hAnsi="Arial" w:cs="Arial"/>
          <w:color w:val="auto"/>
          <w:sz w:val="24"/>
        </w:rPr>
        <w:t>S</w:t>
      </w:r>
      <w:bookmarkEnd w:id="99"/>
      <w:bookmarkEnd w:id="100"/>
    </w:p>
    <w:p w:rsidR="009C341D" w:rsidRPr="00324830" w:rsidRDefault="00B839B7" w:rsidP="00403379">
      <w:pPr>
        <w:pStyle w:val="Titre21"/>
        <w:numPr>
          <w:ilvl w:val="1"/>
          <w:numId w:val="2"/>
        </w:numPr>
        <w:spacing w:before="140" w:after="0"/>
        <w:rPr>
          <w:rFonts w:ascii="Arial" w:eastAsia="Carlito" w:hAnsi="Arial" w:cs="Arial"/>
          <w:color w:val="auto"/>
        </w:rPr>
      </w:pPr>
      <w:bookmarkStart w:id="101" w:name="_Toc3887"/>
      <w:bookmarkStart w:id="102" w:name="_Toc135903984"/>
      <w:r w:rsidRPr="004A25B3">
        <w:rPr>
          <w:rFonts w:ascii="Arial" w:eastAsia="Carlito" w:hAnsi="Arial" w:cs="Arial"/>
          <w:color w:val="auto"/>
          <w:szCs w:val="22"/>
        </w:rPr>
        <w:t>Pénalités</w:t>
      </w:r>
      <w:r w:rsidRPr="00324830">
        <w:rPr>
          <w:rFonts w:ascii="Arial" w:eastAsia="Carlito" w:hAnsi="Arial" w:cs="Arial"/>
          <w:color w:val="auto"/>
        </w:rPr>
        <w:t xml:space="preserve"> de retard</w:t>
      </w:r>
      <w:bookmarkEnd w:id="101"/>
      <w:bookmarkEnd w:id="102"/>
    </w:p>
    <w:p w:rsidR="009C341D" w:rsidRPr="00E04CBB" w:rsidRDefault="00B839B7" w:rsidP="00C77CB0">
      <w:pPr>
        <w:pBdr>
          <w:top w:val="none" w:sz="4" w:space="0" w:color="000000"/>
          <w:left w:val="none" w:sz="4" w:space="0" w:color="000000"/>
          <w:bottom w:val="none" w:sz="4" w:space="0" w:color="000000"/>
          <w:right w:val="none" w:sz="4" w:space="0" w:color="000000"/>
        </w:pBdr>
        <w:spacing w:before="100" w:after="57"/>
        <w:ind w:left="352"/>
        <w:rPr>
          <w:rFonts w:cs="Arial"/>
          <w:sz w:val="22"/>
        </w:rPr>
      </w:pPr>
      <w:r w:rsidRPr="00E04CBB">
        <w:rPr>
          <w:rFonts w:eastAsia="Arial" w:cs="Arial"/>
          <w:color w:val="000000"/>
          <w:sz w:val="22"/>
          <w:shd w:val="clear" w:color="auto" w:fill="FFFFFF"/>
        </w:rPr>
        <w:t xml:space="preserve">Pour chaque pénalité mentionnée ci-dessous : si le dernier jour du délai coïncide avec un jour de fermeture du site de la personne publique, ce délai est prolongé jusqu'à la fin du jour ouvré qui suit. </w:t>
      </w:r>
    </w:p>
    <w:p w:rsidR="009C341D" w:rsidRPr="00E04CBB" w:rsidRDefault="00B839B7" w:rsidP="007E48BF">
      <w:pPr>
        <w:pBdr>
          <w:top w:val="none" w:sz="4" w:space="0" w:color="000000"/>
          <w:left w:val="none" w:sz="4" w:space="0" w:color="000000"/>
          <w:bottom w:val="none" w:sz="4" w:space="0" w:color="000000"/>
          <w:right w:val="none" w:sz="4" w:space="0" w:color="000000"/>
        </w:pBdr>
        <w:spacing w:before="0"/>
        <w:ind w:left="350"/>
        <w:rPr>
          <w:rFonts w:cs="Arial"/>
          <w:sz w:val="22"/>
        </w:rPr>
      </w:pPr>
      <w:r w:rsidRPr="00E41FAE">
        <w:rPr>
          <w:rFonts w:eastAsia="Arial" w:cs="Arial"/>
          <w:b/>
          <w:color w:val="000000"/>
          <w:sz w:val="22"/>
          <w:shd w:val="clear" w:color="auto" w:fill="FFFFFF"/>
        </w:rPr>
        <w:t xml:space="preserve">Par dérogation à l'article 14.1.3 du </w:t>
      </w:r>
      <w:r w:rsidR="006039A9">
        <w:rPr>
          <w:rFonts w:eastAsia="Arial" w:cs="Arial"/>
          <w:b/>
          <w:color w:val="000000"/>
          <w:sz w:val="22"/>
          <w:shd w:val="clear" w:color="auto" w:fill="FFFFFF"/>
        </w:rPr>
        <w:t>CCAG / FCS</w:t>
      </w:r>
      <w:r w:rsidRPr="00E04CBB">
        <w:rPr>
          <w:rFonts w:eastAsia="Arial" w:cs="Arial"/>
          <w:color w:val="000000"/>
          <w:sz w:val="22"/>
          <w:shd w:val="clear" w:color="auto" w:fill="FFFFFF"/>
        </w:rPr>
        <w:t>, toutes les pénalités de retard sont appliquées sans exonération.</w:t>
      </w:r>
    </w:p>
    <w:p w:rsidR="009C341D" w:rsidRPr="00E04CBB" w:rsidRDefault="00B839B7" w:rsidP="007E48BF">
      <w:pPr>
        <w:pBdr>
          <w:top w:val="none" w:sz="4" w:space="0" w:color="000000"/>
          <w:left w:val="none" w:sz="4" w:space="0" w:color="000000"/>
          <w:bottom w:val="none" w:sz="4" w:space="0" w:color="000000"/>
          <w:right w:val="none" w:sz="4" w:space="0" w:color="000000"/>
        </w:pBdr>
        <w:spacing w:before="57" w:after="57"/>
        <w:ind w:left="350"/>
        <w:rPr>
          <w:rFonts w:cs="Arial"/>
          <w:sz w:val="22"/>
        </w:rPr>
      </w:pPr>
      <w:r w:rsidRPr="00E41FAE">
        <w:rPr>
          <w:rFonts w:eastAsia="Arial" w:cs="Arial"/>
          <w:b/>
          <w:color w:val="000000"/>
          <w:sz w:val="22"/>
          <w:shd w:val="clear" w:color="auto" w:fill="FFFFFF"/>
        </w:rPr>
        <w:t xml:space="preserve">Par dérogation à l’article 14.1.2 du </w:t>
      </w:r>
      <w:r w:rsidR="006039A9">
        <w:rPr>
          <w:rFonts w:eastAsia="Arial" w:cs="Arial"/>
          <w:b/>
          <w:color w:val="000000"/>
          <w:sz w:val="22"/>
          <w:shd w:val="clear" w:color="auto" w:fill="FFFFFF"/>
        </w:rPr>
        <w:t>CCAG / FCS</w:t>
      </w:r>
      <w:r w:rsidRPr="00E04CBB">
        <w:rPr>
          <w:rFonts w:eastAsia="Arial" w:cs="Arial"/>
          <w:color w:val="000000"/>
          <w:sz w:val="22"/>
          <w:shd w:val="clear" w:color="auto" w:fill="FFFFFF"/>
        </w:rPr>
        <w:t>, le montant des pénalités de retard ne peut dépasser le montant total du bon de commande.</w:t>
      </w:r>
    </w:p>
    <w:p w:rsidR="009C341D" w:rsidRDefault="00B839B7" w:rsidP="007E48BF">
      <w:pPr>
        <w:pBdr>
          <w:top w:val="none" w:sz="4" w:space="0" w:color="000000"/>
          <w:left w:val="none" w:sz="4" w:space="0" w:color="000000"/>
          <w:bottom w:val="none" w:sz="4" w:space="0" w:color="000000"/>
          <w:right w:val="none" w:sz="4" w:space="0" w:color="000000"/>
        </w:pBdr>
        <w:spacing w:before="0"/>
        <w:ind w:left="350"/>
        <w:rPr>
          <w:rFonts w:eastAsia="Arial" w:cs="Arial"/>
          <w:color w:val="000000"/>
          <w:sz w:val="22"/>
          <w:shd w:val="clear" w:color="auto" w:fill="FFFFFF"/>
        </w:rPr>
      </w:pPr>
      <w:r w:rsidRPr="00E41FAE">
        <w:rPr>
          <w:rFonts w:eastAsia="Arial" w:cs="Arial"/>
          <w:b/>
          <w:color w:val="000000"/>
          <w:sz w:val="22"/>
          <w:shd w:val="clear" w:color="auto" w:fill="FFFFFF"/>
        </w:rPr>
        <w:t xml:space="preserve">Par dérogation à l'article 14.1.1 du </w:t>
      </w:r>
      <w:r w:rsidR="006039A9">
        <w:rPr>
          <w:rFonts w:eastAsia="Arial" w:cs="Arial"/>
          <w:b/>
          <w:color w:val="000000"/>
          <w:sz w:val="22"/>
          <w:shd w:val="clear" w:color="auto" w:fill="FFFFFF"/>
        </w:rPr>
        <w:t>CCAG / FCS</w:t>
      </w:r>
      <w:r w:rsidRPr="00E04CBB">
        <w:rPr>
          <w:rFonts w:eastAsia="Arial" w:cs="Arial"/>
          <w:color w:val="000000"/>
          <w:sz w:val="22"/>
          <w:shd w:val="clear" w:color="auto" w:fill="FFFFFF"/>
        </w:rPr>
        <w:t xml:space="preserve">, le régime des pénalités applicables au marché est </w:t>
      </w:r>
      <w:r w:rsidR="00E41FAE">
        <w:rPr>
          <w:rFonts w:eastAsia="Arial" w:cs="Arial"/>
          <w:color w:val="000000"/>
          <w:sz w:val="22"/>
          <w:shd w:val="clear" w:color="auto" w:fill="FFFFFF"/>
        </w:rPr>
        <w:t>établi ci-après :</w:t>
      </w:r>
    </w:p>
    <w:p w:rsidR="00FF57CB" w:rsidRPr="00927D88" w:rsidRDefault="00FF57CB" w:rsidP="00403379">
      <w:pPr>
        <w:pStyle w:val="Titre31"/>
        <w:numPr>
          <w:ilvl w:val="2"/>
          <w:numId w:val="2"/>
        </w:numPr>
        <w:tabs>
          <w:tab w:val="left" w:pos="992"/>
        </w:tabs>
        <w:spacing w:before="180"/>
        <w:rPr>
          <w:rFonts w:ascii="Arial" w:eastAsia="Carlito" w:hAnsi="Arial" w:cs="Arial"/>
          <w:b/>
          <w:color w:val="auto"/>
          <w:sz w:val="22"/>
          <w:szCs w:val="22"/>
          <w:u w:val="none"/>
        </w:rPr>
      </w:pPr>
      <w:bookmarkStart w:id="103" w:name="_Toc135903985"/>
      <w:r w:rsidRPr="00927D88">
        <w:rPr>
          <w:rFonts w:ascii="Arial" w:eastAsia="Carlito" w:hAnsi="Arial" w:cs="Arial"/>
          <w:b/>
          <w:color w:val="auto"/>
          <w:sz w:val="22"/>
          <w:szCs w:val="22"/>
          <w:u w:val="none"/>
        </w:rPr>
        <w:t xml:space="preserve">Délai </w:t>
      </w:r>
      <w:r>
        <w:rPr>
          <w:rFonts w:ascii="Arial" w:eastAsia="Carlito" w:hAnsi="Arial" w:cs="Arial"/>
          <w:b/>
          <w:color w:val="auto"/>
          <w:sz w:val="22"/>
          <w:szCs w:val="22"/>
          <w:u w:val="none"/>
        </w:rPr>
        <w:t>d’exécution de maintenance préventive</w:t>
      </w:r>
      <w:r w:rsidR="004F42E2">
        <w:rPr>
          <w:rFonts w:ascii="Arial" w:eastAsia="Carlito" w:hAnsi="Arial" w:cs="Arial"/>
          <w:b/>
          <w:color w:val="auto"/>
          <w:sz w:val="22"/>
          <w:szCs w:val="22"/>
          <w:u w:val="none"/>
        </w:rPr>
        <w:t xml:space="preserve"> (lot 1 – poste 1)</w:t>
      </w:r>
      <w:bookmarkEnd w:id="103"/>
    </w:p>
    <w:p w:rsidR="00615E58" w:rsidRPr="005F0750" w:rsidRDefault="00FF57CB" w:rsidP="00615E58">
      <w:pPr>
        <w:spacing w:before="80"/>
        <w:ind w:left="868"/>
        <w:rPr>
          <w:sz w:val="22"/>
        </w:rPr>
      </w:pPr>
      <w:r w:rsidRPr="00B2259E">
        <w:rPr>
          <w:rFonts w:eastAsia="Arial" w:cs="Arial"/>
          <w:color w:val="auto"/>
          <w:sz w:val="22"/>
          <w:szCs w:val="22"/>
          <w:shd w:val="clear" w:color="auto" w:fill="FFFFFF"/>
        </w:rPr>
        <w:t>Lorsque le délai contractuel d'exécution des prestations de maintenance préventive figurant à l'article 3.1.1</w:t>
      </w:r>
      <w:r w:rsidR="00B2259E" w:rsidRPr="00B2259E">
        <w:rPr>
          <w:rFonts w:eastAsia="Arial" w:cs="Arial"/>
          <w:color w:val="auto"/>
          <w:sz w:val="22"/>
          <w:szCs w:val="22"/>
          <w:shd w:val="clear" w:color="auto" w:fill="FFFFFF"/>
        </w:rPr>
        <w:t>.1</w:t>
      </w:r>
      <w:r w:rsidRPr="00B2259E">
        <w:rPr>
          <w:rFonts w:eastAsia="Arial" w:cs="Arial"/>
          <w:color w:val="auto"/>
          <w:sz w:val="22"/>
          <w:szCs w:val="22"/>
          <w:shd w:val="clear" w:color="auto" w:fill="FFFFFF"/>
        </w:rPr>
        <w:t xml:space="preserve"> ci-dessus, est dépassé par le fait du titulaire, celui-ci encourt sans mise en demeure préalable, </w:t>
      </w:r>
      <w:r w:rsidR="00615E58" w:rsidRPr="005F0750">
        <w:rPr>
          <w:sz w:val="22"/>
        </w:rPr>
        <w:t>une pénalité calculée par application de la formule suivante :</w:t>
      </w:r>
    </w:p>
    <w:p w:rsidR="00615E58" w:rsidRPr="005F0750" w:rsidRDefault="00615E58" w:rsidP="00615E58">
      <w:pPr>
        <w:spacing w:before="100"/>
        <w:jc w:val="center"/>
        <w:rPr>
          <w:b/>
          <w:sz w:val="22"/>
        </w:rPr>
      </w:pPr>
      <w:r w:rsidRPr="005F0750">
        <w:rPr>
          <w:b/>
          <w:sz w:val="22"/>
        </w:rPr>
        <w:t>P = V x R / 200</w:t>
      </w:r>
    </w:p>
    <w:p w:rsidR="00615E58" w:rsidRPr="005F0750" w:rsidRDefault="00615E58" w:rsidP="00615E58">
      <w:pPr>
        <w:spacing w:before="0"/>
        <w:ind w:left="868"/>
        <w:rPr>
          <w:sz w:val="22"/>
        </w:rPr>
      </w:pPr>
      <w:r w:rsidRPr="005F0750">
        <w:rPr>
          <w:sz w:val="22"/>
          <w:u w:val="single"/>
        </w:rPr>
        <w:t>Dans laquelle</w:t>
      </w:r>
      <w:r w:rsidRPr="005F0750">
        <w:rPr>
          <w:sz w:val="22"/>
        </w:rPr>
        <w:t> :</w:t>
      </w:r>
    </w:p>
    <w:p w:rsidR="00615E58" w:rsidRPr="005F0750" w:rsidRDefault="00615E58" w:rsidP="00615E58">
      <w:pPr>
        <w:spacing w:before="60"/>
        <w:ind w:left="868"/>
        <w:rPr>
          <w:sz w:val="22"/>
        </w:rPr>
      </w:pPr>
      <w:r w:rsidRPr="005F0750">
        <w:rPr>
          <w:sz w:val="22"/>
        </w:rPr>
        <w:t>P = le montant de la pénalité</w:t>
      </w:r>
    </w:p>
    <w:p w:rsidR="00615E58" w:rsidRPr="005F0750" w:rsidRDefault="00615E58" w:rsidP="00615E58">
      <w:pPr>
        <w:spacing w:before="20"/>
        <w:ind w:left="868"/>
        <w:rPr>
          <w:sz w:val="22"/>
        </w:rPr>
      </w:pPr>
      <w:r w:rsidRPr="005F0750">
        <w:rPr>
          <w:sz w:val="22"/>
        </w:rPr>
        <w:t>R = le nombre de jours de retard</w:t>
      </w:r>
    </w:p>
    <w:p w:rsidR="00615E58" w:rsidRPr="005F0750" w:rsidRDefault="00615E58" w:rsidP="00615E58">
      <w:pPr>
        <w:spacing w:before="20"/>
        <w:ind w:left="1276" w:hanging="408"/>
        <w:rPr>
          <w:sz w:val="22"/>
        </w:rPr>
      </w:pPr>
      <w:r w:rsidRPr="005F0750">
        <w:rPr>
          <w:sz w:val="22"/>
        </w:rPr>
        <w:t>V = valeur des prestations sur laquelle est calculée la pénalité, cette valeur étant égale au montant en prix de base, hors variation de prix, hors champ d'application de la TVA, de la partie des prestations en retard (ou de l'ensemble des prestations si le retard d'exécution d'une partie rend l'ensemble inutilisable).</w:t>
      </w:r>
    </w:p>
    <w:p w:rsidR="00FF57CB" w:rsidRPr="00615E58" w:rsidRDefault="00615E58" w:rsidP="00615E58">
      <w:pPr>
        <w:spacing w:before="100"/>
        <w:ind w:left="851"/>
        <w:rPr>
          <w:sz w:val="22"/>
        </w:rPr>
      </w:pPr>
      <w:r w:rsidRPr="005F0750">
        <w:rPr>
          <w:sz w:val="22"/>
        </w:rPr>
        <w:t>Les pénalités de retard sont appliquées à chaque bon de commande considéré.</w:t>
      </w:r>
      <w:r w:rsidR="00FF57CB" w:rsidRPr="00B2259E">
        <w:rPr>
          <w:rFonts w:eastAsia="Arial" w:cs="Arial"/>
          <w:color w:val="auto"/>
          <w:sz w:val="22"/>
          <w:szCs w:val="22"/>
          <w:shd w:val="clear" w:color="auto" w:fill="FFFFFF"/>
        </w:rPr>
        <w:t xml:space="preserve"> </w:t>
      </w:r>
    </w:p>
    <w:p w:rsidR="002F0C12" w:rsidRPr="00927D88" w:rsidRDefault="002F0C12" w:rsidP="00403379">
      <w:pPr>
        <w:pStyle w:val="Titre31"/>
        <w:numPr>
          <w:ilvl w:val="2"/>
          <w:numId w:val="2"/>
        </w:numPr>
        <w:tabs>
          <w:tab w:val="left" w:pos="992"/>
        </w:tabs>
        <w:spacing w:before="180"/>
        <w:rPr>
          <w:rFonts w:ascii="Arial" w:eastAsia="Carlito" w:hAnsi="Arial" w:cs="Arial"/>
          <w:b/>
          <w:color w:val="auto"/>
          <w:sz w:val="22"/>
          <w:szCs w:val="22"/>
          <w:u w:val="none"/>
        </w:rPr>
      </w:pPr>
      <w:bookmarkStart w:id="104" w:name="_Toc135903986"/>
      <w:r w:rsidRPr="00927D88">
        <w:rPr>
          <w:rFonts w:ascii="Arial" w:eastAsia="Carlito" w:hAnsi="Arial" w:cs="Arial"/>
          <w:b/>
          <w:color w:val="auto"/>
          <w:sz w:val="22"/>
          <w:szCs w:val="22"/>
          <w:u w:val="none"/>
        </w:rPr>
        <w:lastRenderedPageBreak/>
        <w:t>Délai d'établissement d'un diagnostic de réparation</w:t>
      </w:r>
      <w:r w:rsidR="004F42E2">
        <w:rPr>
          <w:rFonts w:ascii="Arial" w:eastAsia="Carlito" w:hAnsi="Arial" w:cs="Arial"/>
          <w:b/>
          <w:color w:val="auto"/>
          <w:sz w:val="22"/>
          <w:szCs w:val="22"/>
          <w:u w:val="none"/>
        </w:rPr>
        <w:t xml:space="preserve"> </w:t>
      </w:r>
      <w:r w:rsidR="004F42E2" w:rsidRPr="004F42E2">
        <w:rPr>
          <w:rFonts w:ascii="Arial" w:eastAsia="Carlito" w:hAnsi="Arial" w:cs="Arial"/>
          <w:b/>
          <w:color w:val="auto"/>
          <w:sz w:val="22"/>
          <w:szCs w:val="22"/>
          <w:u w:val="none"/>
        </w:rPr>
        <w:t xml:space="preserve">(lot 1 – poste </w:t>
      </w:r>
      <w:r w:rsidR="004F42E2">
        <w:rPr>
          <w:rFonts w:ascii="Arial" w:eastAsia="Carlito" w:hAnsi="Arial" w:cs="Arial"/>
          <w:b/>
          <w:color w:val="auto"/>
          <w:sz w:val="22"/>
          <w:szCs w:val="22"/>
          <w:u w:val="none"/>
        </w:rPr>
        <w:t>2</w:t>
      </w:r>
      <w:r w:rsidR="004F42E2" w:rsidRPr="004F42E2">
        <w:rPr>
          <w:rFonts w:ascii="Arial" w:eastAsia="Carlito" w:hAnsi="Arial" w:cs="Arial"/>
          <w:b/>
          <w:color w:val="auto"/>
          <w:sz w:val="22"/>
          <w:szCs w:val="22"/>
          <w:u w:val="none"/>
        </w:rPr>
        <w:t>)</w:t>
      </w:r>
      <w:bookmarkEnd w:id="104"/>
    </w:p>
    <w:p w:rsidR="002F0C12" w:rsidRPr="00B2259E" w:rsidRDefault="002F0C12" w:rsidP="00AA3EFE">
      <w:pPr>
        <w:pBdr>
          <w:top w:val="none" w:sz="4" w:space="0" w:color="000000"/>
          <w:left w:val="none" w:sz="4" w:space="0" w:color="000000"/>
          <w:bottom w:val="none" w:sz="4" w:space="0" w:color="000000"/>
          <w:right w:val="none" w:sz="4" w:space="0" w:color="000000"/>
        </w:pBdr>
        <w:spacing w:before="80"/>
        <w:ind w:left="868"/>
        <w:rPr>
          <w:rFonts w:cs="Arial"/>
          <w:color w:val="auto"/>
          <w:sz w:val="22"/>
          <w:szCs w:val="22"/>
        </w:rPr>
      </w:pPr>
      <w:r w:rsidRPr="00B2259E">
        <w:rPr>
          <w:rFonts w:eastAsia="Arial" w:cs="Arial"/>
          <w:color w:val="auto"/>
          <w:sz w:val="22"/>
          <w:szCs w:val="22"/>
          <w:shd w:val="clear" w:color="auto" w:fill="FFFFFF"/>
        </w:rPr>
        <w:t>Lorsque le délai d'établissement d'un diagnostic de réparation contractualisé à l'article 3.1.1</w:t>
      </w:r>
      <w:r w:rsidR="00B2259E" w:rsidRPr="00B2259E">
        <w:rPr>
          <w:rFonts w:eastAsia="Arial" w:cs="Arial"/>
          <w:color w:val="auto"/>
          <w:sz w:val="22"/>
          <w:szCs w:val="22"/>
          <w:shd w:val="clear" w:color="auto" w:fill="FFFFFF"/>
        </w:rPr>
        <w:t>.2</w:t>
      </w:r>
      <w:r w:rsidRPr="00B2259E">
        <w:rPr>
          <w:rFonts w:eastAsia="Arial" w:cs="Arial"/>
          <w:color w:val="auto"/>
          <w:sz w:val="22"/>
          <w:szCs w:val="22"/>
          <w:shd w:val="clear" w:color="auto" w:fill="FFFFFF"/>
        </w:rPr>
        <w:t xml:space="preserve"> ci-dessus, est dépassé par le fait du titulaire, celui-ci encourt sans mise en demeure préalable, une pénalité forfaitaire de </w:t>
      </w:r>
      <w:r w:rsidRPr="00B2259E">
        <w:rPr>
          <w:rFonts w:eastAsia="Arial" w:cs="Arial"/>
          <w:b/>
          <w:color w:val="auto"/>
          <w:sz w:val="22"/>
          <w:szCs w:val="22"/>
          <w:shd w:val="clear" w:color="auto" w:fill="FFFFFF"/>
        </w:rPr>
        <w:t>vingt (20) euros</w:t>
      </w:r>
      <w:r w:rsidRPr="00B2259E">
        <w:rPr>
          <w:rFonts w:eastAsia="Arial" w:cs="Arial"/>
          <w:color w:val="auto"/>
          <w:sz w:val="22"/>
          <w:szCs w:val="22"/>
          <w:shd w:val="clear" w:color="auto" w:fill="FFFFFF"/>
        </w:rPr>
        <w:t xml:space="preserve"> </w:t>
      </w:r>
      <w:r w:rsidRPr="00B2259E">
        <w:rPr>
          <w:rFonts w:eastAsia="Arial" w:cs="Arial"/>
          <w:b/>
          <w:color w:val="auto"/>
          <w:sz w:val="22"/>
          <w:szCs w:val="22"/>
          <w:shd w:val="clear" w:color="auto" w:fill="FFFFFF"/>
        </w:rPr>
        <w:t>HT</w:t>
      </w:r>
      <w:r w:rsidRPr="00B2259E">
        <w:rPr>
          <w:rFonts w:eastAsia="Arial" w:cs="Arial"/>
          <w:color w:val="auto"/>
          <w:sz w:val="22"/>
          <w:szCs w:val="22"/>
          <w:shd w:val="clear" w:color="auto" w:fill="FFFFFF"/>
        </w:rPr>
        <w:t xml:space="preserve"> par jour de retard.</w:t>
      </w:r>
    </w:p>
    <w:p w:rsidR="002F0C12" w:rsidRPr="00153202" w:rsidRDefault="002F0C12" w:rsidP="00C375E2">
      <w:pPr>
        <w:pBdr>
          <w:top w:val="none" w:sz="4" w:space="0" w:color="000000"/>
          <w:left w:val="none" w:sz="4" w:space="0" w:color="000000"/>
          <w:bottom w:val="none" w:sz="4" w:space="0" w:color="000000"/>
          <w:right w:val="none" w:sz="4" w:space="0" w:color="000000"/>
        </w:pBdr>
        <w:spacing w:before="60"/>
        <w:ind w:left="851"/>
        <w:rPr>
          <w:rFonts w:eastAsia="Arial" w:cs="Arial"/>
          <w:color w:val="0000FF"/>
          <w:sz w:val="22"/>
          <w:szCs w:val="22"/>
          <w:shd w:val="clear" w:color="auto" w:fill="FFFFFF"/>
        </w:rPr>
      </w:pPr>
      <w:r w:rsidRPr="00B2259E">
        <w:rPr>
          <w:rFonts w:eastAsia="Arial" w:cs="Arial"/>
          <w:color w:val="auto"/>
          <w:sz w:val="22"/>
          <w:szCs w:val="22"/>
          <w:shd w:val="clear" w:color="auto" w:fill="FFFFFF"/>
        </w:rPr>
        <w:t xml:space="preserve">Les pénalités de retard sont appliquées sur chaque diagnostic considéré. </w:t>
      </w:r>
    </w:p>
    <w:p w:rsidR="00927D88" w:rsidRPr="004F5D5E" w:rsidRDefault="00927D88" w:rsidP="00403379">
      <w:pPr>
        <w:pStyle w:val="Titre31"/>
        <w:numPr>
          <w:ilvl w:val="2"/>
          <w:numId w:val="2"/>
        </w:numPr>
        <w:tabs>
          <w:tab w:val="left" w:pos="992"/>
        </w:tabs>
        <w:spacing w:before="180"/>
      </w:pPr>
      <w:bookmarkStart w:id="105" w:name="_Toc135903987"/>
      <w:r w:rsidRPr="00927D88">
        <w:rPr>
          <w:rFonts w:ascii="Arial" w:eastAsia="Carlito" w:hAnsi="Arial" w:cs="Arial"/>
          <w:b/>
          <w:color w:val="auto"/>
          <w:sz w:val="22"/>
          <w:szCs w:val="22"/>
          <w:u w:val="none"/>
        </w:rPr>
        <w:t xml:space="preserve">Délai d’exécution de maintenance </w:t>
      </w:r>
      <w:r>
        <w:rPr>
          <w:rFonts w:ascii="Arial" w:eastAsia="Carlito" w:hAnsi="Arial" w:cs="Arial"/>
          <w:b/>
          <w:color w:val="auto"/>
          <w:sz w:val="22"/>
          <w:szCs w:val="22"/>
          <w:u w:val="none"/>
        </w:rPr>
        <w:t>correc</w:t>
      </w:r>
      <w:r w:rsidRPr="00927D88">
        <w:rPr>
          <w:rFonts w:ascii="Arial" w:eastAsia="Carlito" w:hAnsi="Arial" w:cs="Arial"/>
          <w:b/>
          <w:color w:val="auto"/>
          <w:sz w:val="22"/>
          <w:szCs w:val="22"/>
          <w:u w:val="none"/>
        </w:rPr>
        <w:t xml:space="preserve">tive </w:t>
      </w:r>
      <w:r w:rsidR="004F42E2" w:rsidRPr="004F42E2">
        <w:rPr>
          <w:rFonts w:ascii="Arial" w:eastAsia="Carlito" w:hAnsi="Arial" w:cs="Arial"/>
          <w:b/>
          <w:color w:val="auto"/>
          <w:sz w:val="22"/>
          <w:szCs w:val="22"/>
          <w:u w:val="none"/>
        </w:rPr>
        <w:t xml:space="preserve">(lot 1 – poste </w:t>
      </w:r>
      <w:r w:rsidR="004F42E2">
        <w:rPr>
          <w:rFonts w:ascii="Arial" w:eastAsia="Carlito" w:hAnsi="Arial" w:cs="Arial"/>
          <w:b/>
          <w:color w:val="auto"/>
          <w:sz w:val="22"/>
          <w:szCs w:val="22"/>
          <w:u w:val="none"/>
        </w:rPr>
        <w:t>2</w:t>
      </w:r>
      <w:r w:rsidR="004F42E2" w:rsidRPr="004F42E2">
        <w:rPr>
          <w:rFonts w:ascii="Arial" w:eastAsia="Carlito" w:hAnsi="Arial" w:cs="Arial"/>
          <w:b/>
          <w:color w:val="auto"/>
          <w:sz w:val="22"/>
          <w:szCs w:val="22"/>
          <w:u w:val="none"/>
        </w:rPr>
        <w:t>)</w:t>
      </w:r>
      <w:bookmarkEnd w:id="105"/>
    </w:p>
    <w:p w:rsidR="00927D88" w:rsidRPr="00927D88" w:rsidRDefault="00927D88" w:rsidP="00AA3EFE">
      <w:pPr>
        <w:spacing w:before="80"/>
        <w:ind w:left="868"/>
        <w:rPr>
          <w:sz w:val="22"/>
        </w:rPr>
      </w:pPr>
      <w:r w:rsidRPr="00927D88">
        <w:rPr>
          <w:sz w:val="22"/>
        </w:rPr>
        <w:t xml:space="preserve">Lorsque le délai contractuel d'exécution des prestations de maintenance </w:t>
      </w:r>
      <w:r>
        <w:rPr>
          <w:sz w:val="22"/>
        </w:rPr>
        <w:t>corrective</w:t>
      </w:r>
      <w:r w:rsidRPr="00927D88">
        <w:rPr>
          <w:sz w:val="22"/>
        </w:rPr>
        <w:t xml:space="preserve">, figurant </w:t>
      </w:r>
      <w:r w:rsidR="00B2259E">
        <w:rPr>
          <w:color w:val="auto"/>
          <w:sz w:val="22"/>
        </w:rPr>
        <w:t>à l’</w:t>
      </w:r>
      <w:r w:rsidR="00B2259E" w:rsidRPr="00B2259E">
        <w:rPr>
          <w:color w:val="auto"/>
          <w:sz w:val="22"/>
        </w:rPr>
        <w:t>article 3.1.1.</w:t>
      </w:r>
      <w:r w:rsidRPr="00B2259E">
        <w:rPr>
          <w:color w:val="auto"/>
          <w:sz w:val="22"/>
        </w:rPr>
        <w:t>3</w:t>
      </w:r>
      <w:r w:rsidRPr="00927D88">
        <w:rPr>
          <w:color w:val="0000FF"/>
          <w:sz w:val="22"/>
        </w:rPr>
        <w:t xml:space="preserve"> </w:t>
      </w:r>
      <w:r w:rsidRPr="00927D88">
        <w:rPr>
          <w:sz w:val="22"/>
        </w:rPr>
        <w:t>du présent document, est dépassé par le fait du titulaire, celui-ci encourt sans mise en demeure préalable, une pénalité calculée par application de la formule suivante :</w:t>
      </w:r>
    </w:p>
    <w:p w:rsidR="00927D88" w:rsidRPr="00927D88" w:rsidRDefault="00927D88" w:rsidP="00C375E2">
      <w:pPr>
        <w:spacing w:before="100"/>
        <w:jc w:val="center"/>
        <w:rPr>
          <w:b/>
          <w:sz w:val="22"/>
        </w:rPr>
      </w:pPr>
      <w:r w:rsidRPr="00927D88">
        <w:rPr>
          <w:b/>
          <w:sz w:val="22"/>
        </w:rPr>
        <w:t>P = V x R / 200</w:t>
      </w:r>
    </w:p>
    <w:p w:rsidR="00927D88" w:rsidRPr="00927D88" w:rsidRDefault="00927D88" w:rsidP="00BD12E2">
      <w:pPr>
        <w:spacing w:before="0"/>
        <w:ind w:left="868"/>
        <w:rPr>
          <w:sz w:val="22"/>
        </w:rPr>
      </w:pPr>
      <w:r w:rsidRPr="00927D88">
        <w:rPr>
          <w:sz w:val="22"/>
          <w:u w:val="single"/>
        </w:rPr>
        <w:t>Dans laquelle</w:t>
      </w:r>
      <w:r w:rsidRPr="00927D88">
        <w:rPr>
          <w:sz w:val="22"/>
        </w:rPr>
        <w:t> :</w:t>
      </w:r>
    </w:p>
    <w:p w:rsidR="00927D88" w:rsidRPr="00927D88" w:rsidRDefault="00927D88" w:rsidP="00C375E2">
      <w:pPr>
        <w:spacing w:before="60"/>
        <w:ind w:left="868"/>
        <w:rPr>
          <w:sz w:val="22"/>
        </w:rPr>
      </w:pPr>
      <w:r w:rsidRPr="00927D88">
        <w:rPr>
          <w:sz w:val="22"/>
        </w:rPr>
        <w:t>P = le montant de la pénalité</w:t>
      </w:r>
    </w:p>
    <w:p w:rsidR="00927D88" w:rsidRPr="00927D88" w:rsidRDefault="00927D88" w:rsidP="00C375E2">
      <w:pPr>
        <w:spacing w:before="20"/>
        <w:ind w:left="868"/>
        <w:rPr>
          <w:sz w:val="22"/>
        </w:rPr>
      </w:pPr>
      <w:r w:rsidRPr="00927D88">
        <w:rPr>
          <w:sz w:val="22"/>
        </w:rPr>
        <w:t>R = le nombre de jours de retard</w:t>
      </w:r>
    </w:p>
    <w:p w:rsidR="00927D88" w:rsidRPr="00927D88" w:rsidRDefault="00927D88" w:rsidP="00C375E2">
      <w:pPr>
        <w:spacing w:before="20"/>
        <w:ind w:left="1276" w:hanging="408"/>
        <w:rPr>
          <w:sz w:val="22"/>
        </w:rPr>
      </w:pPr>
      <w:r w:rsidRPr="00927D88">
        <w:rPr>
          <w:sz w:val="22"/>
        </w:rPr>
        <w:t>V = valeur des prestations sur laquelle est calculée la pénalité, cette valeur étant égale au montant en prix de base, hors variation de prix, hors champ d'application de la TVA, de la partie des prestations en retard (ou de l'ensemble des prestations si le retard d'exécution d'une partie rend l'ensemble inutilisable).</w:t>
      </w:r>
    </w:p>
    <w:p w:rsidR="00927D88" w:rsidRPr="00927D88" w:rsidRDefault="00927D88" w:rsidP="00C375E2">
      <w:pPr>
        <w:spacing w:before="100"/>
        <w:ind w:left="851"/>
        <w:rPr>
          <w:sz w:val="22"/>
        </w:rPr>
      </w:pPr>
      <w:r w:rsidRPr="00927D88">
        <w:rPr>
          <w:sz w:val="22"/>
        </w:rPr>
        <w:t>Les pénalités de retard sont appliquées à chaque bon de commande considéré.</w:t>
      </w:r>
    </w:p>
    <w:p w:rsidR="00927D88" w:rsidRPr="00927D88" w:rsidRDefault="00927D88" w:rsidP="00403379">
      <w:pPr>
        <w:pStyle w:val="Titre31"/>
        <w:numPr>
          <w:ilvl w:val="2"/>
          <w:numId w:val="2"/>
        </w:numPr>
        <w:tabs>
          <w:tab w:val="left" w:pos="1708"/>
        </w:tabs>
        <w:ind w:left="1708" w:hanging="857"/>
        <w:rPr>
          <w:rFonts w:ascii="Arial" w:eastAsia="Carlito" w:hAnsi="Arial" w:cs="Arial"/>
          <w:b/>
          <w:color w:val="0000FF"/>
          <w:sz w:val="22"/>
          <w:szCs w:val="22"/>
          <w:u w:val="none"/>
        </w:rPr>
      </w:pPr>
      <w:bookmarkStart w:id="106" w:name="_Toc135903988"/>
      <w:r w:rsidRPr="00927D88">
        <w:rPr>
          <w:rFonts w:ascii="Arial" w:eastAsia="Carlito" w:hAnsi="Arial" w:cs="Arial"/>
          <w:b/>
          <w:color w:val="auto"/>
          <w:sz w:val="22"/>
          <w:szCs w:val="22"/>
          <w:u w:val="none"/>
        </w:rPr>
        <w:t>Délai de livraison de</w:t>
      </w:r>
      <w:r w:rsidR="00C375E2">
        <w:rPr>
          <w:rFonts w:ascii="Arial" w:eastAsia="Carlito" w:hAnsi="Arial" w:cs="Arial"/>
          <w:b/>
          <w:color w:val="auto"/>
          <w:sz w:val="22"/>
          <w:szCs w:val="22"/>
          <w:u w:val="none"/>
        </w:rPr>
        <w:t xml:space="preserve">s pièces </w:t>
      </w:r>
      <w:r w:rsidR="00391D9A">
        <w:rPr>
          <w:rFonts w:ascii="Arial" w:eastAsia="Carlito" w:hAnsi="Arial" w:cs="Arial"/>
          <w:b/>
          <w:color w:val="auto"/>
          <w:sz w:val="22"/>
          <w:szCs w:val="22"/>
          <w:u w:val="none"/>
        </w:rPr>
        <w:t>détachées</w:t>
      </w:r>
      <w:r w:rsidR="00C375E2">
        <w:rPr>
          <w:rFonts w:ascii="Arial" w:eastAsia="Carlito" w:hAnsi="Arial" w:cs="Arial"/>
          <w:b/>
          <w:color w:val="auto"/>
          <w:sz w:val="22"/>
          <w:szCs w:val="22"/>
          <w:u w:val="none"/>
        </w:rPr>
        <w:t>,</w:t>
      </w:r>
      <w:r w:rsidR="00391D9A">
        <w:rPr>
          <w:rFonts w:ascii="Arial" w:eastAsia="Carlito" w:hAnsi="Arial" w:cs="Arial"/>
          <w:b/>
          <w:color w:val="auto"/>
          <w:sz w:val="22"/>
          <w:szCs w:val="22"/>
          <w:u w:val="none"/>
        </w:rPr>
        <w:t xml:space="preserve"> outillage</w:t>
      </w:r>
      <w:r w:rsidR="00615E58">
        <w:rPr>
          <w:rFonts w:ascii="Arial" w:eastAsia="Carlito" w:hAnsi="Arial" w:cs="Arial"/>
          <w:b/>
          <w:color w:val="auto"/>
          <w:sz w:val="22"/>
          <w:szCs w:val="22"/>
          <w:u w:val="none"/>
        </w:rPr>
        <w:t>s</w:t>
      </w:r>
      <w:r w:rsidR="00391D9A">
        <w:rPr>
          <w:rFonts w:ascii="Arial" w:eastAsia="Carlito" w:hAnsi="Arial" w:cs="Arial"/>
          <w:b/>
          <w:color w:val="auto"/>
          <w:sz w:val="22"/>
          <w:szCs w:val="22"/>
          <w:u w:val="none"/>
        </w:rPr>
        <w:t>,</w:t>
      </w:r>
      <w:r w:rsidR="00C375E2">
        <w:rPr>
          <w:rFonts w:ascii="Arial" w:eastAsia="Carlito" w:hAnsi="Arial" w:cs="Arial"/>
          <w:b/>
          <w:color w:val="auto"/>
          <w:sz w:val="22"/>
          <w:szCs w:val="22"/>
          <w:u w:val="none"/>
        </w:rPr>
        <w:t xml:space="preserve"> accessoires (lot 1</w:t>
      </w:r>
      <w:r w:rsidR="004F42E2">
        <w:rPr>
          <w:rFonts w:ascii="Arial" w:eastAsia="Carlito" w:hAnsi="Arial" w:cs="Arial"/>
          <w:b/>
          <w:color w:val="auto"/>
          <w:sz w:val="22"/>
          <w:szCs w:val="22"/>
          <w:u w:val="none"/>
        </w:rPr>
        <w:t xml:space="preserve"> – </w:t>
      </w:r>
      <w:r w:rsidR="004F42E2" w:rsidRPr="005F0750">
        <w:rPr>
          <w:rFonts w:ascii="Arial" w:eastAsia="Carlito" w:hAnsi="Arial" w:cs="Arial"/>
          <w:b/>
          <w:color w:val="auto"/>
          <w:sz w:val="22"/>
          <w:szCs w:val="22"/>
          <w:u w:val="none"/>
        </w:rPr>
        <w:t>poste</w:t>
      </w:r>
      <w:r w:rsidR="00391D9A" w:rsidRPr="005F0750">
        <w:rPr>
          <w:rFonts w:ascii="Arial" w:eastAsia="Carlito" w:hAnsi="Arial" w:cs="Arial"/>
          <w:b/>
          <w:color w:val="auto"/>
          <w:sz w:val="22"/>
          <w:szCs w:val="22"/>
          <w:u w:val="none"/>
        </w:rPr>
        <w:t xml:space="preserve"> 3</w:t>
      </w:r>
      <w:r w:rsidR="00C375E2" w:rsidRPr="005F0750">
        <w:rPr>
          <w:rFonts w:ascii="Arial" w:eastAsia="Carlito" w:hAnsi="Arial" w:cs="Arial"/>
          <w:b/>
          <w:color w:val="auto"/>
          <w:sz w:val="22"/>
          <w:szCs w:val="22"/>
          <w:u w:val="none"/>
        </w:rPr>
        <w:t>) et</w:t>
      </w:r>
      <w:r w:rsidR="00C375E2">
        <w:rPr>
          <w:rFonts w:ascii="Arial" w:eastAsia="Carlito" w:hAnsi="Arial" w:cs="Arial"/>
          <w:b/>
          <w:color w:val="auto"/>
          <w:sz w:val="22"/>
          <w:szCs w:val="22"/>
          <w:u w:val="none"/>
        </w:rPr>
        <w:t xml:space="preserve"> </w:t>
      </w:r>
      <w:r w:rsidR="00615E58">
        <w:rPr>
          <w:rFonts w:ascii="Arial" w:eastAsia="Carlito" w:hAnsi="Arial" w:cs="Arial"/>
          <w:b/>
          <w:color w:val="auto"/>
          <w:sz w:val="22"/>
          <w:szCs w:val="22"/>
          <w:u w:val="none"/>
        </w:rPr>
        <w:t xml:space="preserve">des </w:t>
      </w:r>
      <w:r w:rsidR="00C375E2">
        <w:rPr>
          <w:rFonts w:ascii="Arial" w:eastAsia="Carlito" w:hAnsi="Arial" w:cs="Arial"/>
          <w:b/>
          <w:color w:val="auto"/>
          <w:sz w:val="22"/>
          <w:szCs w:val="22"/>
          <w:u w:val="none"/>
        </w:rPr>
        <w:t>équipements (lot 2) d’un drone autonome subaquatique</w:t>
      </w:r>
      <w:bookmarkEnd w:id="106"/>
      <w:r w:rsidRPr="00927D88">
        <w:rPr>
          <w:rFonts w:ascii="Arial" w:eastAsia="Carlito" w:hAnsi="Arial" w:cs="Arial"/>
          <w:b/>
          <w:color w:val="auto"/>
          <w:sz w:val="22"/>
          <w:szCs w:val="22"/>
          <w:u w:val="none"/>
        </w:rPr>
        <w:t xml:space="preserve"> </w:t>
      </w:r>
    </w:p>
    <w:p w:rsidR="00927D88" w:rsidRPr="00927D88" w:rsidRDefault="00927D88" w:rsidP="00AA3EFE">
      <w:pPr>
        <w:spacing w:before="80"/>
        <w:ind w:left="868"/>
        <w:rPr>
          <w:sz w:val="22"/>
        </w:rPr>
      </w:pPr>
      <w:r w:rsidRPr="00927D88">
        <w:rPr>
          <w:sz w:val="22"/>
        </w:rPr>
        <w:t>Lorsque le</w:t>
      </w:r>
      <w:r w:rsidR="00B2259E">
        <w:rPr>
          <w:sz w:val="22"/>
        </w:rPr>
        <w:t>s</w:t>
      </w:r>
      <w:r w:rsidRPr="00927D88">
        <w:rPr>
          <w:sz w:val="22"/>
        </w:rPr>
        <w:t xml:space="preserve"> délai</w:t>
      </w:r>
      <w:r w:rsidR="00B2259E">
        <w:rPr>
          <w:sz w:val="22"/>
        </w:rPr>
        <w:t>s</w:t>
      </w:r>
      <w:r w:rsidRPr="00927D88">
        <w:rPr>
          <w:sz w:val="22"/>
        </w:rPr>
        <w:t xml:space="preserve"> contractuel</w:t>
      </w:r>
      <w:r w:rsidR="00B2259E">
        <w:rPr>
          <w:sz w:val="22"/>
        </w:rPr>
        <w:t>s</w:t>
      </w:r>
      <w:r w:rsidRPr="00927D88">
        <w:rPr>
          <w:sz w:val="22"/>
        </w:rPr>
        <w:t xml:space="preserve"> de livraison des fournitures, figurant </w:t>
      </w:r>
      <w:r w:rsidR="00B2259E">
        <w:rPr>
          <w:sz w:val="22"/>
        </w:rPr>
        <w:t>à</w:t>
      </w:r>
      <w:r w:rsidRPr="00927D88">
        <w:rPr>
          <w:sz w:val="22"/>
        </w:rPr>
        <w:t xml:space="preserve"> </w:t>
      </w:r>
      <w:r w:rsidR="00B2259E">
        <w:rPr>
          <w:sz w:val="22"/>
        </w:rPr>
        <w:t>l’</w:t>
      </w:r>
      <w:r w:rsidRPr="00927D88">
        <w:rPr>
          <w:sz w:val="22"/>
        </w:rPr>
        <w:t xml:space="preserve">article </w:t>
      </w:r>
      <w:r w:rsidR="00B2259E">
        <w:rPr>
          <w:sz w:val="22"/>
        </w:rPr>
        <w:t xml:space="preserve">5 </w:t>
      </w:r>
      <w:r w:rsidRPr="00927D88">
        <w:rPr>
          <w:sz w:val="22"/>
        </w:rPr>
        <w:t>de l’annexe 1 de l’acte d’engagement</w:t>
      </w:r>
      <w:r w:rsidR="00B2259E">
        <w:rPr>
          <w:sz w:val="22"/>
        </w:rPr>
        <w:t xml:space="preserve"> - lot 1</w:t>
      </w:r>
      <w:r w:rsidR="00615E58">
        <w:rPr>
          <w:sz w:val="22"/>
        </w:rPr>
        <w:t>,</w:t>
      </w:r>
      <w:r w:rsidR="00B2259E">
        <w:rPr>
          <w:sz w:val="22"/>
        </w:rPr>
        <w:t xml:space="preserve"> et</w:t>
      </w:r>
      <w:r w:rsidR="009947E2">
        <w:rPr>
          <w:sz w:val="22"/>
        </w:rPr>
        <w:t xml:space="preserve"> </w:t>
      </w:r>
      <w:r w:rsidR="009947E2" w:rsidRPr="009947E2">
        <w:rPr>
          <w:sz w:val="22"/>
        </w:rPr>
        <w:t>à l’article</w:t>
      </w:r>
      <w:r w:rsidR="00B2259E">
        <w:rPr>
          <w:sz w:val="22"/>
        </w:rPr>
        <w:t xml:space="preserve"> 2 </w:t>
      </w:r>
      <w:r w:rsidR="00B2259E" w:rsidRPr="00B2259E">
        <w:rPr>
          <w:sz w:val="22"/>
        </w:rPr>
        <w:t xml:space="preserve">de l’annexe 1 de l’acte d’engagement - lot </w:t>
      </w:r>
      <w:r w:rsidR="00B2259E">
        <w:rPr>
          <w:sz w:val="22"/>
        </w:rPr>
        <w:t>2</w:t>
      </w:r>
      <w:r w:rsidRPr="00927D88">
        <w:rPr>
          <w:sz w:val="22"/>
        </w:rPr>
        <w:t xml:space="preserve">, </w:t>
      </w:r>
      <w:r w:rsidR="00C375E2">
        <w:rPr>
          <w:sz w:val="22"/>
        </w:rPr>
        <w:t xml:space="preserve">sont </w:t>
      </w:r>
      <w:r w:rsidRPr="00927D88">
        <w:rPr>
          <w:sz w:val="22"/>
        </w:rPr>
        <w:t>dépassé</w:t>
      </w:r>
      <w:r w:rsidR="00C375E2">
        <w:rPr>
          <w:sz w:val="22"/>
        </w:rPr>
        <w:t>s</w:t>
      </w:r>
      <w:r w:rsidRPr="00927D88">
        <w:rPr>
          <w:sz w:val="22"/>
        </w:rPr>
        <w:t xml:space="preserve"> par le fait du titulaire, celui-ci encourt sans mise en demeure préalable, une pénalité calculée par application de la formule suivante :</w:t>
      </w:r>
    </w:p>
    <w:p w:rsidR="00927D88" w:rsidRPr="00E846F4" w:rsidRDefault="00927D88" w:rsidP="00C375E2">
      <w:pPr>
        <w:spacing w:before="100"/>
        <w:jc w:val="center"/>
        <w:rPr>
          <w:b/>
          <w:sz w:val="22"/>
        </w:rPr>
      </w:pPr>
      <w:r w:rsidRPr="00E846F4">
        <w:rPr>
          <w:b/>
          <w:sz w:val="22"/>
        </w:rPr>
        <w:t>P = V x R / 200</w:t>
      </w:r>
    </w:p>
    <w:p w:rsidR="00927D88" w:rsidRPr="00927D88" w:rsidRDefault="00927D88" w:rsidP="00C375E2">
      <w:pPr>
        <w:spacing w:before="60"/>
        <w:ind w:left="854"/>
        <w:rPr>
          <w:sz w:val="22"/>
        </w:rPr>
      </w:pPr>
      <w:r w:rsidRPr="00927D88">
        <w:rPr>
          <w:sz w:val="22"/>
          <w:u w:val="single"/>
        </w:rPr>
        <w:t>Dans laquelle</w:t>
      </w:r>
      <w:r w:rsidRPr="00927D88">
        <w:rPr>
          <w:sz w:val="22"/>
        </w:rPr>
        <w:t> :</w:t>
      </w:r>
    </w:p>
    <w:p w:rsidR="00927D88" w:rsidRPr="00927D88" w:rsidRDefault="00927D88" w:rsidP="00C375E2">
      <w:pPr>
        <w:spacing w:before="60"/>
        <w:ind w:left="1288" w:hanging="434"/>
        <w:rPr>
          <w:sz w:val="22"/>
        </w:rPr>
      </w:pPr>
      <w:r w:rsidRPr="00927D88">
        <w:rPr>
          <w:sz w:val="22"/>
        </w:rPr>
        <w:t>P = le montant de la pénalité</w:t>
      </w:r>
    </w:p>
    <w:p w:rsidR="00927D88" w:rsidRPr="00927D88" w:rsidRDefault="00927D88" w:rsidP="00C375E2">
      <w:pPr>
        <w:spacing w:before="20"/>
        <w:ind w:left="1288" w:hanging="434"/>
        <w:rPr>
          <w:sz w:val="22"/>
        </w:rPr>
      </w:pPr>
      <w:r w:rsidRPr="00927D88">
        <w:rPr>
          <w:sz w:val="22"/>
        </w:rPr>
        <w:t>R = le nombre de jours de retard</w:t>
      </w:r>
    </w:p>
    <w:p w:rsidR="00927D88" w:rsidRPr="00927D88" w:rsidRDefault="00927D88" w:rsidP="00C375E2">
      <w:pPr>
        <w:spacing w:before="20"/>
        <w:ind w:left="1288" w:hanging="434"/>
        <w:rPr>
          <w:sz w:val="22"/>
        </w:rPr>
      </w:pPr>
      <w:r w:rsidRPr="00927D88">
        <w:rPr>
          <w:sz w:val="22"/>
        </w:rPr>
        <w:t>V = valeur des prestations sur laquelle est calculée la pénalité, cette valeur étant égale au montant en prix de base, hors variation de prix, hors champ d'application de la TVA, de la partie des prestations en retard (ou de l'ensemble des prestations si le retard d'exécution d'une partie rend l'ensemble inutilisable).</w:t>
      </w:r>
    </w:p>
    <w:p w:rsidR="00927D88" w:rsidRDefault="00927D88" w:rsidP="00927D88">
      <w:pPr>
        <w:spacing w:before="100"/>
        <w:ind w:left="839"/>
        <w:rPr>
          <w:sz w:val="22"/>
        </w:rPr>
      </w:pPr>
      <w:r w:rsidRPr="00927D88">
        <w:rPr>
          <w:sz w:val="22"/>
        </w:rPr>
        <w:t>Les pénalités de retard sont appliquées à chaque bon de commande considéré.</w:t>
      </w:r>
    </w:p>
    <w:p w:rsidR="00FF57CB" w:rsidRPr="00927D88" w:rsidRDefault="00FF57CB" w:rsidP="00403379">
      <w:pPr>
        <w:pStyle w:val="Titre31"/>
        <w:numPr>
          <w:ilvl w:val="2"/>
          <w:numId w:val="2"/>
        </w:numPr>
        <w:tabs>
          <w:tab w:val="left" w:pos="992"/>
        </w:tabs>
        <w:rPr>
          <w:rFonts w:ascii="Arial" w:eastAsia="Carlito" w:hAnsi="Arial" w:cs="Arial"/>
          <w:b/>
          <w:color w:val="auto"/>
          <w:sz w:val="22"/>
          <w:szCs w:val="22"/>
          <w:u w:val="none"/>
        </w:rPr>
      </w:pPr>
      <w:bookmarkStart w:id="107" w:name="_Toc135903989"/>
      <w:r w:rsidRPr="00927D88">
        <w:rPr>
          <w:rFonts w:ascii="Arial" w:eastAsia="Carlito" w:hAnsi="Arial" w:cs="Arial"/>
          <w:b/>
          <w:color w:val="auto"/>
          <w:sz w:val="22"/>
          <w:szCs w:val="22"/>
          <w:u w:val="none"/>
        </w:rPr>
        <w:t xml:space="preserve">Délai </w:t>
      </w:r>
      <w:r>
        <w:rPr>
          <w:rFonts w:ascii="Arial" w:eastAsia="Carlito" w:hAnsi="Arial" w:cs="Arial"/>
          <w:b/>
          <w:color w:val="auto"/>
          <w:sz w:val="22"/>
          <w:szCs w:val="22"/>
          <w:u w:val="none"/>
        </w:rPr>
        <w:t>d’exécution de formation</w:t>
      </w:r>
      <w:r w:rsidR="004F42E2">
        <w:rPr>
          <w:rFonts w:ascii="Arial" w:eastAsia="Carlito" w:hAnsi="Arial" w:cs="Arial"/>
          <w:b/>
          <w:color w:val="auto"/>
          <w:sz w:val="22"/>
          <w:szCs w:val="22"/>
          <w:u w:val="none"/>
        </w:rPr>
        <w:t xml:space="preserve"> </w:t>
      </w:r>
      <w:r w:rsidR="004F42E2" w:rsidRPr="004F42E2">
        <w:rPr>
          <w:rFonts w:ascii="Arial" w:eastAsia="Carlito" w:hAnsi="Arial" w:cs="Arial"/>
          <w:b/>
          <w:color w:val="auto"/>
          <w:sz w:val="22"/>
          <w:szCs w:val="22"/>
          <w:u w:val="none"/>
        </w:rPr>
        <w:t xml:space="preserve">(lot 1 – </w:t>
      </w:r>
      <w:r w:rsidR="005A5CD8">
        <w:rPr>
          <w:rFonts w:ascii="Arial" w:eastAsia="Carlito" w:hAnsi="Arial" w:cs="Arial"/>
          <w:b/>
          <w:color w:val="auto"/>
          <w:sz w:val="22"/>
          <w:szCs w:val="22"/>
          <w:u w:val="none"/>
        </w:rPr>
        <w:t>poste 4</w:t>
      </w:r>
      <w:r w:rsidR="004F42E2" w:rsidRPr="004F42E2">
        <w:rPr>
          <w:rFonts w:ascii="Arial" w:eastAsia="Carlito" w:hAnsi="Arial" w:cs="Arial"/>
          <w:b/>
          <w:color w:val="auto"/>
          <w:sz w:val="22"/>
          <w:szCs w:val="22"/>
          <w:u w:val="none"/>
        </w:rPr>
        <w:t>)</w:t>
      </w:r>
      <w:bookmarkEnd w:id="107"/>
    </w:p>
    <w:p w:rsidR="00FF57CB" w:rsidRPr="00C375E2" w:rsidRDefault="00FF57CB" w:rsidP="00FF57CB">
      <w:pPr>
        <w:pBdr>
          <w:top w:val="none" w:sz="4" w:space="0" w:color="000000"/>
          <w:left w:val="none" w:sz="4" w:space="0" w:color="000000"/>
          <w:bottom w:val="none" w:sz="4" w:space="0" w:color="000000"/>
          <w:right w:val="none" w:sz="4" w:space="0" w:color="000000"/>
        </w:pBdr>
        <w:spacing w:before="0"/>
        <w:ind w:left="851"/>
        <w:rPr>
          <w:rFonts w:cs="Arial"/>
          <w:color w:val="auto"/>
          <w:sz w:val="22"/>
          <w:szCs w:val="22"/>
        </w:rPr>
      </w:pPr>
      <w:r w:rsidRPr="00C375E2">
        <w:rPr>
          <w:rFonts w:eastAsia="Arial" w:cs="Arial"/>
          <w:color w:val="auto"/>
          <w:sz w:val="22"/>
          <w:szCs w:val="22"/>
          <w:shd w:val="clear" w:color="auto" w:fill="FFFFFF"/>
        </w:rPr>
        <w:t>Lorsque le délai contractuel d'exécution des prestations de formation</w:t>
      </w:r>
      <w:r w:rsidR="00615E58">
        <w:rPr>
          <w:rFonts w:eastAsia="Arial" w:cs="Arial"/>
          <w:color w:val="auto"/>
          <w:sz w:val="22"/>
          <w:szCs w:val="22"/>
          <w:shd w:val="clear" w:color="auto" w:fill="FFFFFF"/>
        </w:rPr>
        <w:t>,</w:t>
      </w:r>
      <w:r w:rsidRPr="00C375E2">
        <w:rPr>
          <w:rFonts w:eastAsia="Arial" w:cs="Arial"/>
          <w:color w:val="auto"/>
          <w:sz w:val="22"/>
          <w:szCs w:val="22"/>
          <w:shd w:val="clear" w:color="auto" w:fill="FFFFFF"/>
        </w:rPr>
        <w:t xml:space="preserve"> figurant à l'article 3.1.1</w:t>
      </w:r>
      <w:r w:rsidR="00C375E2" w:rsidRPr="00C375E2">
        <w:rPr>
          <w:rFonts w:eastAsia="Arial" w:cs="Arial"/>
          <w:color w:val="auto"/>
          <w:sz w:val="22"/>
          <w:szCs w:val="22"/>
          <w:shd w:val="clear" w:color="auto" w:fill="FFFFFF"/>
        </w:rPr>
        <w:t>.5</w:t>
      </w:r>
      <w:r w:rsidRPr="00C375E2">
        <w:rPr>
          <w:rFonts w:eastAsia="Arial" w:cs="Arial"/>
          <w:color w:val="auto"/>
          <w:sz w:val="22"/>
          <w:szCs w:val="22"/>
          <w:shd w:val="clear" w:color="auto" w:fill="FFFFFF"/>
        </w:rPr>
        <w:t xml:space="preserve"> ci-</w:t>
      </w:r>
      <w:r w:rsidRPr="005F0750">
        <w:rPr>
          <w:rFonts w:eastAsia="Arial" w:cs="Arial"/>
          <w:color w:val="auto"/>
          <w:sz w:val="22"/>
          <w:szCs w:val="22"/>
          <w:shd w:val="clear" w:color="auto" w:fill="FFFFFF"/>
        </w:rPr>
        <w:t>dessus</w:t>
      </w:r>
      <w:r w:rsidR="00615E58" w:rsidRPr="005F0750">
        <w:rPr>
          <w:rFonts w:eastAsia="Arial" w:cs="Arial"/>
          <w:color w:val="auto"/>
          <w:sz w:val="22"/>
          <w:szCs w:val="22"/>
          <w:shd w:val="clear" w:color="auto" w:fill="FFFFFF"/>
        </w:rPr>
        <w:t xml:space="preserve"> (date portée sur chaque bon de commande)</w:t>
      </w:r>
      <w:r w:rsidRPr="005F0750">
        <w:rPr>
          <w:rFonts w:eastAsia="Arial" w:cs="Arial"/>
          <w:color w:val="auto"/>
          <w:sz w:val="22"/>
          <w:szCs w:val="22"/>
          <w:shd w:val="clear" w:color="auto" w:fill="FFFFFF"/>
        </w:rPr>
        <w:t>, est dépassé par le fait du titulaire, celui-ci encourt sans mise en demeure préalable,</w:t>
      </w:r>
      <w:r w:rsidRPr="00C375E2">
        <w:rPr>
          <w:rFonts w:eastAsia="Arial" w:cs="Arial"/>
          <w:color w:val="auto"/>
          <w:sz w:val="22"/>
          <w:szCs w:val="22"/>
          <w:shd w:val="clear" w:color="auto" w:fill="FFFFFF"/>
        </w:rPr>
        <w:t xml:space="preserve"> une pénalité forfaitaire de </w:t>
      </w:r>
      <w:r w:rsidRPr="00C375E2">
        <w:rPr>
          <w:rFonts w:eastAsia="Arial" w:cs="Arial"/>
          <w:b/>
          <w:color w:val="auto"/>
          <w:sz w:val="22"/>
          <w:szCs w:val="22"/>
          <w:shd w:val="clear" w:color="auto" w:fill="FFFFFF"/>
        </w:rPr>
        <w:t>vingt (20) euros</w:t>
      </w:r>
      <w:r w:rsidRPr="00C375E2">
        <w:rPr>
          <w:rFonts w:eastAsia="Arial" w:cs="Arial"/>
          <w:color w:val="auto"/>
          <w:sz w:val="22"/>
          <w:szCs w:val="22"/>
          <w:shd w:val="clear" w:color="auto" w:fill="FFFFFF"/>
        </w:rPr>
        <w:t xml:space="preserve"> </w:t>
      </w:r>
      <w:r w:rsidRPr="00C375E2">
        <w:rPr>
          <w:rFonts w:eastAsia="Arial" w:cs="Arial"/>
          <w:b/>
          <w:color w:val="auto"/>
          <w:sz w:val="22"/>
          <w:szCs w:val="22"/>
          <w:shd w:val="clear" w:color="auto" w:fill="FFFFFF"/>
        </w:rPr>
        <w:t>HT</w:t>
      </w:r>
      <w:r w:rsidRPr="00C375E2">
        <w:rPr>
          <w:rFonts w:eastAsia="Arial" w:cs="Arial"/>
          <w:color w:val="auto"/>
          <w:sz w:val="22"/>
          <w:szCs w:val="22"/>
          <w:shd w:val="clear" w:color="auto" w:fill="FFFFFF"/>
        </w:rPr>
        <w:t xml:space="preserve"> par jour de retard.</w:t>
      </w:r>
    </w:p>
    <w:p w:rsidR="00FF57CB" w:rsidRPr="00C375E2" w:rsidRDefault="00FF57CB" w:rsidP="00C375E2">
      <w:pPr>
        <w:pBdr>
          <w:top w:val="none" w:sz="4" w:space="0" w:color="000000"/>
          <w:left w:val="none" w:sz="4" w:space="0" w:color="000000"/>
          <w:bottom w:val="none" w:sz="4" w:space="0" w:color="000000"/>
          <w:right w:val="none" w:sz="4" w:space="0" w:color="000000"/>
        </w:pBdr>
        <w:spacing w:before="60"/>
        <w:ind w:left="851"/>
        <w:rPr>
          <w:rFonts w:eastAsia="Arial" w:cs="Arial"/>
          <w:color w:val="auto"/>
          <w:sz w:val="22"/>
          <w:szCs w:val="22"/>
          <w:shd w:val="clear" w:color="auto" w:fill="FFFFFF"/>
        </w:rPr>
      </w:pPr>
      <w:r w:rsidRPr="00C375E2">
        <w:rPr>
          <w:rFonts w:eastAsia="Arial" w:cs="Arial"/>
          <w:color w:val="auto"/>
          <w:sz w:val="22"/>
          <w:szCs w:val="22"/>
          <w:shd w:val="clear" w:color="auto" w:fill="FFFFFF"/>
        </w:rPr>
        <w:t>Les pénalités de ret</w:t>
      </w:r>
      <w:r w:rsidR="00AA3EFE">
        <w:rPr>
          <w:rFonts w:eastAsia="Arial" w:cs="Arial"/>
          <w:color w:val="auto"/>
          <w:sz w:val="22"/>
          <w:szCs w:val="22"/>
          <w:shd w:val="clear" w:color="auto" w:fill="FFFFFF"/>
        </w:rPr>
        <w:t>ard sont appliquées sur chaque bon de commande</w:t>
      </w:r>
      <w:r w:rsidRPr="00C375E2">
        <w:rPr>
          <w:rFonts w:eastAsia="Arial" w:cs="Arial"/>
          <w:color w:val="auto"/>
          <w:sz w:val="22"/>
          <w:szCs w:val="22"/>
          <w:shd w:val="clear" w:color="auto" w:fill="FFFFFF"/>
        </w:rPr>
        <w:t xml:space="preserve"> considéré. </w:t>
      </w:r>
    </w:p>
    <w:p w:rsidR="009C341D" w:rsidRPr="00153202" w:rsidRDefault="00B839B7" w:rsidP="00403379">
      <w:pPr>
        <w:pStyle w:val="Titre21"/>
        <w:numPr>
          <w:ilvl w:val="1"/>
          <w:numId w:val="2"/>
        </w:numPr>
        <w:spacing w:after="0"/>
        <w:rPr>
          <w:rFonts w:ascii="Arial" w:eastAsia="Carlito" w:hAnsi="Arial" w:cs="Arial"/>
          <w:color w:val="auto"/>
        </w:rPr>
      </w:pPr>
      <w:bookmarkStart w:id="108" w:name="_Toc4545"/>
      <w:bookmarkStart w:id="109" w:name="_Toc135903990"/>
      <w:r w:rsidRPr="004A25B3">
        <w:rPr>
          <w:rFonts w:ascii="Arial" w:eastAsia="Carlito" w:hAnsi="Arial" w:cs="Arial"/>
          <w:color w:val="auto"/>
          <w:szCs w:val="22"/>
        </w:rPr>
        <w:t>Pénalités</w:t>
      </w:r>
      <w:r w:rsidRPr="00153202">
        <w:rPr>
          <w:rFonts w:ascii="Arial" w:eastAsia="Carlito" w:hAnsi="Arial" w:cs="Arial"/>
          <w:color w:val="auto"/>
        </w:rPr>
        <w:t xml:space="preserve"> pour non respect des obligations environnementales du titulaire</w:t>
      </w:r>
      <w:bookmarkEnd w:id="108"/>
      <w:bookmarkEnd w:id="109"/>
    </w:p>
    <w:p w:rsidR="009C341D" w:rsidRPr="00153202" w:rsidRDefault="00B839B7" w:rsidP="00C77CB0">
      <w:pPr>
        <w:pBdr>
          <w:top w:val="none" w:sz="4" w:space="0" w:color="000000"/>
          <w:left w:val="none" w:sz="4" w:space="0" w:color="000000"/>
          <w:bottom w:val="none" w:sz="4" w:space="0" w:color="000000"/>
          <w:right w:val="none" w:sz="4" w:space="0" w:color="000000"/>
        </w:pBdr>
        <w:spacing w:before="140"/>
        <w:ind w:left="350"/>
        <w:rPr>
          <w:rFonts w:cs="Arial"/>
          <w:color w:val="auto"/>
          <w:sz w:val="22"/>
          <w:szCs w:val="22"/>
        </w:rPr>
      </w:pPr>
      <w:r w:rsidRPr="00153202">
        <w:rPr>
          <w:rFonts w:eastAsia="Arial" w:cs="Arial"/>
          <w:b/>
          <w:color w:val="auto"/>
          <w:sz w:val="22"/>
          <w:szCs w:val="22"/>
          <w:shd w:val="clear" w:color="auto" w:fill="FFFFFF"/>
        </w:rPr>
        <w:t xml:space="preserve">Il est dérogé à l'article 16.2 du </w:t>
      </w:r>
      <w:r w:rsidR="006039A9">
        <w:rPr>
          <w:rFonts w:eastAsia="Arial" w:cs="Arial"/>
          <w:b/>
          <w:color w:val="auto"/>
          <w:sz w:val="22"/>
          <w:shd w:val="clear" w:color="auto" w:fill="FFFFFF"/>
        </w:rPr>
        <w:t>CCAG / FCS</w:t>
      </w:r>
      <w:r w:rsidRPr="00153202">
        <w:rPr>
          <w:rFonts w:eastAsia="Arial" w:cs="Arial"/>
          <w:color w:val="auto"/>
          <w:sz w:val="22"/>
          <w:szCs w:val="22"/>
          <w:shd w:val="clear" w:color="auto" w:fill="FFFFFF"/>
        </w:rPr>
        <w:t>.</w:t>
      </w:r>
    </w:p>
    <w:p w:rsidR="009C341D" w:rsidRPr="00153202" w:rsidRDefault="00B839B7" w:rsidP="00C77CB0">
      <w:pPr>
        <w:pBdr>
          <w:top w:val="none" w:sz="4" w:space="0" w:color="000000"/>
          <w:left w:val="none" w:sz="4" w:space="0" w:color="000000"/>
          <w:bottom w:val="none" w:sz="4" w:space="0" w:color="000000"/>
          <w:right w:val="none" w:sz="4" w:space="0" w:color="000000"/>
        </w:pBdr>
        <w:ind w:left="350"/>
        <w:rPr>
          <w:rFonts w:cs="Arial"/>
          <w:color w:val="auto"/>
          <w:sz w:val="22"/>
          <w:szCs w:val="22"/>
        </w:rPr>
      </w:pPr>
      <w:r w:rsidRPr="00153202">
        <w:rPr>
          <w:rFonts w:eastAsia="Arial" w:cs="Arial"/>
          <w:color w:val="auto"/>
          <w:sz w:val="22"/>
          <w:szCs w:val="22"/>
          <w:shd w:val="clear" w:color="auto" w:fill="FFFFFF"/>
        </w:rPr>
        <w:t>Au titre du développemen</w:t>
      </w:r>
      <w:r w:rsidR="00E41FAE" w:rsidRPr="00153202">
        <w:rPr>
          <w:rFonts w:eastAsia="Arial" w:cs="Arial"/>
          <w:color w:val="auto"/>
          <w:sz w:val="22"/>
          <w:szCs w:val="22"/>
          <w:shd w:val="clear" w:color="auto" w:fill="FFFFFF"/>
        </w:rPr>
        <w:t>t durable, le titulaire propose</w:t>
      </w:r>
      <w:r w:rsidRPr="00153202">
        <w:rPr>
          <w:rFonts w:eastAsia="Arial" w:cs="Arial"/>
          <w:color w:val="auto"/>
          <w:sz w:val="22"/>
          <w:szCs w:val="22"/>
          <w:shd w:val="clear" w:color="auto" w:fill="FFFFFF"/>
        </w:rPr>
        <w:t xml:space="preserve"> dans son </w:t>
      </w:r>
      <w:r w:rsidRPr="00153202">
        <w:rPr>
          <w:rFonts w:eastAsia="Arial" w:cs="Arial"/>
          <w:b/>
          <w:color w:val="auto"/>
          <w:sz w:val="22"/>
          <w:szCs w:val="22"/>
          <w:shd w:val="clear" w:color="auto" w:fill="FFFFFF"/>
        </w:rPr>
        <w:t>mémoire technique,</w:t>
      </w:r>
      <w:r w:rsidRPr="00153202">
        <w:rPr>
          <w:rFonts w:eastAsia="Arial" w:cs="Arial"/>
          <w:color w:val="auto"/>
          <w:sz w:val="22"/>
          <w:szCs w:val="22"/>
          <w:shd w:val="clear" w:color="auto" w:fill="FFFFFF"/>
        </w:rPr>
        <w:t xml:space="preserve"> la démarche environnementale qu'il engagera pour la bonne exécution du marché. Le </w:t>
      </w:r>
      <w:r w:rsidRPr="00153202">
        <w:rPr>
          <w:rFonts w:eastAsia="Arial" w:cs="Arial"/>
          <w:color w:val="auto"/>
          <w:sz w:val="22"/>
          <w:szCs w:val="22"/>
          <w:shd w:val="clear" w:color="auto" w:fill="FFFFFF"/>
        </w:rPr>
        <w:lastRenderedPageBreak/>
        <w:t>mémoire technique, pièce contractuelle du marché en application du présent CCAP, constitue un engagement du titulaire.</w:t>
      </w:r>
    </w:p>
    <w:p w:rsidR="009C341D" w:rsidRPr="00153202" w:rsidRDefault="00B839B7" w:rsidP="00C77CB0">
      <w:pPr>
        <w:pBdr>
          <w:top w:val="none" w:sz="4" w:space="0" w:color="000000"/>
          <w:left w:val="none" w:sz="4" w:space="0" w:color="000000"/>
          <w:bottom w:val="none" w:sz="4" w:space="0" w:color="000000"/>
          <w:right w:val="none" w:sz="4" w:space="0" w:color="000000"/>
        </w:pBdr>
        <w:spacing w:before="60" w:after="60"/>
        <w:ind w:left="350"/>
        <w:rPr>
          <w:rFonts w:cs="Arial"/>
          <w:color w:val="auto"/>
          <w:sz w:val="22"/>
          <w:szCs w:val="22"/>
        </w:rPr>
      </w:pPr>
      <w:r w:rsidRPr="00153202">
        <w:rPr>
          <w:rFonts w:eastAsia="Arial" w:cs="Arial"/>
          <w:color w:val="auto"/>
          <w:sz w:val="22"/>
          <w:szCs w:val="22"/>
          <w:shd w:val="clear" w:color="auto" w:fill="FFFFFF"/>
        </w:rPr>
        <w:t>Le pouvoir adjudicateur procèdera à des contrôles afin de s'assurer de la bonne mise en œuvre des engagements du titulaire, et se réserve la possibilité d'opérer par contrôle inopiné.</w:t>
      </w:r>
    </w:p>
    <w:p w:rsidR="009C341D" w:rsidRPr="00153202" w:rsidRDefault="00B839B7" w:rsidP="00C77CB0">
      <w:pPr>
        <w:pBdr>
          <w:top w:val="none" w:sz="4" w:space="0" w:color="000000"/>
          <w:left w:val="none" w:sz="4" w:space="0" w:color="000000"/>
          <w:bottom w:val="none" w:sz="4" w:space="0" w:color="000000"/>
          <w:right w:val="none" w:sz="4" w:space="0" w:color="000000"/>
        </w:pBdr>
        <w:spacing w:before="0"/>
        <w:ind w:left="350"/>
        <w:rPr>
          <w:rFonts w:cs="Arial"/>
          <w:color w:val="auto"/>
          <w:sz w:val="22"/>
          <w:szCs w:val="22"/>
        </w:rPr>
      </w:pPr>
      <w:r w:rsidRPr="00153202">
        <w:rPr>
          <w:rFonts w:eastAsia="Arial" w:cs="Arial"/>
          <w:color w:val="auto"/>
          <w:sz w:val="22"/>
          <w:szCs w:val="22"/>
          <w:shd w:val="clear" w:color="auto" w:fill="FFFFFF"/>
        </w:rPr>
        <w:t xml:space="preserve">Sans mise en demeure préalable, le pouvoir adjudicateur appliquera une pénalité dont le montant est fixé à </w:t>
      </w:r>
      <w:r w:rsidR="000138AB" w:rsidRPr="00153202">
        <w:rPr>
          <w:rFonts w:eastAsia="Arial" w:cs="Arial"/>
          <w:b/>
          <w:color w:val="auto"/>
          <w:sz w:val="22"/>
          <w:szCs w:val="22"/>
          <w:shd w:val="clear" w:color="auto" w:fill="FFFFFF"/>
        </w:rPr>
        <w:t>cinquante</w:t>
      </w:r>
      <w:r w:rsidRPr="00153202">
        <w:rPr>
          <w:rFonts w:eastAsia="Arial" w:cs="Arial"/>
          <w:b/>
          <w:color w:val="auto"/>
          <w:sz w:val="22"/>
          <w:szCs w:val="22"/>
          <w:shd w:val="clear" w:color="auto" w:fill="FFFFFF"/>
        </w:rPr>
        <w:t xml:space="preserve"> (</w:t>
      </w:r>
      <w:r w:rsidR="000138AB" w:rsidRPr="00153202">
        <w:rPr>
          <w:rFonts w:eastAsia="Arial" w:cs="Arial"/>
          <w:b/>
          <w:color w:val="auto"/>
          <w:sz w:val="22"/>
          <w:szCs w:val="22"/>
          <w:shd w:val="clear" w:color="auto" w:fill="FFFFFF"/>
        </w:rPr>
        <w:t>50</w:t>
      </w:r>
      <w:r w:rsidRPr="00153202">
        <w:rPr>
          <w:rFonts w:eastAsia="Arial" w:cs="Arial"/>
          <w:b/>
          <w:color w:val="auto"/>
          <w:sz w:val="22"/>
          <w:szCs w:val="22"/>
          <w:shd w:val="clear" w:color="auto" w:fill="FFFFFF"/>
        </w:rPr>
        <w:t>) euros</w:t>
      </w:r>
      <w:r w:rsidRPr="00153202">
        <w:rPr>
          <w:rFonts w:eastAsia="Arial" w:cs="Arial"/>
          <w:color w:val="auto"/>
          <w:sz w:val="22"/>
          <w:szCs w:val="22"/>
          <w:shd w:val="clear" w:color="auto" w:fill="FFFFFF"/>
        </w:rPr>
        <w:t xml:space="preserve"> par manquement constaté. </w:t>
      </w:r>
    </w:p>
    <w:p w:rsidR="009C341D" w:rsidRPr="00153202" w:rsidRDefault="00B839B7" w:rsidP="00403379">
      <w:pPr>
        <w:pStyle w:val="Titre21"/>
        <w:numPr>
          <w:ilvl w:val="1"/>
          <w:numId w:val="2"/>
        </w:numPr>
        <w:spacing w:before="140" w:after="0"/>
        <w:rPr>
          <w:rFonts w:ascii="Arial" w:eastAsia="Carlito" w:hAnsi="Arial" w:cs="Arial"/>
          <w:color w:val="auto"/>
          <w:szCs w:val="22"/>
        </w:rPr>
      </w:pPr>
      <w:bookmarkStart w:id="110" w:name="_Toc3888"/>
      <w:bookmarkStart w:id="111" w:name="_Toc135903991"/>
      <w:r w:rsidRPr="00153202">
        <w:rPr>
          <w:rFonts w:ascii="Arial" w:eastAsia="Carlito" w:hAnsi="Arial" w:cs="Arial"/>
          <w:color w:val="auto"/>
          <w:szCs w:val="22"/>
        </w:rPr>
        <w:t>Pénalités pour non respect des dispositions du Code du Travail</w:t>
      </w:r>
      <w:bookmarkEnd w:id="110"/>
      <w:bookmarkEnd w:id="111"/>
    </w:p>
    <w:p w:rsidR="009C341D" w:rsidRPr="00153202" w:rsidRDefault="00B839B7" w:rsidP="00C77CB0">
      <w:pPr>
        <w:ind w:left="350"/>
        <w:rPr>
          <w:rFonts w:cs="Arial"/>
          <w:color w:val="auto"/>
          <w:sz w:val="22"/>
          <w:szCs w:val="22"/>
        </w:rPr>
      </w:pPr>
      <w:r w:rsidRPr="00153202">
        <w:rPr>
          <w:rFonts w:eastAsia="Arial" w:cs="Arial"/>
          <w:color w:val="auto"/>
          <w:sz w:val="22"/>
          <w:szCs w:val="22"/>
          <w:shd w:val="clear" w:color="auto" w:fill="FFFFFF"/>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de </w:t>
      </w:r>
      <w:r w:rsidR="000138AB" w:rsidRPr="00153202">
        <w:rPr>
          <w:rFonts w:eastAsia="Arial" w:cs="Arial"/>
          <w:b/>
          <w:color w:val="auto"/>
          <w:sz w:val="22"/>
          <w:szCs w:val="22"/>
          <w:shd w:val="clear" w:color="auto" w:fill="FFFFFF"/>
        </w:rPr>
        <w:t xml:space="preserve">cinquante (50) </w:t>
      </w:r>
      <w:r w:rsidRPr="00153202">
        <w:rPr>
          <w:rFonts w:eastAsia="Arial" w:cs="Arial"/>
          <w:b/>
          <w:color w:val="auto"/>
          <w:sz w:val="22"/>
          <w:szCs w:val="22"/>
          <w:shd w:val="clear" w:color="auto" w:fill="FFFFFF"/>
        </w:rPr>
        <w:t>euros</w:t>
      </w:r>
      <w:r w:rsidRPr="00153202">
        <w:rPr>
          <w:rFonts w:eastAsia="Arial" w:cs="Arial"/>
          <w:color w:val="auto"/>
          <w:sz w:val="22"/>
          <w:szCs w:val="22"/>
          <w:shd w:val="clear" w:color="auto" w:fill="FFFFFF"/>
        </w:rPr>
        <w:t xml:space="preserve"> par jour de retard.</w:t>
      </w:r>
    </w:p>
    <w:p w:rsidR="009C341D" w:rsidRPr="00E04CBB" w:rsidRDefault="00B839B7" w:rsidP="00C77CB0">
      <w:pPr>
        <w:ind w:left="350"/>
        <w:rPr>
          <w:rFonts w:cs="Arial"/>
          <w:sz w:val="22"/>
          <w:szCs w:val="22"/>
        </w:rPr>
      </w:pPr>
      <w:r w:rsidRPr="00E04CBB">
        <w:rPr>
          <w:rFonts w:eastAsia="Arial" w:cs="Arial"/>
          <w:color w:val="000000"/>
          <w:sz w:val="22"/>
          <w:szCs w:val="22"/>
          <w:shd w:val="clear" w:color="auto" w:fill="FFFFFF"/>
        </w:rPr>
        <w:t>Le montant de cette pénalité sera au plus égal à 10% du montant du présent contrat et ne pourra excéder le montant des amendes encourues en application des articles L.8224-1, L.8224-2 et L.8224-5 du Code du Travail.</w:t>
      </w:r>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112" w:name="_Toc3889"/>
      <w:bookmarkStart w:id="113" w:name="_Toc135903992"/>
      <w:r w:rsidRPr="00324830">
        <w:rPr>
          <w:rFonts w:ascii="Arial" w:eastAsia="Carlito" w:hAnsi="Arial" w:cs="Arial"/>
          <w:color w:val="auto"/>
          <w:szCs w:val="22"/>
        </w:rPr>
        <w:t>Autres pénalités</w:t>
      </w:r>
      <w:bookmarkEnd w:id="112"/>
      <w:bookmarkEnd w:id="113"/>
    </w:p>
    <w:p w:rsidR="009C341D" w:rsidRDefault="00B839B7" w:rsidP="00C77CB0">
      <w:pPr>
        <w:ind w:left="350"/>
        <w:rPr>
          <w:rFonts w:eastAsia="Arial" w:cs="Arial"/>
          <w:color w:val="000000"/>
          <w:sz w:val="22"/>
          <w:szCs w:val="22"/>
          <w:shd w:val="clear" w:color="auto" w:fill="FFFFFF"/>
        </w:rPr>
      </w:pPr>
      <w:r w:rsidRPr="00E04CBB">
        <w:rPr>
          <w:rFonts w:eastAsia="Arial" w:cs="Arial"/>
          <w:color w:val="000000"/>
          <w:sz w:val="22"/>
          <w:szCs w:val="22"/>
          <w:shd w:val="clear" w:color="auto" w:fill="FFFFFF"/>
        </w:rPr>
        <w:t>Il n'est pas prévu d'autres pénalités.</w:t>
      </w:r>
    </w:p>
    <w:p w:rsidR="009C341D" w:rsidRPr="00324830" w:rsidRDefault="00B839B7" w:rsidP="00DA1DFC">
      <w:pPr>
        <w:pStyle w:val="Titre11"/>
        <w:numPr>
          <w:ilvl w:val="0"/>
          <w:numId w:val="2"/>
        </w:numPr>
        <w:shd w:val="clear" w:color="auto" w:fill="3FADFF"/>
        <w:tabs>
          <w:tab w:val="left" w:pos="1190"/>
        </w:tabs>
        <w:spacing w:before="240"/>
        <w:ind w:left="1428" w:hanging="1428"/>
        <w:rPr>
          <w:rFonts w:ascii="Arial" w:hAnsi="Arial" w:cs="Arial"/>
          <w:color w:val="auto"/>
          <w:sz w:val="22"/>
          <w:szCs w:val="22"/>
        </w:rPr>
      </w:pPr>
      <w:bookmarkStart w:id="114" w:name="_Toc3890"/>
      <w:bookmarkStart w:id="115" w:name="_Toc135903993"/>
      <w:r w:rsidRPr="0076241E">
        <w:rPr>
          <w:rFonts w:ascii="Arial" w:hAnsi="Arial" w:cs="Arial"/>
          <w:color w:val="auto"/>
          <w:sz w:val="24"/>
          <w:szCs w:val="22"/>
          <w:shd w:val="clear" w:color="auto" w:fill="3FADFF"/>
        </w:rPr>
        <w:t>R</w:t>
      </w:r>
      <w:r w:rsidR="006C5909" w:rsidRPr="0076241E">
        <w:rPr>
          <w:rFonts w:ascii="Arial" w:hAnsi="Arial" w:cs="Arial"/>
          <w:color w:val="auto"/>
          <w:sz w:val="24"/>
          <w:szCs w:val="22"/>
          <w:shd w:val="clear" w:color="auto" w:fill="3FADFF"/>
        </w:rPr>
        <w:t>É</w:t>
      </w:r>
      <w:r w:rsidRPr="0076241E">
        <w:rPr>
          <w:rFonts w:ascii="Arial" w:hAnsi="Arial" w:cs="Arial"/>
          <w:color w:val="auto"/>
          <w:sz w:val="24"/>
          <w:szCs w:val="22"/>
          <w:shd w:val="clear" w:color="auto" w:fill="3FADFF"/>
        </w:rPr>
        <w:t>SILIATION ET EX</w:t>
      </w:r>
      <w:r w:rsidR="006C5909" w:rsidRPr="0076241E">
        <w:rPr>
          <w:rFonts w:ascii="Arial" w:hAnsi="Arial" w:cs="Arial"/>
          <w:color w:val="auto"/>
          <w:sz w:val="24"/>
          <w:szCs w:val="22"/>
          <w:shd w:val="clear" w:color="auto" w:fill="3FADFF"/>
        </w:rPr>
        <w:t>É</w:t>
      </w:r>
      <w:r w:rsidRPr="0076241E">
        <w:rPr>
          <w:rFonts w:ascii="Arial" w:hAnsi="Arial" w:cs="Arial"/>
          <w:color w:val="auto"/>
          <w:sz w:val="24"/>
          <w:szCs w:val="22"/>
          <w:shd w:val="clear" w:color="auto" w:fill="3FADFF"/>
        </w:rPr>
        <w:t>CUTION DES PRESTATIONS AUX FRAIS ET</w:t>
      </w:r>
      <w:r w:rsidRPr="00324830">
        <w:rPr>
          <w:rFonts w:ascii="Arial" w:hAnsi="Arial" w:cs="Arial"/>
          <w:color w:val="auto"/>
          <w:sz w:val="24"/>
          <w:szCs w:val="22"/>
        </w:rPr>
        <w:t xml:space="preserve"> RISQUES DU TITULAIRE</w:t>
      </w:r>
      <w:bookmarkEnd w:id="114"/>
      <w:bookmarkEnd w:id="115"/>
    </w:p>
    <w:p w:rsidR="009C341D" w:rsidRPr="00E04CBB" w:rsidRDefault="00B839B7">
      <w:pPr>
        <w:rPr>
          <w:rFonts w:cs="Arial"/>
          <w:sz w:val="22"/>
          <w:szCs w:val="22"/>
        </w:rPr>
      </w:pPr>
      <w:r w:rsidRPr="00E04CBB">
        <w:rPr>
          <w:rFonts w:eastAsia="Arial" w:cs="Arial"/>
          <w:color w:val="000000"/>
          <w:sz w:val="22"/>
          <w:szCs w:val="22"/>
          <w:shd w:val="clear" w:color="auto" w:fill="FFFFFF"/>
        </w:rPr>
        <w:t xml:space="preserve">L'ensemble des dispositions du </w:t>
      </w:r>
      <w:r w:rsidR="00AA5C75">
        <w:rPr>
          <w:rFonts w:eastAsia="Arial" w:cs="Arial"/>
          <w:color w:val="000000"/>
          <w:sz w:val="22"/>
          <w:szCs w:val="22"/>
          <w:shd w:val="clear" w:color="auto" w:fill="FFFFFF"/>
        </w:rPr>
        <w:t>CCAG / FCS</w:t>
      </w:r>
      <w:r w:rsidRPr="00E04CBB">
        <w:rPr>
          <w:rFonts w:eastAsia="Arial" w:cs="Arial"/>
          <w:color w:val="000000"/>
          <w:sz w:val="22"/>
          <w:szCs w:val="22"/>
          <w:shd w:val="clear" w:color="auto" w:fill="FFFFFF"/>
        </w:rPr>
        <w:t xml:space="preserve"> (chapitre 7) est applicable.</w:t>
      </w:r>
    </w:p>
    <w:p w:rsidR="009C341D" w:rsidRDefault="00B839B7">
      <w:pPr>
        <w:rPr>
          <w:rFonts w:eastAsia="Arial" w:cs="Arial"/>
          <w:color w:val="000000"/>
          <w:sz w:val="22"/>
          <w:szCs w:val="22"/>
          <w:shd w:val="clear" w:color="auto" w:fill="FFFFFF"/>
        </w:rPr>
      </w:pPr>
      <w:r w:rsidRPr="00E04CBB">
        <w:rPr>
          <w:rFonts w:eastAsia="Arial" w:cs="Arial"/>
          <w:color w:val="000000"/>
          <w:sz w:val="22"/>
          <w:szCs w:val="22"/>
          <w:shd w:val="clear" w:color="auto" w:fill="FFFFFF"/>
        </w:rPr>
        <w:t xml:space="preserve">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w:t>
      </w:r>
      <w:r w:rsidR="00AA5C75">
        <w:rPr>
          <w:rFonts w:eastAsia="Arial" w:cs="Arial"/>
          <w:color w:val="000000"/>
          <w:sz w:val="22"/>
          <w:szCs w:val="22"/>
          <w:shd w:val="clear" w:color="auto" w:fill="FFFFFF"/>
        </w:rPr>
        <w:t>CCAG / FCS</w:t>
      </w:r>
      <w:r w:rsidRPr="00E04CBB">
        <w:rPr>
          <w:rFonts w:eastAsia="Arial" w:cs="Arial"/>
          <w:color w:val="000000"/>
          <w:sz w:val="22"/>
          <w:szCs w:val="22"/>
          <w:shd w:val="clear" w:color="auto" w:fill="FFFFFF"/>
        </w:rPr>
        <w:t>).</w:t>
      </w:r>
    </w:p>
    <w:p w:rsidR="009C341D" w:rsidRDefault="00B839B7">
      <w:pPr>
        <w:rPr>
          <w:rFonts w:eastAsia="Arial" w:cs="Arial"/>
          <w:color w:val="000000"/>
          <w:sz w:val="22"/>
          <w:szCs w:val="22"/>
          <w:shd w:val="clear" w:color="auto" w:fill="FFFFFF"/>
        </w:rPr>
      </w:pPr>
      <w:r w:rsidRPr="00E04CBB">
        <w:rPr>
          <w:rFonts w:eastAsia="Arial" w:cs="Arial"/>
          <w:color w:val="000000"/>
          <w:sz w:val="22"/>
          <w:szCs w:val="22"/>
          <w:shd w:val="clear" w:color="auto" w:fill="FFFFFF"/>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rPr>
      </w:pPr>
      <w:bookmarkStart w:id="116" w:name="_Toc3891"/>
      <w:bookmarkStart w:id="117" w:name="_Toc135903994"/>
      <w:r w:rsidRPr="00324830">
        <w:rPr>
          <w:rFonts w:ascii="Arial" w:hAnsi="Arial" w:cs="Arial"/>
          <w:color w:val="auto"/>
          <w:sz w:val="24"/>
        </w:rPr>
        <w:t>CLAUSES DE GESTION DES DONN</w:t>
      </w:r>
      <w:r w:rsidR="00C77CB0" w:rsidRPr="00324830">
        <w:rPr>
          <w:rFonts w:ascii="Arial" w:hAnsi="Arial" w:cs="Arial"/>
          <w:color w:val="auto"/>
          <w:sz w:val="24"/>
        </w:rPr>
        <w:t>É</w:t>
      </w:r>
      <w:r w:rsidRPr="00324830">
        <w:rPr>
          <w:rFonts w:ascii="Arial" w:hAnsi="Arial" w:cs="Arial"/>
          <w:color w:val="auto"/>
          <w:sz w:val="24"/>
        </w:rPr>
        <w:t>ES</w:t>
      </w:r>
      <w:bookmarkEnd w:id="116"/>
      <w:bookmarkEnd w:id="117"/>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118" w:name="_Toc135903995"/>
      <w:bookmarkStart w:id="119" w:name="_Toc3892"/>
      <w:r w:rsidRPr="00324830">
        <w:rPr>
          <w:rFonts w:ascii="Arial" w:eastAsia="Carlito" w:hAnsi="Arial" w:cs="Arial"/>
          <w:color w:val="auto"/>
          <w:szCs w:val="22"/>
        </w:rPr>
        <w:t>Les contraintes réglementaires</w:t>
      </w:r>
      <w:bookmarkEnd w:id="118"/>
      <w:r w:rsidRPr="00324830">
        <w:rPr>
          <w:rFonts w:ascii="Arial" w:eastAsia="Carlito" w:hAnsi="Arial" w:cs="Arial"/>
          <w:color w:val="auto"/>
          <w:szCs w:val="22"/>
        </w:rPr>
        <w:t xml:space="preserve"> </w:t>
      </w:r>
      <w:bookmarkEnd w:id="119"/>
    </w:p>
    <w:p w:rsidR="009C341D" w:rsidRPr="00550171" w:rsidRDefault="00B839B7" w:rsidP="00403379">
      <w:pPr>
        <w:pStyle w:val="Titre31"/>
        <w:numPr>
          <w:ilvl w:val="2"/>
          <w:numId w:val="2"/>
        </w:numPr>
        <w:tabs>
          <w:tab w:val="left" w:pos="992"/>
        </w:tabs>
        <w:rPr>
          <w:rFonts w:ascii="Arial" w:eastAsia="Carlito" w:hAnsi="Arial" w:cs="Arial"/>
          <w:b/>
          <w:color w:val="auto"/>
          <w:sz w:val="22"/>
          <w:szCs w:val="22"/>
          <w:u w:val="none"/>
        </w:rPr>
      </w:pPr>
      <w:bookmarkStart w:id="120" w:name="_Toc3893"/>
      <w:bookmarkStart w:id="121" w:name="_Toc135903996"/>
      <w:r w:rsidRPr="00550171">
        <w:rPr>
          <w:rFonts w:ascii="Arial" w:eastAsia="Carlito" w:hAnsi="Arial" w:cs="Arial"/>
          <w:b/>
          <w:color w:val="auto"/>
          <w:sz w:val="22"/>
          <w:szCs w:val="22"/>
          <w:u w:val="none"/>
        </w:rPr>
        <w:t>Le RGS</w:t>
      </w:r>
      <w:bookmarkEnd w:id="120"/>
      <w:bookmarkEnd w:id="121"/>
    </w:p>
    <w:p w:rsidR="009C341D" w:rsidRDefault="00B839B7" w:rsidP="00DA1DFC">
      <w:pPr>
        <w:ind w:left="840"/>
        <w:rPr>
          <w:rFonts w:eastAsia="Arial" w:cs="Arial"/>
          <w:color w:val="000000"/>
          <w:sz w:val="22"/>
          <w:szCs w:val="22"/>
          <w:shd w:val="clear" w:color="auto" w:fill="FFFFFF"/>
        </w:rPr>
      </w:pPr>
      <w:r w:rsidRPr="00DC1137">
        <w:rPr>
          <w:rFonts w:eastAsia="Arial" w:cs="Arial"/>
          <w:color w:val="000000"/>
          <w:sz w:val="22"/>
          <w:szCs w:val="22"/>
          <w:shd w:val="clear" w:color="auto" w:fill="FFFFFF"/>
        </w:rPr>
        <w:t xml:space="preserve">Le décret </w:t>
      </w:r>
      <w:r w:rsidRPr="00DC1137">
        <w:rPr>
          <w:rFonts w:eastAsia="Arial" w:cs="Arial"/>
          <w:b/>
          <w:color w:val="000000"/>
          <w:sz w:val="22"/>
          <w:szCs w:val="22"/>
          <w:shd w:val="clear" w:color="auto" w:fill="FFFFFF"/>
        </w:rPr>
        <w:t>RGS</w:t>
      </w:r>
      <w:r w:rsidR="00DC1137">
        <w:rPr>
          <w:rFonts w:eastAsia="Arial" w:cs="Arial"/>
          <w:b/>
          <w:color w:val="000000"/>
          <w:sz w:val="22"/>
          <w:szCs w:val="22"/>
          <w:shd w:val="clear" w:color="auto" w:fill="FFFFFF"/>
        </w:rPr>
        <w:t xml:space="preserve"> </w:t>
      </w:r>
      <w:r w:rsidRPr="00DC1137">
        <w:rPr>
          <w:rFonts w:eastAsia="Arial" w:cs="Arial"/>
          <w:i/>
          <w:color w:val="000000"/>
          <w:sz w:val="22"/>
          <w:szCs w:val="22"/>
          <w:shd w:val="clear" w:color="auto" w:fill="FFFFFF"/>
        </w:rPr>
        <w:t>(Référentiel Général de Sécurité)</w:t>
      </w:r>
      <w:r w:rsidRPr="00DC1137">
        <w:rPr>
          <w:rFonts w:eastAsia="Arial" w:cs="Arial"/>
          <w:color w:val="000000"/>
          <w:sz w:val="22"/>
          <w:szCs w:val="22"/>
          <w:shd w:val="clear" w:color="auto" w:fill="FFFFFF"/>
        </w:rPr>
        <w:t>, pris en application de</w:t>
      </w:r>
      <w:r w:rsidRPr="00DC1137">
        <w:rPr>
          <w:rFonts w:eastAsia="Arial" w:cs="Arial"/>
          <w:b/>
          <w:color w:val="000000"/>
          <w:sz w:val="22"/>
          <w:szCs w:val="22"/>
          <w:shd w:val="clear" w:color="auto" w:fill="FFFFFF"/>
        </w:rPr>
        <w:t xml:space="preserve"> l'ordonnance n° 2005-1516 du 8 Décembre 2005</w:t>
      </w:r>
      <w:r w:rsidRPr="00DC1137">
        <w:rPr>
          <w:rFonts w:eastAsia="Arial" w:cs="Arial"/>
          <w:color w:val="000000"/>
          <w:sz w:val="22"/>
          <w:szCs w:val="22"/>
          <w:shd w:val="clear" w:color="auto" w:fill="FFFFFF"/>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sidRPr="00DC1137">
        <w:rPr>
          <w:rFonts w:eastAsia="Arial" w:cs="Arial"/>
          <w:b/>
          <w:color w:val="000000"/>
          <w:sz w:val="22"/>
          <w:szCs w:val="22"/>
          <w:shd w:val="clear" w:color="auto" w:fill="FFFFFF"/>
        </w:rPr>
        <w:t xml:space="preserve"> télé-services</w:t>
      </w:r>
      <w:r w:rsidRPr="00DC1137">
        <w:rPr>
          <w:rFonts w:eastAsia="Arial" w:cs="Arial"/>
          <w:color w:val="000000"/>
          <w:sz w:val="22"/>
          <w:szCs w:val="22"/>
          <w:shd w:val="clear" w:color="auto" w:fill="FFFFFF"/>
        </w:rPr>
        <w:t>.</w:t>
      </w:r>
    </w:p>
    <w:p w:rsidR="009C341D" w:rsidRPr="00550171" w:rsidRDefault="00B839B7" w:rsidP="00403379">
      <w:pPr>
        <w:pStyle w:val="Titre31"/>
        <w:numPr>
          <w:ilvl w:val="2"/>
          <w:numId w:val="2"/>
        </w:numPr>
        <w:tabs>
          <w:tab w:val="left" w:pos="992"/>
        </w:tabs>
        <w:rPr>
          <w:rFonts w:ascii="Arial" w:eastAsia="Carlito" w:hAnsi="Arial" w:cs="Arial"/>
          <w:b/>
          <w:color w:val="auto"/>
          <w:sz w:val="22"/>
          <w:szCs w:val="22"/>
          <w:u w:val="none"/>
        </w:rPr>
      </w:pPr>
      <w:bookmarkStart w:id="122" w:name="_Toc3894"/>
      <w:bookmarkStart w:id="123" w:name="_Toc135903997"/>
      <w:r w:rsidRPr="00550171">
        <w:rPr>
          <w:rFonts w:ascii="Arial" w:eastAsia="Carlito" w:hAnsi="Arial" w:cs="Arial"/>
          <w:b/>
          <w:color w:val="auto"/>
          <w:sz w:val="22"/>
          <w:szCs w:val="22"/>
          <w:u w:val="none"/>
        </w:rPr>
        <w:t>Le Règlement Général sur la Protection des Données (RGPD)</w:t>
      </w:r>
      <w:bookmarkEnd w:id="122"/>
      <w:bookmarkEnd w:id="123"/>
    </w:p>
    <w:p w:rsidR="009C341D" w:rsidRPr="00DC1137" w:rsidRDefault="00B839B7" w:rsidP="00DA1DFC">
      <w:pPr>
        <w:ind w:left="840"/>
        <w:rPr>
          <w:rFonts w:cs="Arial"/>
          <w:sz w:val="22"/>
          <w:szCs w:val="22"/>
        </w:rPr>
      </w:pPr>
      <w:r w:rsidRPr="00DC1137">
        <w:rPr>
          <w:rFonts w:eastAsia="Arial" w:cs="Arial"/>
          <w:color w:val="000000"/>
          <w:sz w:val="22"/>
          <w:szCs w:val="22"/>
          <w:shd w:val="clear" w:color="auto" w:fill="FFFFFF"/>
        </w:rPr>
        <w:t>Sont applicables dans le cadre de ce marché</w:t>
      </w:r>
      <w:r w:rsidR="00685785">
        <w:rPr>
          <w:rFonts w:eastAsia="Arial" w:cs="Arial"/>
          <w:color w:val="000000"/>
          <w:sz w:val="22"/>
          <w:szCs w:val="22"/>
          <w:shd w:val="clear" w:color="auto" w:fill="FFFFFF"/>
        </w:rPr>
        <w:t xml:space="preserve"> </w:t>
      </w:r>
      <w:r w:rsidRPr="00DC1137">
        <w:rPr>
          <w:rFonts w:eastAsia="Arial" w:cs="Arial"/>
          <w:color w:val="000000"/>
          <w:sz w:val="22"/>
          <w:szCs w:val="22"/>
          <w:shd w:val="clear" w:color="auto" w:fill="FFFFFF"/>
        </w:rPr>
        <w:t>les dispositions du Règlement</w:t>
      </w:r>
      <w:r w:rsidR="00685785">
        <w:rPr>
          <w:rFonts w:eastAsia="Arial" w:cs="Arial"/>
          <w:color w:val="000000"/>
          <w:sz w:val="22"/>
          <w:szCs w:val="22"/>
          <w:shd w:val="clear" w:color="auto" w:fill="FFFFFF"/>
        </w:rPr>
        <w:t xml:space="preserve"> </w:t>
      </w:r>
      <w:r w:rsidRPr="00DC1137">
        <w:rPr>
          <w:rFonts w:eastAsia="Arial" w:cs="Arial"/>
          <w:color w:val="000000"/>
          <w:sz w:val="22"/>
          <w:szCs w:val="22"/>
          <w:shd w:val="clear" w:color="auto" w:fill="FFFFFF"/>
        </w:rPr>
        <w:t>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rsidR="009C341D" w:rsidRPr="00DC1137" w:rsidRDefault="00B839B7" w:rsidP="00DA1DFC">
      <w:pPr>
        <w:spacing w:before="60"/>
        <w:ind w:left="840"/>
        <w:rPr>
          <w:rFonts w:cs="Arial"/>
          <w:sz w:val="22"/>
          <w:szCs w:val="22"/>
        </w:rPr>
      </w:pPr>
      <w:r w:rsidRPr="00DC1137">
        <w:rPr>
          <w:rFonts w:eastAsia="Arial" w:cs="Arial"/>
          <w:color w:val="000000"/>
          <w:sz w:val="22"/>
          <w:szCs w:val="22"/>
          <w:shd w:val="clear" w:color="auto" w:fill="FFFFFF"/>
        </w:rPr>
        <w:lastRenderedPageBreak/>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r w:rsidR="008310CD">
        <w:rPr>
          <w:rFonts w:eastAsia="Arial" w:cs="Arial"/>
          <w:color w:val="000000"/>
          <w:sz w:val="22"/>
          <w:szCs w:val="22"/>
          <w:shd w:val="clear" w:color="auto" w:fill="FFFFFF"/>
        </w:rPr>
        <w:t>.</w:t>
      </w:r>
    </w:p>
    <w:p w:rsidR="009C341D" w:rsidRDefault="00B839B7" w:rsidP="00DA1DFC">
      <w:pPr>
        <w:spacing w:before="60"/>
        <w:ind w:left="840"/>
        <w:rPr>
          <w:rFonts w:eastAsia="Arial" w:cs="Arial"/>
          <w:color w:val="000000"/>
          <w:sz w:val="22"/>
          <w:szCs w:val="22"/>
          <w:shd w:val="clear" w:color="auto" w:fill="FFFFFF"/>
        </w:rPr>
      </w:pPr>
      <w:r w:rsidRPr="00DC1137">
        <w:rPr>
          <w:rFonts w:eastAsia="Arial" w:cs="Arial"/>
          <w:color w:val="000000"/>
          <w:sz w:val="22"/>
          <w:szCs w:val="22"/>
          <w:shd w:val="clear" w:color="auto" w:fill="FFFFFF"/>
        </w:rPr>
        <w:t>L'ensemble des conditions sont définies dans l'annexe « Protection des données et Politique de sécurité » de l'acte d'engagement, le cas échéant.</w:t>
      </w:r>
    </w:p>
    <w:p w:rsidR="009C341D" w:rsidRPr="00550171" w:rsidRDefault="00B839B7" w:rsidP="00403379">
      <w:pPr>
        <w:pStyle w:val="Titre31"/>
        <w:numPr>
          <w:ilvl w:val="2"/>
          <w:numId w:val="2"/>
        </w:numPr>
        <w:tabs>
          <w:tab w:val="left" w:pos="992"/>
        </w:tabs>
        <w:rPr>
          <w:rFonts w:ascii="Arial" w:eastAsia="Carlito" w:hAnsi="Arial" w:cs="Arial"/>
          <w:b/>
          <w:color w:val="auto"/>
          <w:sz w:val="22"/>
          <w:szCs w:val="22"/>
          <w:u w:val="none"/>
        </w:rPr>
      </w:pPr>
      <w:bookmarkStart w:id="124" w:name="_Toc3895"/>
      <w:bookmarkStart w:id="125" w:name="_Toc135903998"/>
      <w:r w:rsidRPr="00550171">
        <w:rPr>
          <w:rFonts w:ascii="Arial" w:eastAsia="Carlito" w:hAnsi="Arial" w:cs="Arial"/>
          <w:b/>
          <w:color w:val="auto"/>
          <w:sz w:val="22"/>
          <w:szCs w:val="22"/>
          <w:u w:val="none"/>
        </w:rPr>
        <w:t>Le Code du Patrimoine</w:t>
      </w:r>
      <w:bookmarkEnd w:id="124"/>
      <w:bookmarkEnd w:id="125"/>
    </w:p>
    <w:p w:rsidR="009C341D" w:rsidRPr="00DC1137" w:rsidRDefault="00B839B7" w:rsidP="00DA1DFC">
      <w:pPr>
        <w:spacing w:before="80"/>
        <w:ind w:left="840"/>
        <w:rPr>
          <w:rFonts w:cs="Arial"/>
          <w:sz w:val="22"/>
          <w:szCs w:val="22"/>
        </w:rPr>
      </w:pPr>
      <w:r w:rsidRPr="00DC1137">
        <w:rPr>
          <w:rFonts w:eastAsia="Arial" w:cs="Arial"/>
          <w:color w:val="000000"/>
          <w:sz w:val="22"/>
          <w:szCs w:val="22"/>
          <w:shd w:val="clear" w:color="auto" w:fill="FFFFFF"/>
        </w:rPr>
        <w:t>Les documents et données produits ou reçus par la Ville de Marseille constituent des archives publiques.</w:t>
      </w:r>
    </w:p>
    <w:p w:rsidR="009C341D" w:rsidRPr="00DC1137" w:rsidRDefault="00B839B7" w:rsidP="00DA1DFC">
      <w:pPr>
        <w:spacing w:before="60"/>
        <w:ind w:left="840"/>
        <w:rPr>
          <w:rFonts w:cs="Arial"/>
          <w:sz w:val="22"/>
          <w:szCs w:val="22"/>
        </w:rPr>
      </w:pPr>
      <w:r w:rsidRPr="00DC1137">
        <w:rPr>
          <w:rFonts w:eastAsia="Arial" w:cs="Arial"/>
          <w:color w:val="000000"/>
          <w:sz w:val="22"/>
          <w:szCs w:val="22"/>
          <w:shd w:val="clear" w:color="auto" w:fill="FFFFFF"/>
        </w:rPr>
        <w:t xml:space="preserve">Or, la </w:t>
      </w:r>
      <w:r w:rsidRPr="00DC1137">
        <w:rPr>
          <w:rFonts w:eastAsia="Arial" w:cs="Arial"/>
          <w:b/>
          <w:color w:val="000000"/>
          <w:sz w:val="22"/>
          <w:szCs w:val="22"/>
          <w:shd w:val="clear" w:color="auto" w:fill="FFFFFF"/>
        </w:rPr>
        <w:t>loi n°2015-195</w:t>
      </w:r>
      <w:r w:rsidRPr="00DC1137">
        <w:rPr>
          <w:rFonts w:eastAsia="Arial" w:cs="Arial"/>
          <w:color w:val="000000"/>
          <w:sz w:val="22"/>
          <w:szCs w:val="22"/>
          <w:shd w:val="clear" w:color="auto" w:fill="FFFFFF"/>
        </w:rPr>
        <w:t xml:space="preserve"> promulguée le 20 février 2015 et modifiant</w:t>
      </w:r>
      <w:r w:rsidRPr="00DC1137">
        <w:rPr>
          <w:rFonts w:eastAsia="Arial" w:cs="Arial"/>
          <w:b/>
          <w:color w:val="000000"/>
          <w:sz w:val="22"/>
          <w:szCs w:val="22"/>
          <w:shd w:val="clear" w:color="auto" w:fill="FFFFFF"/>
        </w:rPr>
        <w:t xml:space="preserve"> l'article L.111-1 du Code du Patrimoine</w:t>
      </w:r>
      <w:r w:rsidRPr="00DC1137">
        <w:rPr>
          <w:rFonts w:eastAsia="Arial" w:cs="Arial"/>
          <w:color w:val="000000"/>
          <w:sz w:val="22"/>
          <w:szCs w:val="22"/>
          <w:shd w:val="clear" w:color="auto" w:fill="FFFFFF"/>
        </w:rPr>
        <w:t>, qualifie les archives publiques de "</w:t>
      </w:r>
      <w:r w:rsidRPr="00DC1137">
        <w:rPr>
          <w:rFonts w:eastAsia="Arial" w:cs="Arial"/>
          <w:color w:val="000000"/>
          <w:sz w:val="22"/>
          <w:szCs w:val="22"/>
          <w:u w:val="single"/>
          <w:shd w:val="clear" w:color="auto" w:fill="FFFFFF"/>
        </w:rPr>
        <w:t>Trésors nationaux</w:t>
      </w:r>
      <w:r w:rsidRPr="00DC1137">
        <w:rPr>
          <w:rFonts w:eastAsia="Arial" w:cs="Arial"/>
          <w:color w:val="000000"/>
          <w:sz w:val="22"/>
          <w:szCs w:val="22"/>
          <w:shd w:val="clear" w:color="auto" w:fill="FFFFFF"/>
        </w:rPr>
        <w:t>" et ne peuvent donc sortir du territoire douanier qu'après autorisation du Service inter-ministériel des Archives de France (SIAF) et seulement dans certains cas précis.</w:t>
      </w:r>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126" w:name="_Toc3896"/>
      <w:bookmarkStart w:id="127" w:name="_Toc135903999"/>
      <w:r w:rsidRPr="00324830">
        <w:rPr>
          <w:rFonts w:ascii="Arial" w:eastAsia="Carlito" w:hAnsi="Arial" w:cs="Arial"/>
          <w:color w:val="auto"/>
          <w:szCs w:val="22"/>
        </w:rPr>
        <w:t>Les clauses générales de confidentialité</w:t>
      </w:r>
      <w:bookmarkEnd w:id="126"/>
      <w:bookmarkEnd w:id="127"/>
    </w:p>
    <w:p w:rsidR="009C341D" w:rsidRPr="00DC1137" w:rsidRDefault="00B839B7" w:rsidP="00C77CB0">
      <w:pPr>
        <w:ind w:left="350"/>
        <w:rPr>
          <w:rFonts w:cs="Arial"/>
          <w:sz w:val="22"/>
          <w:szCs w:val="22"/>
        </w:rPr>
      </w:pPr>
      <w:r w:rsidRPr="00DC1137">
        <w:rPr>
          <w:rFonts w:eastAsia="Arial" w:cs="Arial"/>
          <w:color w:val="000000"/>
          <w:sz w:val="22"/>
          <w:szCs w:val="22"/>
          <w:shd w:val="clear" w:color="auto" w:fill="FFFFFF"/>
        </w:rPr>
        <w:t xml:space="preserve">Les supports informatiques physiques et documents fournis par la </w:t>
      </w:r>
      <w:r w:rsidRPr="00DC1137">
        <w:rPr>
          <w:rFonts w:eastAsia="Arial" w:cs="Arial"/>
          <w:b/>
          <w:color w:val="000000"/>
          <w:sz w:val="22"/>
          <w:szCs w:val="22"/>
          <w:shd w:val="clear" w:color="auto" w:fill="FFFFFF"/>
        </w:rPr>
        <w:t>Ville de Marseille</w:t>
      </w:r>
      <w:r w:rsidRPr="00DC1137">
        <w:rPr>
          <w:rFonts w:eastAsia="Arial" w:cs="Arial"/>
          <w:color w:val="000000"/>
          <w:sz w:val="22"/>
          <w:szCs w:val="22"/>
          <w:shd w:val="clear" w:color="auto" w:fill="FFFFFF"/>
        </w:rPr>
        <w:t xml:space="preserve"> à la société prestataire restent la propriété de la </w:t>
      </w:r>
      <w:r w:rsidRPr="00DC1137">
        <w:rPr>
          <w:rFonts w:eastAsia="Arial" w:cs="Arial"/>
          <w:b/>
          <w:color w:val="000000"/>
          <w:sz w:val="22"/>
          <w:szCs w:val="22"/>
          <w:shd w:val="clear" w:color="auto" w:fill="FFFFFF"/>
        </w:rPr>
        <w:t>Ville de Marseille</w:t>
      </w:r>
      <w:r w:rsidRPr="00DC1137">
        <w:rPr>
          <w:rFonts w:eastAsia="Arial" w:cs="Arial"/>
          <w:color w:val="000000"/>
          <w:sz w:val="22"/>
          <w:szCs w:val="22"/>
          <w:shd w:val="clear" w:color="auto" w:fill="FFFFFF"/>
        </w:rPr>
        <w:t>.</w:t>
      </w:r>
    </w:p>
    <w:p w:rsidR="009C341D" w:rsidRDefault="00B839B7" w:rsidP="00A52007">
      <w:pPr>
        <w:spacing w:before="80"/>
        <w:ind w:left="350"/>
        <w:rPr>
          <w:rFonts w:eastAsia="Arial" w:cs="Arial"/>
          <w:color w:val="000000"/>
          <w:sz w:val="22"/>
          <w:shd w:val="clear" w:color="auto" w:fill="FFFFFF"/>
        </w:rPr>
      </w:pPr>
      <w:r w:rsidRPr="00DC1137">
        <w:rPr>
          <w:rFonts w:eastAsia="Arial" w:cs="Arial"/>
          <w:b/>
          <w:color w:val="000000"/>
          <w:sz w:val="22"/>
          <w:shd w:val="clear" w:color="auto" w:fill="FFFFFF"/>
        </w:rPr>
        <w:t>Les données</w:t>
      </w:r>
      <w:r w:rsidRPr="00DC1137">
        <w:rPr>
          <w:rFonts w:eastAsia="Arial" w:cs="Arial"/>
          <w:color w:val="000000"/>
          <w:sz w:val="22"/>
          <w:shd w:val="clear" w:color="auto" w:fill="FFFFFF"/>
        </w:rPr>
        <w:t xml:space="preserve"> contenues dans ces supports et documents sont </w:t>
      </w:r>
      <w:r w:rsidRPr="00DC1137">
        <w:rPr>
          <w:rFonts w:eastAsia="Arial" w:cs="Arial"/>
          <w:b/>
          <w:color w:val="000000"/>
          <w:sz w:val="22"/>
          <w:shd w:val="clear" w:color="auto" w:fill="FFFFFF"/>
        </w:rPr>
        <w:t>strictement couvertes par le secret professionnel</w:t>
      </w:r>
      <w:r w:rsidRPr="00DC1137">
        <w:rPr>
          <w:rFonts w:eastAsia="Arial" w:cs="Arial"/>
          <w:color w:val="000000"/>
          <w:sz w:val="22"/>
          <w:shd w:val="clear" w:color="auto" w:fill="FFFFFF"/>
        </w:rPr>
        <w:t xml:space="preserve"> (article 226-13 du Code pénal), il en va de même pour toutes les données dont la société prestataire prendra connaissance à l'occasion de l'exécution de ce marché.</w:t>
      </w:r>
    </w:p>
    <w:p w:rsidR="00A52007" w:rsidRDefault="00B839B7" w:rsidP="00A52007">
      <w:pPr>
        <w:spacing w:before="80"/>
        <w:ind w:left="350"/>
        <w:rPr>
          <w:rFonts w:eastAsia="Arial" w:cs="Arial"/>
          <w:color w:val="000000"/>
          <w:sz w:val="22"/>
          <w:szCs w:val="22"/>
          <w:shd w:val="clear" w:color="auto" w:fill="FFFFFF"/>
        </w:rPr>
      </w:pPr>
      <w:r w:rsidRPr="00DC1137">
        <w:rPr>
          <w:rFonts w:eastAsia="Arial" w:cs="Arial"/>
          <w:color w:val="000000"/>
          <w:sz w:val="22"/>
          <w:szCs w:val="22"/>
          <w:shd w:val="clear" w:color="auto" w:fill="FFFFFF"/>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w:t>
      </w:r>
      <w:r w:rsidR="00A52007">
        <w:rPr>
          <w:rFonts w:eastAsia="Arial" w:cs="Arial"/>
          <w:color w:val="000000"/>
          <w:sz w:val="22"/>
          <w:szCs w:val="22"/>
          <w:shd w:val="clear" w:color="auto" w:fill="FFFFFF"/>
        </w:rPr>
        <w:t>gine.</w:t>
      </w:r>
    </w:p>
    <w:p w:rsidR="00A52007" w:rsidRDefault="00B839B7" w:rsidP="00A52007">
      <w:pPr>
        <w:spacing w:before="80"/>
        <w:ind w:left="350"/>
        <w:rPr>
          <w:rFonts w:eastAsia="Arial" w:cs="Arial"/>
          <w:color w:val="000000"/>
          <w:sz w:val="22"/>
          <w:szCs w:val="22"/>
          <w:shd w:val="clear" w:color="auto" w:fill="FFFFFF"/>
        </w:rPr>
      </w:pPr>
      <w:r w:rsidRPr="00DC1137">
        <w:rPr>
          <w:rFonts w:eastAsia="Arial" w:cs="Arial"/>
          <w:color w:val="000000"/>
          <w:sz w:val="22"/>
          <w:szCs w:val="22"/>
          <w:shd w:val="clear" w:color="auto" w:fill="FFFFFF"/>
        </w:rPr>
        <w:t>Le titulaire du marché s'engage à permettre à l'acheteur public d'accéder librement à ces données à tout moment de l'exécution du marché public.</w:t>
      </w:r>
    </w:p>
    <w:p w:rsidR="009C341D" w:rsidRPr="00DC1137" w:rsidRDefault="00E11B1B" w:rsidP="00C77CB0">
      <w:pPr>
        <w:ind w:left="350"/>
        <w:rPr>
          <w:rFonts w:cs="Arial"/>
          <w:sz w:val="22"/>
          <w:szCs w:val="22"/>
        </w:rPr>
      </w:pPr>
      <w:r>
        <w:rPr>
          <w:rFonts w:eastAsia="Arial" w:cs="Arial"/>
          <w:color w:val="000000"/>
          <w:sz w:val="22"/>
          <w:szCs w:val="22"/>
          <w:shd w:val="clear" w:color="auto" w:fill="FFFFFF"/>
        </w:rPr>
        <w:t>À</w:t>
      </w:r>
      <w:r w:rsidR="00B839B7" w:rsidRPr="00DC1137">
        <w:rPr>
          <w:rFonts w:eastAsia="Arial" w:cs="Arial"/>
          <w:color w:val="000000"/>
          <w:sz w:val="22"/>
          <w:szCs w:val="22"/>
          <w:shd w:val="clear" w:color="auto" w:fill="FFFFFF"/>
        </w:rPr>
        <w:t xml:space="preserve"> l'issue du marché public, le titulaire s'engage à remettre gratuitement à l'acheteur public toutes les données visées dans cet article et à apporter la preuve de leur destruction.</w:t>
      </w:r>
    </w:p>
    <w:p w:rsidR="009C341D" w:rsidRPr="00DC1137" w:rsidRDefault="00B839B7" w:rsidP="00C77CB0">
      <w:pPr>
        <w:ind w:left="350"/>
        <w:rPr>
          <w:rFonts w:cs="Arial"/>
          <w:sz w:val="22"/>
          <w:szCs w:val="22"/>
        </w:rPr>
      </w:pPr>
      <w:r w:rsidRPr="00DC1137">
        <w:rPr>
          <w:rFonts w:eastAsia="Arial" w:cs="Arial"/>
          <w:b/>
          <w:color w:val="000000"/>
          <w:sz w:val="22"/>
          <w:szCs w:val="22"/>
          <w:shd w:val="clear" w:color="auto" w:fill="FFFFFF"/>
        </w:rPr>
        <w:t>La société</w:t>
      </w:r>
      <w:r w:rsidRPr="00DC1137">
        <w:rPr>
          <w:rFonts w:eastAsia="Arial" w:cs="Arial"/>
          <w:color w:val="000000"/>
          <w:sz w:val="22"/>
          <w:szCs w:val="22"/>
          <w:shd w:val="clear" w:color="auto" w:fill="FFFFFF"/>
        </w:rPr>
        <w:t xml:space="preserve"> prestataire s'engage donc à respecter les obligations suivantes et à les faire respecter par son personnel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ne prendre aucune copie des documents et supports d'informations qui lui sont confiés, à l'exception de celles nécessaires à l'exécution de la prestation prévue dans ce marché, l'accord préalable du responsable du fichier est nécessaire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ne pas utiliser les documents et informations traités à des fins autres que celles spécifiées dans ce marché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ne pas divulguer ces documents ou informations à d'autres personnes, qu'il s'agisse de personnes privées ou publiques, physiques ou morales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prendre toutes mesures permettant d'éviter toute utilisation détournée ou frauduleuse des fichiers informatiques en cours d'exécution du marché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prendre toutes mesures de sécurité, notamment matérielle, pour assurer la conservation et l'intégrité des documents et informations traités pendant la durée du marché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échanger des informations personnelles, sensibles ou des authentifications/identifications uniquement de manière chiffrée ;</w:t>
      </w:r>
    </w:p>
    <w:p w:rsidR="009C341D" w:rsidRPr="00DC1137"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lastRenderedPageBreak/>
        <w:t>en fin de marché à procéder à la mise à disposition de toutes les données appartenant à la Ville de Marseille ;</w:t>
      </w:r>
    </w:p>
    <w:p w:rsidR="009C341D" w:rsidRPr="0009378D" w:rsidRDefault="00B839B7" w:rsidP="00DC1137">
      <w:pPr>
        <w:numPr>
          <w:ilvl w:val="0"/>
          <w:numId w:val="3"/>
        </w:numPr>
        <w:spacing w:before="80"/>
        <w:rPr>
          <w:rFonts w:cs="Arial"/>
          <w:sz w:val="22"/>
          <w:szCs w:val="22"/>
        </w:rPr>
      </w:pPr>
      <w:r w:rsidRPr="00DC1137">
        <w:rPr>
          <w:rFonts w:eastAsia="Arial" w:cs="Arial"/>
          <w:color w:val="000000"/>
          <w:sz w:val="22"/>
          <w:szCs w:val="22"/>
          <w:shd w:val="clear" w:color="auto" w:fill="FFFFFF"/>
        </w:rPr>
        <w:t>et en fin de marché à procéder à la destruction de tous fichiers manuels ou informatisés stockant les informations saisies.</w:t>
      </w:r>
    </w:p>
    <w:p w:rsidR="009C341D" w:rsidRPr="00324830" w:rsidRDefault="00B839B7" w:rsidP="00403379">
      <w:pPr>
        <w:pStyle w:val="Titre21"/>
        <w:numPr>
          <w:ilvl w:val="1"/>
          <w:numId w:val="2"/>
        </w:numPr>
        <w:spacing w:before="140" w:after="0"/>
        <w:rPr>
          <w:rFonts w:ascii="Arial" w:eastAsia="Carlito" w:hAnsi="Arial" w:cs="Arial"/>
          <w:color w:val="auto"/>
        </w:rPr>
      </w:pPr>
      <w:bookmarkStart w:id="128" w:name="_Toc3897"/>
      <w:bookmarkStart w:id="129" w:name="_Toc135904000"/>
      <w:r w:rsidRPr="00324830">
        <w:rPr>
          <w:rFonts w:ascii="Arial" w:eastAsia="Carlito" w:hAnsi="Arial" w:cs="Arial"/>
          <w:color w:val="auto"/>
        </w:rPr>
        <w:t>Les contrôles</w:t>
      </w:r>
      <w:bookmarkEnd w:id="128"/>
      <w:bookmarkEnd w:id="129"/>
    </w:p>
    <w:p w:rsidR="009C341D" w:rsidRPr="00DC1137" w:rsidRDefault="00B839B7" w:rsidP="00C77CB0">
      <w:pPr>
        <w:ind w:left="336"/>
        <w:rPr>
          <w:rFonts w:cs="Arial"/>
          <w:sz w:val="22"/>
          <w:szCs w:val="22"/>
        </w:rPr>
      </w:pPr>
      <w:r w:rsidRPr="00DC1137">
        <w:rPr>
          <w:rFonts w:eastAsia="Arial" w:cs="Arial"/>
          <w:b/>
          <w:color w:val="000000"/>
          <w:sz w:val="22"/>
          <w:szCs w:val="22"/>
          <w:shd w:val="clear" w:color="auto" w:fill="FFFFFF"/>
        </w:rPr>
        <w:t>La Ville de Marseille</w:t>
      </w:r>
      <w:r w:rsidRPr="00DC1137">
        <w:rPr>
          <w:rFonts w:eastAsia="Arial" w:cs="Arial"/>
          <w:color w:val="000000"/>
          <w:sz w:val="22"/>
          <w:szCs w:val="22"/>
          <w:shd w:val="clear" w:color="auto" w:fill="FFFFFF"/>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rsidR="009C341D" w:rsidRPr="00DC1137" w:rsidRDefault="00B839B7" w:rsidP="00D946E4">
      <w:pPr>
        <w:spacing w:before="60"/>
        <w:ind w:left="336"/>
        <w:rPr>
          <w:rFonts w:cs="Arial"/>
          <w:sz w:val="22"/>
          <w:szCs w:val="22"/>
        </w:rPr>
      </w:pPr>
      <w:r w:rsidRPr="00DC1137">
        <w:rPr>
          <w:rFonts w:eastAsia="Arial" w:cs="Arial"/>
          <w:color w:val="000000"/>
          <w:sz w:val="22"/>
          <w:szCs w:val="22"/>
          <w:shd w:val="clear" w:color="auto" w:fill="FFFFFF"/>
        </w:rPr>
        <w:t>En cas de non-respect des dispositions précitées, la responsabilité du titulaire peut également être engagée sur la base des dispositions des articles 226-5 et 226-17 du nouveau code pénal.</w:t>
      </w:r>
    </w:p>
    <w:p w:rsidR="009C341D" w:rsidRPr="00DC1137" w:rsidRDefault="00B839B7" w:rsidP="00C77CB0">
      <w:pPr>
        <w:ind w:left="336"/>
        <w:rPr>
          <w:rFonts w:cs="Arial"/>
          <w:sz w:val="22"/>
          <w:szCs w:val="22"/>
        </w:rPr>
      </w:pPr>
      <w:r w:rsidRPr="00DC1137">
        <w:rPr>
          <w:rFonts w:eastAsia="Arial" w:cs="Arial"/>
          <w:b/>
          <w:color w:val="000000"/>
          <w:sz w:val="22"/>
          <w:szCs w:val="22"/>
          <w:shd w:val="clear" w:color="auto" w:fill="FFFFFF"/>
        </w:rPr>
        <w:t>La Ville de Marseille</w:t>
      </w:r>
      <w:r w:rsidRPr="00DC1137">
        <w:rPr>
          <w:rFonts w:eastAsia="Arial" w:cs="Arial"/>
          <w:color w:val="000000"/>
          <w:sz w:val="22"/>
          <w:szCs w:val="22"/>
          <w:shd w:val="clear" w:color="auto" w:fill="FFFFFF"/>
        </w:rPr>
        <w:t xml:space="preserve"> pourra prononcer la résiliation du marché, sans indemnisation du titulaire, en cas de violation du secret professionnel ou de non-respect des dispositions précitées.</w:t>
      </w:r>
    </w:p>
    <w:p w:rsidR="009C341D" w:rsidRPr="00324830" w:rsidRDefault="00B839B7" w:rsidP="00403379">
      <w:pPr>
        <w:pStyle w:val="Titre21"/>
        <w:numPr>
          <w:ilvl w:val="1"/>
          <w:numId w:val="2"/>
        </w:numPr>
        <w:spacing w:before="140" w:after="0"/>
        <w:rPr>
          <w:rFonts w:ascii="Arial" w:eastAsia="Carlito" w:hAnsi="Arial" w:cs="Arial"/>
          <w:color w:val="auto"/>
          <w:szCs w:val="22"/>
        </w:rPr>
      </w:pPr>
      <w:bookmarkStart w:id="130" w:name="_Toc3898"/>
      <w:bookmarkStart w:id="131" w:name="_Toc135904001"/>
      <w:r w:rsidRPr="00324830">
        <w:rPr>
          <w:rFonts w:ascii="Arial" w:eastAsia="Carlito" w:hAnsi="Arial" w:cs="Arial"/>
          <w:color w:val="auto"/>
          <w:szCs w:val="22"/>
        </w:rPr>
        <w:t>Phase de réversibilité</w:t>
      </w:r>
      <w:bookmarkEnd w:id="130"/>
      <w:bookmarkEnd w:id="131"/>
    </w:p>
    <w:p w:rsidR="009C341D" w:rsidRPr="00DC1137" w:rsidRDefault="00B839B7" w:rsidP="00C77CB0">
      <w:pPr>
        <w:ind w:left="322"/>
        <w:rPr>
          <w:rFonts w:cs="Arial"/>
          <w:sz w:val="22"/>
          <w:szCs w:val="22"/>
        </w:rPr>
      </w:pPr>
      <w:r w:rsidRPr="00DC1137">
        <w:rPr>
          <w:rFonts w:eastAsia="Arial" w:cs="Arial"/>
          <w:color w:val="000000"/>
          <w:sz w:val="22"/>
          <w:szCs w:val="22"/>
          <w:shd w:val="clear" w:color="auto" w:fill="FFFFFF"/>
        </w:rPr>
        <w:t xml:space="preserve">Au terme du marché, le prestataire s'engage à faciliter la réversibilité selon les modalités choisies par la </w:t>
      </w:r>
      <w:r w:rsidRPr="00DC1137">
        <w:rPr>
          <w:rFonts w:eastAsia="Arial" w:cs="Arial"/>
          <w:b/>
          <w:color w:val="000000"/>
          <w:sz w:val="22"/>
          <w:szCs w:val="22"/>
          <w:shd w:val="clear" w:color="auto" w:fill="FFFFFF"/>
        </w:rPr>
        <w:t>Ville de Marseille</w:t>
      </w:r>
      <w:r w:rsidRPr="00DC1137">
        <w:rPr>
          <w:rFonts w:eastAsia="Arial" w:cs="Arial"/>
          <w:color w:val="000000"/>
          <w:sz w:val="22"/>
          <w:szCs w:val="22"/>
          <w:shd w:val="clear" w:color="auto" w:fill="FFFFFF"/>
        </w:rPr>
        <w:t xml:space="preserve"> et à fournir toutes les informations et prestations utiles à sa mise en </w:t>
      </w:r>
      <w:r w:rsidR="00C77CB0" w:rsidRPr="00DC1137">
        <w:rPr>
          <w:rFonts w:eastAsia="Arial" w:cs="Arial"/>
          <w:color w:val="000000"/>
          <w:sz w:val="22"/>
          <w:szCs w:val="22"/>
          <w:shd w:val="clear" w:color="auto" w:fill="FFFFFF"/>
        </w:rPr>
        <w:t>œuvre</w:t>
      </w:r>
      <w:r w:rsidRPr="00DC1137">
        <w:rPr>
          <w:rFonts w:eastAsia="Arial" w:cs="Arial"/>
          <w:color w:val="000000"/>
          <w:sz w:val="22"/>
          <w:szCs w:val="22"/>
          <w:shd w:val="clear" w:color="auto" w:fill="FFFFFF"/>
        </w:rPr>
        <w:t>.</w:t>
      </w:r>
    </w:p>
    <w:p w:rsidR="009C341D" w:rsidRPr="00DC1137" w:rsidRDefault="00B839B7" w:rsidP="00AA7BFC">
      <w:pPr>
        <w:spacing w:before="60"/>
        <w:ind w:left="322"/>
        <w:rPr>
          <w:rFonts w:cs="Arial"/>
          <w:sz w:val="22"/>
          <w:szCs w:val="22"/>
        </w:rPr>
      </w:pPr>
      <w:r w:rsidRPr="00DC1137">
        <w:rPr>
          <w:rFonts w:eastAsia="Arial" w:cs="Arial"/>
          <w:color w:val="000000"/>
          <w:sz w:val="22"/>
          <w:szCs w:val="22"/>
          <w:shd w:val="clear" w:color="auto" w:fill="FFFFFF"/>
        </w:rPr>
        <w:t>La fourniture de toutes les</w:t>
      </w:r>
      <w:r w:rsidRPr="00DC1137">
        <w:rPr>
          <w:rFonts w:eastAsia="Arial" w:cs="Arial"/>
          <w:b/>
          <w:color w:val="000000"/>
          <w:sz w:val="22"/>
          <w:szCs w:val="22"/>
          <w:shd w:val="clear" w:color="auto" w:fill="FFFFFF"/>
        </w:rPr>
        <w:t xml:space="preserve"> informations relatives à l'exécution du marché</w:t>
      </w:r>
      <w:r w:rsidRPr="00DC1137">
        <w:rPr>
          <w:rFonts w:eastAsia="Arial" w:cs="Arial"/>
          <w:color w:val="000000"/>
          <w:sz w:val="22"/>
          <w:szCs w:val="22"/>
          <w:shd w:val="clear" w:color="auto" w:fill="FFFFFF"/>
        </w:rPr>
        <w:t xml:space="preserve">, la </w:t>
      </w:r>
      <w:r w:rsidRPr="00DC1137">
        <w:rPr>
          <w:rFonts w:eastAsia="Arial" w:cs="Arial"/>
          <w:b/>
          <w:color w:val="000000"/>
          <w:sz w:val="22"/>
          <w:szCs w:val="22"/>
          <w:shd w:val="clear" w:color="auto" w:fill="FFFFFF"/>
        </w:rPr>
        <w:t>documentation</w:t>
      </w:r>
      <w:r w:rsidRPr="00DC1137">
        <w:rPr>
          <w:rFonts w:eastAsia="Arial" w:cs="Arial"/>
          <w:color w:val="000000"/>
          <w:sz w:val="22"/>
          <w:szCs w:val="22"/>
          <w:shd w:val="clear" w:color="auto" w:fill="FFFFFF"/>
        </w:rPr>
        <w:t xml:space="preserve"> constituée durant la prestation, sous forme électronique mise à jour, ainsi que le</w:t>
      </w:r>
      <w:r w:rsidRPr="00DC1137">
        <w:rPr>
          <w:rFonts w:eastAsia="Arial" w:cs="Arial"/>
          <w:b/>
          <w:color w:val="000000"/>
          <w:sz w:val="22"/>
          <w:szCs w:val="22"/>
          <w:shd w:val="clear" w:color="auto" w:fill="FFFFFF"/>
        </w:rPr>
        <w:t xml:space="preserve"> transfert de connaissance</w:t>
      </w:r>
      <w:r w:rsidRPr="00DC1137">
        <w:rPr>
          <w:rFonts w:eastAsia="Arial" w:cs="Arial"/>
          <w:color w:val="000000"/>
          <w:sz w:val="22"/>
          <w:szCs w:val="22"/>
          <w:shd w:val="clear" w:color="auto" w:fill="FFFFFF"/>
        </w:rPr>
        <w:t xml:space="preserve"> sont inclus dans le présent marché.</w:t>
      </w:r>
    </w:p>
    <w:p w:rsidR="009C341D" w:rsidRPr="00DC1137" w:rsidRDefault="00B839B7" w:rsidP="00AA7BFC">
      <w:pPr>
        <w:spacing w:before="60"/>
        <w:ind w:left="322"/>
        <w:rPr>
          <w:rFonts w:cs="Arial"/>
          <w:sz w:val="22"/>
          <w:szCs w:val="22"/>
        </w:rPr>
      </w:pPr>
      <w:r w:rsidRPr="00DC1137">
        <w:rPr>
          <w:rFonts w:eastAsia="Arial" w:cs="Arial"/>
          <w:color w:val="000000"/>
          <w:sz w:val="22"/>
          <w:szCs w:val="22"/>
          <w:shd w:val="clear" w:color="auto" w:fill="FFFFFF"/>
        </w:rPr>
        <w:t>Ce transfert se fera directement aux équipes de la Ville de Marseille.</w:t>
      </w:r>
      <w:r w:rsidR="00EC4DA1">
        <w:rPr>
          <w:rFonts w:eastAsia="Arial" w:cs="Arial"/>
          <w:color w:val="000000"/>
          <w:sz w:val="22"/>
          <w:szCs w:val="22"/>
          <w:shd w:val="clear" w:color="auto" w:fill="FFFFFF"/>
        </w:rPr>
        <w:t xml:space="preserve"> </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sz w:val="24"/>
        </w:rPr>
      </w:pPr>
      <w:bookmarkStart w:id="132" w:name="_Toc3899"/>
      <w:bookmarkStart w:id="133" w:name="_Toc135904002"/>
      <w:r w:rsidRPr="00324830">
        <w:rPr>
          <w:rFonts w:ascii="Arial" w:hAnsi="Arial" w:cs="Arial"/>
          <w:color w:val="auto"/>
          <w:sz w:val="24"/>
        </w:rPr>
        <w:t>LOGICIEL E-ATTESTATIONS</w:t>
      </w:r>
      <w:bookmarkEnd w:id="132"/>
      <w:bookmarkEnd w:id="133"/>
    </w:p>
    <w:p w:rsidR="009C341D" w:rsidRPr="00AA7BFC" w:rsidRDefault="00B839B7">
      <w:pPr>
        <w:rPr>
          <w:rFonts w:cs="Arial"/>
          <w:sz w:val="22"/>
        </w:rPr>
      </w:pPr>
      <w:r w:rsidRPr="00AA7BFC">
        <w:rPr>
          <w:rFonts w:eastAsia="Arial" w:cs="Arial"/>
          <w:color w:val="000000"/>
          <w:sz w:val="22"/>
          <w:shd w:val="clear" w:color="auto" w:fill="FFFFFF"/>
        </w:rPr>
        <w:t xml:space="preserve">La Ville de Marseille ayant souscrit un abonnement au logiciel de conformité fournisseurs "e-attestations", </w:t>
      </w:r>
      <w:r w:rsidR="00DA1DFC">
        <w:rPr>
          <w:rFonts w:eastAsia="Arial" w:cs="Arial"/>
          <w:color w:val="000000"/>
          <w:sz w:val="22"/>
          <w:shd w:val="clear" w:color="auto" w:fill="FFFFFF"/>
        </w:rPr>
        <w:t>il est demandé</w:t>
      </w:r>
      <w:r w:rsidRPr="00AA7BFC">
        <w:rPr>
          <w:rFonts w:eastAsia="Arial" w:cs="Arial"/>
          <w:color w:val="000000"/>
          <w:sz w:val="22"/>
          <w:shd w:val="clear" w:color="auto" w:fill="FFFFFF"/>
        </w:rPr>
        <w:t xml:space="preserve"> aux titulaires de bien vouloir y déposer les documents exigibles au titre des articles R2143-7 à 10 du Code de la commande publique, et notamment :</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les attestations fiscales et sociales,</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l'inscription au RCS (K ou K Bis),</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la garantie décennale pour les marchés de travaux,</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la liste nominative des travailleurs étrangers</w:t>
      </w:r>
    </w:p>
    <w:p w:rsidR="009C341D" w:rsidRPr="00AA7BFC" w:rsidRDefault="00B839B7" w:rsidP="006C5909">
      <w:pPr>
        <w:spacing w:before="60"/>
        <w:rPr>
          <w:rFonts w:cs="Arial"/>
          <w:sz w:val="22"/>
        </w:rPr>
      </w:pPr>
      <w:r w:rsidRPr="00AA7BFC">
        <w:rPr>
          <w:rFonts w:eastAsia="Arial" w:cs="Arial"/>
          <w:color w:val="000000"/>
          <w:sz w:val="22"/>
          <w:shd w:val="clear" w:color="auto" w:fill="FFFFFF"/>
        </w:rPr>
        <w:t>- l'attestation sur l'honneur relative à l'égalité réelle entre les femmes et les hommes</w:t>
      </w:r>
    </w:p>
    <w:p w:rsidR="009C341D" w:rsidRPr="00AA7BFC" w:rsidRDefault="00B839B7">
      <w:pPr>
        <w:rPr>
          <w:rFonts w:cs="Arial"/>
          <w:sz w:val="22"/>
        </w:rPr>
      </w:pPr>
      <w:r w:rsidRPr="00AA7BFC">
        <w:rPr>
          <w:rFonts w:eastAsia="Arial" w:cs="Arial"/>
          <w:color w:val="000000"/>
          <w:sz w:val="22"/>
          <w:shd w:val="clear" w:color="auto" w:fill="FFFFFF"/>
        </w:rPr>
        <w:t>Cette démarche présente l'avantage de limiter les échanges administratifs lors de la notification et de l'exécution des marchés. Par ailleurs, le logiciel garantit la confidentialité des documents déposés.</w:t>
      </w:r>
    </w:p>
    <w:p w:rsidR="009C341D" w:rsidRPr="00AA7BFC" w:rsidRDefault="00B839B7">
      <w:pPr>
        <w:rPr>
          <w:rFonts w:cs="Arial"/>
          <w:sz w:val="22"/>
        </w:rPr>
      </w:pPr>
      <w:r w:rsidRPr="00AA7BFC">
        <w:rPr>
          <w:rFonts w:eastAsia="Arial" w:cs="Arial"/>
          <w:color w:val="000000"/>
          <w:sz w:val="22"/>
          <w:shd w:val="clear" w:color="auto" w:fill="FFFFFF"/>
        </w:rPr>
        <w:t xml:space="preserve">L'interface e-attestations est une solution </w:t>
      </w:r>
      <w:r w:rsidRPr="00AA7BFC">
        <w:rPr>
          <w:rFonts w:eastAsia="Arial" w:cs="Arial"/>
          <w:b/>
          <w:color w:val="000000"/>
          <w:sz w:val="22"/>
          <w:shd w:val="clear" w:color="auto" w:fill="FFFFFF"/>
        </w:rPr>
        <w:t>gratuite</w:t>
      </w:r>
      <w:r w:rsidRPr="00AA7BFC">
        <w:rPr>
          <w:rFonts w:eastAsia="Arial" w:cs="Arial"/>
          <w:color w:val="000000"/>
          <w:sz w:val="22"/>
          <w:shd w:val="clear" w:color="auto" w:fill="FFFFFF"/>
        </w:rPr>
        <w:t xml:space="preserve"> de dépôt et de mise à jour, l'adresse du site est la suivante : http://www.e-attestations.com/</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sz w:val="24"/>
        </w:rPr>
      </w:pPr>
      <w:bookmarkStart w:id="134" w:name="_Toc3900"/>
      <w:bookmarkStart w:id="135" w:name="_Toc135904003"/>
      <w:r w:rsidRPr="00324830">
        <w:rPr>
          <w:rFonts w:ascii="Arial" w:hAnsi="Arial" w:cs="Arial"/>
          <w:color w:val="auto"/>
          <w:sz w:val="24"/>
        </w:rPr>
        <w:t>LOI APPLICABLE</w:t>
      </w:r>
      <w:bookmarkEnd w:id="134"/>
      <w:bookmarkEnd w:id="135"/>
    </w:p>
    <w:p w:rsidR="009C341D" w:rsidRDefault="00B839B7">
      <w:pPr>
        <w:rPr>
          <w:rFonts w:eastAsia="Arial" w:cs="Arial"/>
          <w:color w:val="000000"/>
          <w:sz w:val="22"/>
          <w:shd w:val="clear" w:color="auto" w:fill="FFFFFF"/>
        </w:rPr>
      </w:pPr>
      <w:r w:rsidRPr="00AA7BFC">
        <w:rPr>
          <w:rFonts w:eastAsia="Arial" w:cs="Arial"/>
          <w:color w:val="000000"/>
          <w:sz w:val="22"/>
          <w:shd w:val="clear" w:color="auto" w:fill="FFFFFF"/>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r w:rsidR="0017348E">
        <w:rPr>
          <w:rFonts w:eastAsia="Arial" w:cs="Arial"/>
          <w:color w:val="000000"/>
          <w:sz w:val="22"/>
          <w:shd w:val="clear" w:color="auto" w:fill="FFFFFF"/>
        </w:rPr>
        <w:t>.</w:t>
      </w:r>
    </w:p>
    <w:p w:rsidR="009C341D" w:rsidRPr="00324830" w:rsidRDefault="0076241E" w:rsidP="00403379">
      <w:pPr>
        <w:pStyle w:val="Titre11"/>
        <w:numPr>
          <w:ilvl w:val="0"/>
          <w:numId w:val="2"/>
        </w:numPr>
        <w:shd w:val="clear" w:color="auto" w:fill="3FADFF"/>
        <w:tabs>
          <w:tab w:val="left" w:pos="1190"/>
        </w:tabs>
        <w:spacing w:before="240"/>
        <w:rPr>
          <w:rFonts w:ascii="Arial" w:hAnsi="Arial" w:cs="Arial"/>
          <w:color w:val="auto"/>
        </w:rPr>
      </w:pPr>
      <w:bookmarkStart w:id="136" w:name="_Toc3901"/>
      <w:bookmarkStart w:id="137" w:name="_Toc135904004"/>
      <w:r w:rsidRPr="00324830">
        <w:rPr>
          <w:rFonts w:ascii="Arial" w:hAnsi="Arial" w:cs="Arial"/>
          <w:color w:val="auto"/>
          <w:sz w:val="24"/>
        </w:rPr>
        <w:lastRenderedPageBreak/>
        <w:t xml:space="preserve">CONFORMITÉ </w:t>
      </w:r>
      <w:r w:rsidR="00B839B7" w:rsidRPr="00324830">
        <w:rPr>
          <w:rFonts w:ascii="Arial" w:hAnsi="Arial" w:cs="Arial"/>
          <w:color w:val="auto"/>
          <w:sz w:val="24"/>
        </w:rPr>
        <w:t>AUX NORMES</w:t>
      </w:r>
      <w:bookmarkEnd w:id="136"/>
      <w:bookmarkEnd w:id="137"/>
    </w:p>
    <w:p w:rsidR="009C341D" w:rsidRPr="00AA7BFC" w:rsidRDefault="00B839B7">
      <w:pPr>
        <w:rPr>
          <w:rFonts w:cs="Arial"/>
          <w:sz w:val="22"/>
        </w:rPr>
      </w:pPr>
      <w:r w:rsidRPr="00AA7BFC">
        <w:rPr>
          <w:rFonts w:eastAsia="Arial" w:cs="Arial"/>
          <w:color w:val="000000"/>
          <w:sz w:val="22"/>
          <w:shd w:val="clear" w:color="auto" w:fill="FFFFFF"/>
        </w:rPr>
        <w:t>Les fournitures seront conformes aux normes en vigueur, normes homologuées ou autres normes reconnues équivalentes, en vertu de l'article R2111-11 du Code de la commande publique.</w:t>
      </w:r>
    </w:p>
    <w:p w:rsidR="009C341D" w:rsidRPr="00AA7BFC" w:rsidRDefault="00B839B7">
      <w:pPr>
        <w:rPr>
          <w:rFonts w:cs="Arial"/>
          <w:sz w:val="22"/>
        </w:rPr>
      </w:pPr>
      <w:r w:rsidRPr="00AA7BFC">
        <w:rPr>
          <w:rFonts w:eastAsia="Arial" w:cs="Arial"/>
          <w:color w:val="000000"/>
          <w:sz w:val="22"/>
          <w:shd w:val="clear" w:color="auto" w:fill="FFFFFF"/>
        </w:rPr>
        <w:t>Toute norme décrite dans le présent marché, dont l'usage n'est pas rendu obligatoire par une réglementation, est entendue comme comprenant la mention "ou équivalent" même si elle n'est pas expressément suivie de cette mention.</w:t>
      </w:r>
    </w:p>
    <w:p w:rsidR="009C341D" w:rsidRPr="00324830" w:rsidRDefault="0076241E" w:rsidP="00403379">
      <w:pPr>
        <w:pStyle w:val="Titre11"/>
        <w:numPr>
          <w:ilvl w:val="0"/>
          <w:numId w:val="2"/>
        </w:numPr>
        <w:shd w:val="clear" w:color="auto" w:fill="3FADFF"/>
        <w:tabs>
          <w:tab w:val="left" w:pos="1190"/>
        </w:tabs>
        <w:spacing w:before="240"/>
        <w:rPr>
          <w:rFonts w:ascii="Arial" w:hAnsi="Arial" w:cs="Arial"/>
          <w:color w:val="auto"/>
        </w:rPr>
      </w:pPr>
      <w:bookmarkStart w:id="138" w:name="_Toc3902"/>
      <w:bookmarkStart w:id="139" w:name="_Toc135904005"/>
      <w:r w:rsidRPr="00324830">
        <w:rPr>
          <w:rFonts w:ascii="Arial" w:hAnsi="Arial" w:cs="Arial"/>
          <w:color w:val="auto"/>
          <w:sz w:val="24"/>
        </w:rPr>
        <w:t>ASSURANCES</w:t>
      </w:r>
      <w:bookmarkEnd w:id="138"/>
      <w:bookmarkEnd w:id="139"/>
    </w:p>
    <w:p w:rsidR="009C341D" w:rsidRPr="00AA7BFC" w:rsidRDefault="00B839B7">
      <w:pPr>
        <w:rPr>
          <w:rFonts w:cs="Arial"/>
          <w:sz w:val="22"/>
        </w:rPr>
      </w:pPr>
      <w:r w:rsidRPr="00AA7BFC">
        <w:rPr>
          <w:rFonts w:eastAsia="Arial" w:cs="Arial"/>
          <w:color w:val="000000"/>
          <w:sz w:val="22"/>
          <w:shd w:val="clear" w:color="auto" w:fill="FFFFFF"/>
        </w:rPr>
        <w:t xml:space="preserve">Conformément à l'article 9 du </w:t>
      </w:r>
      <w:r w:rsidR="006039A9">
        <w:rPr>
          <w:rFonts w:eastAsia="Arial" w:cs="Arial"/>
          <w:color w:val="000000"/>
          <w:sz w:val="22"/>
          <w:shd w:val="clear" w:color="auto" w:fill="FFFFFF"/>
        </w:rPr>
        <w:t>CCAG / FCS</w:t>
      </w:r>
      <w:r w:rsidRPr="00AA7BFC">
        <w:rPr>
          <w:rFonts w:eastAsia="Arial" w:cs="Arial"/>
          <w:color w:val="000000"/>
          <w:sz w:val="22"/>
          <w:shd w:val="clear" w:color="auto" w:fill="FFFFFF"/>
        </w:rPr>
        <w:t>, le titulaire doit contracter les assurances permettant de garantir sa responsabilité à l'égard du pouvoir adjudicateur et des tiers, victimes d'accidents ou de dommages causés par l'exécution des prestations.</w:t>
      </w:r>
    </w:p>
    <w:p w:rsidR="009C341D" w:rsidRPr="00AA7BFC" w:rsidRDefault="00B839B7">
      <w:pPr>
        <w:rPr>
          <w:rFonts w:cs="Arial"/>
          <w:sz w:val="22"/>
        </w:rPr>
      </w:pPr>
      <w:r w:rsidRPr="00AA7BFC">
        <w:rPr>
          <w:rFonts w:eastAsia="Arial" w:cs="Arial"/>
          <w:color w:val="000000"/>
          <w:sz w:val="22"/>
          <w:shd w:val="clear" w:color="auto" w:fill="FFFFFF"/>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rsidR="009C341D" w:rsidRPr="00AA7BFC" w:rsidRDefault="006C5909">
      <w:pPr>
        <w:rPr>
          <w:rFonts w:cs="Arial"/>
          <w:sz w:val="22"/>
        </w:rPr>
      </w:pPr>
      <w:r w:rsidRPr="00AA7BFC">
        <w:rPr>
          <w:rFonts w:eastAsia="Arial" w:cs="Arial"/>
          <w:color w:val="000000"/>
          <w:sz w:val="22"/>
          <w:shd w:val="clear" w:color="auto" w:fill="FFFFFF"/>
        </w:rPr>
        <w:t>À</w:t>
      </w:r>
      <w:r w:rsidR="00B839B7" w:rsidRPr="00AA7BFC">
        <w:rPr>
          <w:rFonts w:eastAsia="Arial" w:cs="Arial"/>
          <w:color w:val="000000"/>
          <w:sz w:val="22"/>
          <w:shd w:val="clear" w:color="auto" w:fill="FFFFFF"/>
        </w:rPr>
        <w:t xml:space="preserve"> tout moment durant l'exécution du marché, le titulaire doit être en mesure de produire cette attestation, sur demande du pouvoir adjudicateur et dans un délai de quinze jours à compter de la réception de la demande.</w:t>
      </w:r>
    </w:p>
    <w:p w:rsidR="009C341D" w:rsidRPr="00324830" w:rsidRDefault="00B839B7" w:rsidP="00403379">
      <w:pPr>
        <w:pStyle w:val="Titre11"/>
        <w:numPr>
          <w:ilvl w:val="0"/>
          <w:numId w:val="2"/>
        </w:numPr>
        <w:shd w:val="clear" w:color="auto" w:fill="3FADFF"/>
        <w:tabs>
          <w:tab w:val="left" w:pos="1190"/>
        </w:tabs>
        <w:spacing w:before="240"/>
        <w:rPr>
          <w:rFonts w:ascii="Arial" w:hAnsi="Arial" w:cs="Arial"/>
          <w:color w:val="auto"/>
          <w:sz w:val="24"/>
        </w:rPr>
      </w:pPr>
      <w:bookmarkStart w:id="140" w:name="_Toc3903"/>
      <w:bookmarkStart w:id="141" w:name="_Toc135904006"/>
      <w:r w:rsidRPr="00324830">
        <w:rPr>
          <w:rFonts w:ascii="Arial" w:hAnsi="Arial" w:cs="Arial"/>
          <w:color w:val="auto"/>
          <w:sz w:val="24"/>
        </w:rPr>
        <w:t>D</w:t>
      </w:r>
      <w:r w:rsidR="00AA7BFC" w:rsidRPr="00324830">
        <w:rPr>
          <w:rFonts w:ascii="Arial" w:hAnsi="Arial" w:cs="Arial"/>
          <w:color w:val="auto"/>
          <w:sz w:val="24"/>
        </w:rPr>
        <w:t>É</w:t>
      </w:r>
      <w:r w:rsidRPr="00324830">
        <w:rPr>
          <w:rFonts w:ascii="Arial" w:hAnsi="Arial" w:cs="Arial"/>
          <w:color w:val="auto"/>
          <w:sz w:val="24"/>
        </w:rPr>
        <w:t>ROGATIONS AUX DOCUMENTS GENERAUX</w:t>
      </w:r>
      <w:bookmarkEnd w:id="140"/>
      <w:bookmarkEnd w:id="141"/>
    </w:p>
    <w:p w:rsidR="009C341D" w:rsidRPr="00AA7BFC" w:rsidRDefault="00B839B7">
      <w:pPr>
        <w:rPr>
          <w:rFonts w:cs="Arial"/>
          <w:sz w:val="22"/>
        </w:rPr>
      </w:pPr>
      <w:r w:rsidRPr="00AA7BFC">
        <w:rPr>
          <w:rFonts w:eastAsia="Arial" w:cs="Arial"/>
          <w:color w:val="000000"/>
          <w:sz w:val="22"/>
          <w:shd w:val="clear" w:color="auto" w:fill="FFFFFF"/>
        </w:rPr>
        <w:t>Les dérogations explicitées dans les articles désignés ci-après du CCAP sont apportées aux articles suivants des documents et des normes françaises homologuées ci-après :</w:t>
      </w:r>
    </w:p>
    <w:p w:rsidR="009C341D" w:rsidRDefault="00B839B7">
      <w:pPr>
        <w:rPr>
          <w:rFonts w:eastAsia="Arial" w:cs="Arial"/>
          <w:color w:val="000000"/>
          <w:sz w:val="22"/>
          <w:szCs w:val="22"/>
          <w:shd w:val="clear" w:color="auto" w:fill="FFFFFF"/>
        </w:rPr>
      </w:pPr>
      <w:r w:rsidRPr="007273C6">
        <w:rPr>
          <w:rFonts w:eastAsia="Arial" w:cs="Arial"/>
          <w:color w:val="000000"/>
          <w:sz w:val="22"/>
          <w:szCs w:val="22"/>
          <w:u w:val="single"/>
          <w:shd w:val="clear" w:color="auto" w:fill="FFFFFF"/>
        </w:rPr>
        <w:t xml:space="preserve">Dérogations au </w:t>
      </w:r>
      <w:r w:rsidR="006039A9">
        <w:rPr>
          <w:rFonts w:eastAsia="Arial" w:cs="Arial"/>
          <w:color w:val="000000"/>
          <w:sz w:val="22"/>
          <w:u w:val="single"/>
          <w:shd w:val="clear" w:color="auto" w:fill="FFFFFF"/>
        </w:rPr>
        <w:t>CCAG / FCS</w:t>
      </w:r>
      <w:r w:rsidRPr="00AA7BFC">
        <w:rPr>
          <w:rFonts w:eastAsia="Arial" w:cs="Arial"/>
          <w:color w:val="000000"/>
          <w:sz w:val="22"/>
          <w:szCs w:val="22"/>
          <w:shd w:val="clear" w:color="auto" w:fill="FFFFFF"/>
        </w:rPr>
        <w:t xml:space="preserve"> :</w:t>
      </w:r>
    </w:p>
    <w:p w:rsidR="007273C6" w:rsidRPr="00AA7BFC" w:rsidRDefault="007273C6">
      <w:pPr>
        <w:rPr>
          <w:rFonts w:cs="Arial"/>
          <w:sz w:val="22"/>
          <w:szCs w:val="22"/>
        </w:rPr>
      </w:pPr>
    </w:p>
    <w:tbl>
      <w:tblPr>
        <w:tblW w:w="940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564"/>
        <w:gridCol w:w="3458"/>
        <w:gridCol w:w="4379"/>
      </w:tblGrid>
      <w:tr w:rsidR="009C341D" w:rsidRPr="00AA7BFC" w:rsidTr="007273C6">
        <w:trPr>
          <w:trHeight w:val="540"/>
        </w:trPr>
        <w:tc>
          <w:tcPr>
            <w:tcW w:w="1564" w:type="dxa"/>
            <w:tcBorders>
              <w:top w:val="single" w:sz="8" w:space="0" w:color="000000"/>
              <w:left w:val="single" w:sz="8" w:space="0" w:color="000000"/>
              <w:bottom w:val="single" w:sz="8" w:space="0" w:color="000000"/>
              <w:right w:val="single" w:sz="8" w:space="0" w:color="000000"/>
            </w:tcBorders>
            <w:shd w:val="clear" w:color="DDDDDD" w:fill="DDDDDD"/>
            <w:noWrap/>
            <w:tcMar>
              <w:top w:w="60" w:type="dxa"/>
              <w:left w:w="60" w:type="dxa"/>
              <w:bottom w:w="60" w:type="dxa"/>
              <w:right w:w="60" w:type="dxa"/>
            </w:tcMar>
            <w:vAlign w:val="center"/>
          </w:tcPr>
          <w:p w:rsidR="009C341D" w:rsidRPr="00AA7BFC" w:rsidRDefault="00B839B7" w:rsidP="00A21836">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b/>
                <w:color w:val="000000"/>
                <w:sz w:val="22"/>
                <w:szCs w:val="22"/>
              </w:rPr>
              <w:t>Article du présent CCAP</w:t>
            </w:r>
          </w:p>
        </w:tc>
        <w:tc>
          <w:tcPr>
            <w:tcW w:w="3458" w:type="dxa"/>
            <w:tcBorders>
              <w:top w:val="single" w:sz="8" w:space="0" w:color="000000"/>
              <w:left w:val="single" w:sz="8" w:space="0" w:color="000000"/>
              <w:bottom w:val="single" w:sz="8" w:space="0" w:color="000000"/>
              <w:right w:val="single" w:sz="8" w:space="0" w:color="000000"/>
            </w:tcBorders>
            <w:shd w:val="clear" w:color="DDDDDD" w:fill="DDDDDD"/>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b/>
                <w:color w:val="000000"/>
                <w:sz w:val="22"/>
                <w:szCs w:val="22"/>
              </w:rPr>
              <w:t xml:space="preserve">Article du </w:t>
            </w:r>
            <w:r w:rsidR="006039A9">
              <w:rPr>
                <w:rFonts w:eastAsia="Arial" w:cs="Arial"/>
                <w:b/>
                <w:color w:val="000000"/>
                <w:sz w:val="22"/>
                <w:szCs w:val="22"/>
              </w:rPr>
              <w:t>CCAG / FCS</w:t>
            </w:r>
            <w:r w:rsidRPr="00AA7BFC">
              <w:rPr>
                <w:rFonts w:eastAsia="Arial" w:cs="Arial"/>
                <w:b/>
                <w:color w:val="000000"/>
                <w:sz w:val="22"/>
                <w:szCs w:val="22"/>
              </w:rPr>
              <w:t xml:space="preserve"> auquel il est fait dérogation</w:t>
            </w:r>
          </w:p>
        </w:tc>
        <w:tc>
          <w:tcPr>
            <w:tcW w:w="4379" w:type="dxa"/>
            <w:tcBorders>
              <w:top w:val="single" w:sz="8" w:space="0" w:color="000000"/>
              <w:left w:val="single" w:sz="8" w:space="0" w:color="000000"/>
              <w:bottom w:val="single" w:sz="8" w:space="0" w:color="000000"/>
              <w:right w:val="single" w:sz="8" w:space="0" w:color="000000"/>
            </w:tcBorders>
            <w:shd w:val="clear" w:color="DDDDDD" w:fill="DDDDDD"/>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b/>
                <w:color w:val="000000"/>
                <w:sz w:val="22"/>
                <w:szCs w:val="22"/>
              </w:rPr>
              <w:t>Commentaire – objet de la dérogation</w:t>
            </w:r>
          </w:p>
        </w:tc>
      </w:tr>
      <w:tr w:rsidR="009C341D" w:rsidRPr="00AA7BFC" w:rsidTr="007273C6">
        <w:trPr>
          <w:trHeight w:val="255"/>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rsidP="00A21836">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2</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4.1</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Ordre de priorité des pièces contractuelles</w:t>
            </w:r>
          </w:p>
        </w:tc>
      </w:tr>
      <w:tr w:rsidR="00AA5C75" w:rsidRPr="00AA7BFC" w:rsidTr="007273C6">
        <w:trPr>
          <w:trHeight w:val="240"/>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AA5C75" w:rsidRPr="00AA7BFC" w:rsidRDefault="00AA5C75" w:rsidP="00A21836">
            <w:pPr>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5.1</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AA5C75" w:rsidRPr="00AA7BFC" w:rsidRDefault="00AA5C75">
            <w:pPr>
              <w:keepNext/>
              <w:keepLines/>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20.2.2</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AA5C75" w:rsidRPr="00AA7BFC" w:rsidRDefault="00CC4C6F">
            <w:pPr>
              <w:keepNext/>
              <w:keepLines/>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Emballages</w:t>
            </w:r>
          </w:p>
        </w:tc>
      </w:tr>
      <w:tr w:rsidR="009C341D" w:rsidRPr="00AA7BFC" w:rsidTr="007273C6">
        <w:trPr>
          <w:trHeight w:val="240"/>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rsidP="00A21836">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7.1</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27.3</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Présence du titulaire</w:t>
            </w:r>
          </w:p>
        </w:tc>
      </w:tr>
      <w:tr w:rsidR="00CC4C6F" w:rsidRPr="00AA7BFC" w:rsidTr="007273C6">
        <w:trPr>
          <w:trHeight w:val="300"/>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CC4C6F" w:rsidRDefault="00CC4C6F" w:rsidP="00A21836">
            <w:pPr>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8.1</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CC4C6F" w:rsidRDefault="00CC4C6F">
            <w:pPr>
              <w:keepNext/>
              <w:keepLines/>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sidRPr="005F0750">
              <w:rPr>
                <w:rFonts w:eastAsia="Arial" w:cs="Arial"/>
                <w:color w:val="000000"/>
                <w:sz w:val="22"/>
                <w:szCs w:val="22"/>
              </w:rPr>
              <w:t>33</w:t>
            </w:r>
            <w:r w:rsidR="00EA4A21" w:rsidRPr="005F0750">
              <w:rPr>
                <w:rFonts w:eastAsia="Arial" w:cs="Arial"/>
                <w:color w:val="000000"/>
                <w:sz w:val="22"/>
                <w:szCs w:val="22"/>
              </w:rPr>
              <w:t>.1</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CC4C6F" w:rsidRDefault="00CC4C6F">
            <w:pPr>
              <w:keepNext/>
              <w:keepLines/>
              <w:pBdr>
                <w:top w:val="none" w:sz="4" w:space="0" w:color="000000"/>
                <w:left w:val="none" w:sz="4" w:space="0" w:color="000000"/>
                <w:bottom w:val="none" w:sz="4" w:space="0" w:color="000000"/>
                <w:right w:val="none" w:sz="4" w:space="0" w:color="000000"/>
              </w:pBdr>
              <w:spacing w:before="0"/>
              <w:jc w:val="center"/>
              <w:rPr>
                <w:rFonts w:eastAsia="Arial" w:cs="Arial"/>
                <w:color w:val="000000"/>
                <w:sz w:val="22"/>
                <w:szCs w:val="22"/>
              </w:rPr>
            </w:pPr>
            <w:r>
              <w:rPr>
                <w:rFonts w:eastAsia="Arial" w:cs="Arial"/>
                <w:color w:val="000000"/>
                <w:sz w:val="22"/>
                <w:szCs w:val="22"/>
              </w:rPr>
              <w:t>Durée de garantie</w:t>
            </w:r>
          </w:p>
        </w:tc>
      </w:tr>
      <w:tr w:rsidR="009C341D" w:rsidRPr="00AA7BFC" w:rsidTr="007273C6">
        <w:trPr>
          <w:trHeight w:val="300"/>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rsidP="00A21836">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1</w:t>
            </w:r>
            <w:r w:rsidR="00596194">
              <w:rPr>
                <w:rFonts w:eastAsia="Arial" w:cs="Arial"/>
                <w:color w:val="000000"/>
                <w:sz w:val="22"/>
                <w:szCs w:val="22"/>
              </w:rPr>
              <w:t>5</w:t>
            </w:r>
            <w:r w:rsidRPr="00AA7BFC">
              <w:rPr>
                <w:rFonts w:eastAsia="Arial" w:cs="Arial"/>
                <w:color w:val="000000"/>
                <w:sz w:val="22"/>
                <w:szCs w:val="22"/>
              </w:rPr>
              <w:t>.1</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14.1.1 à 14.1.3</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Pénalités de retard</w:t>
            </w:r>
          </w:p>
        </w:tc>
      </w:tr>
      <w:tr w:rsidR="009C341D" w:rsidRPr="00AA7BFC" w:rsidTr="007273C6">
        <w:trPr>
          <w:trHeight w:val="285"/>
        </w:trPr>
        <w:tc>
          <w:tcPr>
            <w:tcW w:w="1564"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rsidP="00A21836">
            <w:pPr>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1</w:t>
            </w:r>
            <w:r w:rsidR="00596194">
              <w:rPr>
                <w:rFonts w:eastAsia="Arial" w:cs="Arial"/>
                <w:color w:val="000000"/>
                <w:sz w:val="22"/>
                <w:szCs w:val="22"/>
              </w:rPr>
              <w:t>5</w:t>
            </w:r>
            <w:r w:rsidRPr="00AA7BFC">
              <w:rPr>
                <w:rFonts w:eastAsia="Arial" w:cs="Arial"/>
                <w:color w:val="000000"/>
                <w:sz w:val="22"/>
                <w:szCs w:val="22"/>
              </w:rPr>
              <w:t>.2</w:t>
            </w:r>
          </w:p>
        </w:tc>
        <w:tc>
          <w:tcPr>
            <w:tcW w:w="3458"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16.2</w:t>
            </w:r>
          </w:p>
        </w:tc>
        <w:tc>
          <w:tcPr>
            <w:tcW w:w="4379" w:type="dxa"/>
            <w:tcBorders>
              <w:top w:val="single" w:sz="8" w:space="0" w:color="000000"/>
              <w:left w:val="single" w:sz="8" w:space="0" w:color="000000"/>
              <w:bottom w:val="single" w:sz="8" w:space="0" w:color="000000"/>
              <w:right w:val="single" w:sz="8" w:space="0" w:color="000000"/>
            </w:tcBorders>
            <w:noWrap/>
            <w:tcMar>
              <w:top w:w="60" w:type="dxa"/>
              <w:left w:w="60" w:type="dxa"/>
              <w:bottom w:w="60" w:type="dxa"/>
              <w:right w:w="60" w:type="dxa"/>
            </w:tcMar>
            <w:vAlign w:val="center"/>
          </w:tcPr>
          <w:p w:rsidR="009C341D" w:rsidRPr="00AA7BFC" w:rsidRDefault="00B839B7">
            <w:pPr>
              <w:keepNext/>
              <w:keepLines/>
              <w:pBdr>
                <w:top w:val="none" w:sz="4" w:space="0" w:color="000000"/>
                <w:left w:val="none" w:sz="4" w:space="0" w:color="000000"/>
                <w:bottom w:val="none" w:sz="4" w:space="0" w:color="000000"/>
                <w:right w:val="none" w:sz="4" w:space="0" w:color="000000"/>
              </w:pBdr>
              <w:spacing w:before="0"/>
              <w:jc w:val="center"/>
              <w:rPr>
                <w:rFonts w:cs="Arial"/>
                <w:sz w:val="22"/>
                <w:szCs w:val="22"/>
              </w:rPr>
            </w:pPr>
            <w:r w:rsidRPr="00AA7BFC">
              <w:rPr>
                <w:rFonts w:eastAsia="Arial" w:cs="Arial"/>
                <w:color w:val="000000"/>
                <w:sz w:val="22"/>
                <w:szCs w:val="22"/>
              </w:rPr>
              <w:t>Clause environnementale générale</w:t>
            </w:r>
          </w:p>
        </w:tc>
      </w:tr>
    </w:tbl>
    <w:p w:rsidR="009C341D" w:rsidRPr="00AA7BFC" w:rsidRDefault="009C341D" w:rsidP="00A21836">
      <w:pPr>
        <w:tabs>
          <w:tab w:val="left" w:pos="5745"/>
        </w:tabs>
      </w:pPr>
    </w:p>
    <w:sectPr w:rsidR="009C341D" w:rsidRPr="00AA7BFC" w:rsidSect="00A770E1">
      <w:footerReference w:type="default" r:id="rId9"/>
      <w:headerReference w:type="first" r:id="rId10"/>
      <w:footerReference w:type="first" r:id="rId11"/>
      <w:pgSz w:w="12240" w:h="15840"/>
      <w:pgMar w:top="1021" w:right="1363" w:bottom="951" w:left="1701" w:header="318" w:footer="258"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30" w:rsidRDefault="008A4F30">
      <w:r>
        <w:separator/>
      </w:r>
    </w:p>
  </w:endnote>
  <w:endnote w:type="continuationSeparator" w:id="0">
    <w:p w:rsidR="008A4F30" w:rsidRDefault="008A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arial gras">
    <w:altName w:val="Avenir Heavy"/>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宋体">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0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30" w:rsidRDefault="008A4F30" w:rsidP="008C3EAC">
    <w:pPr>
      <w:pBdr>
        <w:top w:val="single" w:sz="4" w:space="1" w:color="auto"/>
      </w:pBdr>
      <w:spacing w:before="0"/>
    </w:pPr>
    <w:r>
      <w:rPr>
        <w:rFonts w:eastAsia="Arial" w:cs="Arial"/>
        <w:i/>
        <w:color w:val="000000"/>
        <w:sz w:val="16"/>
        <w:highlight w:val="white"/>
      </w:rPr>
      <w:t>DGAP (02001) / CAHIER DES CLAUSES ADMINISTRATIVES PARTICULIERES</w:t>
    </w:r>
  </w:p>
  <w:p w:rsidR="008A4F30" w:rsidRDefault="008A4F30" w:rsidP="00374051">
    <w:pPr>
      <w:pStyle w:val="Pieddepage1"/>
      <w:pBdr>
        <w:top w:val="none" w:sz="0" w:space="0" w:color="auto"/>
        <w:left w:val="none" w:sz="0" w:space="0" w:color="auto"/>
        <w:bottom w:val="none" w:sz="0" w:space="0" w:color="auto"/>
        <w:right w:val="none" w:sz="0" w:space="0" w:color="auto"/>
      </w:pBdr>
      <w:tabs>
        <w:tab w:val="clear" w:pos="4818"/>
        <w:tab w:val="clear" w:pos="9637"/>
        <w:tab w:val="right" w:pos="9099"/>
      </w:tabs>
      <w:spacing w:before="0"/>
    </w:pPr>
    <w:r w:rsidRPr="00374051">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tab/>
    </w:r>
    <w:r w:rsidR="002839BD" w:rsidRPr="0042686E">
      <w:rPr>
        <w:sz w:val="16"/>
        <w:szCs w:val="16"/>
      </w:rPr>
      <w:fldChar w:fldCharType="begin"/>
    </w:r>
    <w:r w:rsidRPr="0042686E">
      <w:rPr>
        <w:sz w:val="16"/>
        <w:szCs w:val="16"/>
      </w:rPr>
      <w:instrText xml:space="preserve"> PAGE </w:instrText>
    </w:r>
    <w:r w:rsidR="002839BD" w:rsidRPr="0042686E">
      <w:rPr>
        <w:sz w:val="16"/>
        <w:szCs w:val="16"/>
      </w:rPr>
      <w:fldChar w:fldCharType="separate"/>
    </w:r>
    <w:r w:rsidR="00994DF5">
      <w:rPr>
        <w:noProof/>
        <w:sz w:val="16"/>
        <w:szCs w:val="16"/>
      </w:rPr>
      <w:t>5</w:t>
    </w:r>
    <w:r w:rsidR="002839BD" w:rsidRPr="0042686E">
      <w:rPr>
        <w:sz w:val="16"/>
        <w:szCs w:val="16"/>
      </w:rPr>
      <w:fldChar w:fldCharType="end"/>
    </w:r>
    <w:r>
      <w:rPr>
        <w:sz w:val="16"/>
      </w:rPr>
      <w:t>/</w:t>
    </w:r>
    <w:r w:rsidR="002839BD">
      <w:rPr>
        <w:sz w:val="16"/>
      </w:rPr>
      <w:fldChar w:fldCharType="begin"/>
    </w:r>
    <w:r>
      <w:rPr>
        <w:sz w:val="16"/>
      </w:rPr>
      <w:instrText xml:space="preserve"> NUMPAGES </w:instrText>
    </w:r>
    <w:r w:rsidR="002839BD">
      <w:rPr>
        <w:sz w:val="16"/>
      </w:rPr>
      <w:fldChar w:fldCharType="separate"/>
    </w:r>
    <w:r w:rsidR="00994DF5">
      <w:rPr>
        <w:noProof/>
        <w:sz w:val="16"/>
      </w:rPr>
      <w:t>24</w:t>
    </w:r>
    <w:r w:rsidR="002839BD">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30" w:rsidRDefault="008A4F30" w:rsidP="008C3EAC">
    <w:pPr>
      <w:pStyle w:val="Pieddepage"/>
      <w:pBdr>
        <w:top w:val="single" w:sz="4" w:space="1" w:color="auto"/>
      </w:pBdr>
      <w:rPr>
        <w:rFonts w:eastAsia="Arial" w:cs="Arial"/>
        <w:i/>
        <w:color w:val="000000"/>
        <w:sz w:val="16"/>
      </w:rPr>
    </w:pPr>
    <w:r>
      <w:rPr>
        <w:rFonts w:eastAsia="Arial" w:cs="Arial"/>
        <w:i/>
        <w:color w:val="000000"/>
        <w:sz w:val="16"/>
        <w:highlight w:val="white"/>
      </w:rPr>
      <w:t>DGAP (02001) / CAHIER DES CLAUSES ADMINISTRATIVES PARTICULIERES</w:t>
    </w:r>
  </w:p>
  <w:p w:rsidR="008A4F30" w:rsidRPr="008C3EAC" w:rsidRDefault="008A4F30" w:rsidP="00F606CC">
    <w:pPr>
      <w:pStyle w:val="Pieddepage"/>
      <w:tabs>
        <w:tab w:val="clear" w:pos="4536"/>
        <w:tab w:val="clear" w:pos="9072"/>
        <w:tab w:val="left" w:pos="8080"/>
      </w:tabs>
      <w:ind w:right="503"/>
    </w:pPr>
    <w:r w:rsidRPr="00374051">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w:t>
    </w:r>
    <w:r>
      <w:rPr>
        <w:rFonts w:eastAsia="Arial" w:cs="Arial"/>
        <w:i/>
        <w:color w:val="000000"/>
        <w:sz w:val="16"/>
      </w:rPr>
      <w:t>ompiers de Marseille, en 2 lots</w:t>
    </w:r>
    <w:r>
      <w:rPr>
        <w:rFonts w:eastAsia="Arial" w:cs="Arial"/>
        <w:i/>
        <w:color w:val="000000"/>
        <w:sz w:val="10"/>
      </w:rPr>
      <w:tab/>
    </w:r>
    <w:r w:rsidR="002839BD" w:rsidRPr="00F606CC">
      <w:rPr>
        <w:sz w:val="16"/>
        <w:szCs w:val="16"/>
      </w:rPr>
      <w:fldChar w:fldCharType="begin"/>
    </w:r>
    <w:r w:rsidRPr="00F606CC">
      <w:rPr>
        <w:sz w:val="16"/>
        <w:szCs w:val="16"/>
      </w:rPr>
      <w:instrText xml:space="preserve"> PAGE </w:instrText>
    </w:r>
    <w:r w:rsidR="002839BD" w:rsidRPr="00F606CC">
      <w:rPr>
        <w:sz w:val="16"/>
        <w:szCs w:val="16"/>
      </w:rPr>
      <w:fldChar w:fldCharType="separate"/>
    </w:r>
    <w:r w:rsidR="00994DF5">
      <w:rPr>
        <w:noProof/>
        <w:sz w:val="16"/>
        <w:szCs w:val="16"/>
      </w:rPr>
      <w:t>1</w:t>
    </w:r>
    <w:r w:rsidR="002839BD" w:rsidRPr="00F606CC">
      <w:rPr>
        <w:sz w:val="16"/>
        <w:szCs w:val="16"/>
      </w:rPr>
      <w:fldChar w:fldCharType="end"/>
    </w:r>
    <w:r>
      <w:rPr>
        <w:sz w:val="16"/>
      </w:rPr>
      <w:t>/</w:t>
    </w:r>
    <w:r w:rsidR="002839BD">
      <w:rPr>
        <w:sz w:val="16"/>
      </w:rPr>
      <w:fldChar w:fldCharType="begin"/>
    </w:r>
    <w:r>
      <w:rPr>
        <w:sz w:val="16"/>
      </w:rPr>
      <w:instrText xml:space="preserve"> NUMPAGES </w:instrText>
    </w:r>
    <w:r w:rsidR="002839BD">
      <w:rPr>
        <w:sz w:val="16"/>
      </w:rPr>
      <w:fldChar w:fldCharType="separate"/>
    </w:r>
    <w:r w:rsidR="00994DF5">
      <w:rPr>
        <w:noProof/>
        <w:sz w:val="16"/>
      </w:rPr>
      <w:t>24</w:t>
    </w:r>
    <w:r w:rsidR="002839BD">
      <w:rPr>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30" w:rsidRDefault="008A4F30">
      <w:r>
        <w:separator/>
      </w:r>
    </w:p>
  </w:footnote>
  <w:footnote w:type="continuationSeparator" w:id="0">
    <w:p w:rsidR="008A4F30" w:rsidRDefault="008A4F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30" w:rsidRDefault="008A4F30">
    <w:pPr>
      <w:pStyle w:val="En-tte1"/>
      <w:tabs>
        <w:tab w:val="left" w:pos="3555"/>
      </w:tabs>
      <w:jc w:val="center"/>
    </w:pPr>
  </w:p>
  <w:p w:rsidR="008A4F30" w:rsidRDefault="00994DF5">
    <w:pPr>
      <w:pStyle w:val="En-tte1"/>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49" type="#_x0000_t75" style="position:absolute;left:0;text-align:left;margin-left:162.35pt;margin-top:4.85pt;width:134.65pt;height:88.55pt;z-index:-251658240;mso-wrap-distance-left:0;mso-wrap-distance-right:0">
          <v:imagedata r:id="rId1" o:title=""/>
          <v:path textboxrect="0,0,0,0"/>
        </v:shape>
      </w:pict>
    </w:r>
    <w:r>
      <w:pict>
        <v:shape id="_x0000_s2050"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p>
  <w:p w:rsidR="008A4F30" w:rsidRDefault="008A4F30">
    <w:pPr>
      <w:pStyle w:val="En-tte1"/>
      <w:tabs>
        <w:tab w:val="left" w:pos="355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bullet="t">
        <v:imagedata r:id="rId1" o:title="baseline_warning_black_48dp"/>
      </v:shape>
    </w:pict>
  </w:numPicBullet>
  <w:abstractNum w:abstractNumId="0" w15:restartNumberingAfterBreak="0">
    <w:nsid w:val="057C0808"/>
    <w:multiLevelType w:val="hybridMultilevel"/>
    <w:tmpl w:val="5FF4907A"/>
    <w:lvl w:ilvl="0" w:tplc="38F81572">
      <w:start w:val="4"/>
      <w:numFmt w:val="bullet"/>
      <w:lvlText w:val="-"/>
      <w:lvlJc w:val="left"/>
      <w:pPr>
        <w:ind w:left="1042" w:hanging="360"/>
      </w:pPr>
      <w:rPr>
        <w:rFonts w:ascii="Times New Roman" w:eastAsia="Times New Roman" w:hAnsi="Times New Roman" w:hint="default"/>
        <w:color w:val="auto"/>
      </w:rPr>
    </w:lvl>
    <w:lvl w:ilvl="1" w:tplc="0A9A36A6">
      <w:start w:val="1"/>
      <w:numFmt w:val="bullet"/>
      <w:lvlText w:val="o"/>
      <w:lvlJc w:val="left"/>
      <w:pPr>
        <w:ind w:left="1762" w:hanging="360"/>
      </w:pPr>
      <w:rPr>
        <w:rFonts w:ascii="Courier New" w:hAnsi="Courier New" w:cs="Courier New" w:hint="default"/>
        <w:sz w:val="22"/>
      </w:rPr>
    </w:lvl>
    <w:lvl w:ilvl="2" w:tplc="040C0005" w:tentative="1">
      <w:start w:val="1"/>
      <w:numFmt w:val="bullet"/>
      <w:lvlText w:val=""/>
      <w:lvlJc w:val="left"/>
      <w:pPr>
        <w:ind w:left="2482" w:hanging="360"/>
      </w:pPr>
      <w:rPr>
        <w:rFonts w:ascii="Wingdings" w:hAnsi="Wingdings" w:hint="default"/>
      </w:rPr>
    </w:lvl>
    <w:lvl w:ilvl="3" w:tplc="040C0001" w:tentative="1">
      <w:start w:val="1"/>
      <w:numFmt w:val="bullet"/>
      <w:lvlText w:val=""/>
      <w:lvlJc w:val="left"/>
      <w:pPr>
        <w:ind w:left="3202" w:hanging="360"/>
      </w:pPr>
      <w:rPr>
        <w:rFonts w:ascii="Symbol" w:hAnsi="Symbol" w:hint="default"/>
      </w:rPr>
    </w:lvl>
    <w:lvl w:ilvl="4" w:tplc="040C0003" w:tentative="1">
      <w:start w:val="1"/>
      <w:numFmt w:val="bullet"/>
      <w:lvlText w:val="o"/>
      <w:lvlJc w:val="left"/>
      <w:pPr>
        <w:ind w:left="3922" w:hanging="360"/>
      </w:pPr>
      <w:rPr>
        <w:rFonts w:ascii="Courier New" w:hAnsi="Courier New" w:cs="Courier New" w:hint="default"/>
      </w:rPr>
    </w:lvl>
    <w:lvl w:ilvl="5" w:tplc="040C0005" w:tentative="1">
      <w:start w:val="1"/>
      <w:numFmt w:val="bullet"/>
      <w:lvlText w:val=""/>
      <w:lvlJc w:val="left"/>
      <w:pPr>
        <w:ind w:left="4642" w:hanging="360"/>
      </w:pPr>
      <w:rPr>
        <w:rFonts w:ascii="Wingdings" w:hAnsi="Wingdings" w:hint="default"/>
      </w:rPr>
    </w:lvl>
    <w:lvl w:ilvl="6" w:tplc="040C0001" w:tentative="1">
      <w:start w:val="1"/>
      <w:numFmt w:val="bullet"/>
      <w:lvlText w:val=""/>
      <w:lvlJc w:val="left"/>
      <w:pPr>
        <w:ind w:left="5362" w:hanging="360"/>
      </w:pPr>
      <w:rPr>
        <w:rFonts w:ascii="Symbol" w:hAnsi="Symbol" w:hint="default"/>
      </w:rPr>
    </w:lvl>
    <w:lvl w:ilvl="7" w:tplc="040C0003" w:tentative="1">
      <w:start w:val="1"/>
      <w:numFmt w:val="bullet"/>
      <w:lvlText w:val="o"/>
      <w:lvlJc w:val="left"/>
      <w:pPr>
        <w:ind w:left="6082" w:hanging="360"/>
      </w:pPr>
      <w:rPr>
        <w:rFonts w:ascii="Courier New" w:hAnsi="Courier New" w:cs="Courier New" w:hint="default"/>
      </w:rPr>
    </w:lvl>
    <w:lvl w:ilvl="8" w:tplc="040C0005" w:tentative="1">
      <w:start w:val="1"/>
      <w:numFmt w:val="bullet"/>
      <w:lvlText w:val=""/>
      <w:lvlJc w:val="left"/>
      <w:pPr>
        <w:ind w:left="6802" w:hanging="360"/>
      </w:pPr>
      <w:rPr>
        <w:rFonts w:ascii="Wingdings" w:hAnsi="Wingdings" w:hint="default"/>
      </w:rPr>
    </w:lvl>
  </w:abstractNum>
  <w:abstractNum w:abstractNumId="1" w15:restartNumberingAfterBreak="0">
    <w:nsid w:val="0DFB16F1"/>
    <w:multiLevelType w:val="multilevel"/>
    <w:tmpl w:val="2DF43EA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355" w:hanging="504"/>
      </w:pPr>
      <w:rPr>
        <w:rFonts w:ascii="Arial" w:hAnsi="Arial" w:cs="Arial" w:hint="default"/>
        <w:b/>
        <w:color w:val="auto"/>
        <w:sz w:val="22"/>
        <w:szCs w:val="22"/>
      </w:rPr>
    </w:lvl>
    <w:lvl w:ilvl="3">
      <w:start w:val="1"/>
      <w:numFmt w:val="decimal"/>
      <w:lvlText w:val="%1.%2.%3.%4."/>
      <w:lvlJc w:val="left"/>
      <w:pPr>
        <w:ind w:left="1728" w:hanging="648"/>
      </w:pPr>
      <w:rPr>
        <w:rFonts w:ascii="Arial" w:hAnsi="Arial" w:cs="Arial" w:hint="default"/>
        <w:color w:val="auto"/>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F3B3A"/>
    <w:multiLevelType w:val="hybridMultilevel"/>
    <w:tmpl w:val="B15832F0"/>
    <w:lvl w:ilvl="0" w:tplc="38F81572">
      <w:start w:val="4"/>
      <w:numFmt w:val="bullet"/>
      <w:lvlText w:val="-"/>
      <w:lvlJc w:val="left"/>
      <w:pPr>
        <w:ind w:left="1213" w:hanging="360"/>
      </w:pPr>
      <w:rPr>
        <w:rFonts w:ascii="Times New Roman" w:eastAsia="Times New Roman" w:hAnsi="Times New Roman" w:hint="default"/>
        <w:color w:val="auto"/>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3" w15:restartNumberingAfterBreak="0">
    <w:nsid w:val="0F346389"/>
    <w:multiLevelType w:val="hybridMultilevel"/>
    <w:tmpl w:val="18640EE4"/>
    <w:lvl w:ilvl="0" w:tplc="040C0001">
      <w:start w:val="1"/>
      <w:numFmt w:val="bullet"/>
      <w:lvlText w:val=""/>
      <w:lvlJc w:val="left"/>
      <w:pPr>
        <w:ind w:left="1594" w:hanging="360"/>
      </w:pPr>
      <w:rPr>
        <w:rFonts w:ascii="Symbol" w:hAnsi="Symbol" w:hint="default"/>
      </w:rPr>
    </w:lvl>
    <w:lvl w:ilvl="1" w:tplc="040C0003">
      <w:start w:val="1"/>
      <w:numFmt w:val="bullet"/>
      <w:lvlText w:val="o"/>
      <w:lvlJc w:val="left"/>
      <w:pPr>
        <w:ind w:left="2314" w:hanging="360"/>
      </w:pPr>
      <w:rPr>
        <w:rFonts w:ascii="Courier New" w:hAnsi="Courier New" w:cs="Courier New" w:hint="default"/>
      </w:rPr>
    </w:lvl>
    <w:lvl w:ilvl="2" w:tplc="040C0005" w:tentative="1">
      <w:start w:val="1"/>
      <w:numFmt w:val="bullet"/>
      <w:lvlText w:val=""/>
      <w:lvlJc w:val="left"/>
      <w:pPr>
        <w:ind w:left="3034" w:hanging="360"/>
      </w:pPr>
      <w:rPr>
        <w:rFonts w:ascii="Wingdings" w:hAnsi="Wingdings" w:hint="default"/>
      </w:rPr>
    </w:lvl>
    <w:lvl w:ilvl="3" w:tplc="040C0001" w:tentative="1">
      <w:start w:val="1"/>
      <w:numFmt w:val="bullet"/>
      <w:lvlText w:val=""/>
      <w:lvlJc w:val="left"/>
      <w:pPr>
        <w:ind w:left="3754" w:hanging="360"/>
      </w:pPr>
      <w:rPr>
        <w:rFonts w:ascii="Symbol" w:hAnsi="Symbol" w:hint="default"/>
      </w:rPr>
    </w:lvl>
    <w:lvl w:ilvl="4" w:tplc="040C0003" w:tentative="1">
      <w:start w:val="1"/>
      <w:numFmt w:val="bullet"/>
      <w:lvlText w:val="o"/>
      <w:lvlJc w:val="left"/>
      <w:pPr>
        <w:ind w:left="4474" w:hanging="360"/>
      </w:pPr>
      <w:rPr>
        <w:rFonts w:ascii="Courier New" w:hAnsi="Courier New" w:cs="Courier New" w:hint="default"/>
      </w:rPr>
    </w:lvl>
    <w:lvl w:ilvl="5" w:tplc="040C0005" w:tentative="1">
      <w:start w:val="1"/>
      <w:numFmt w:val="bullet"/>
      <w:lvlText w:val=""/>
      <w:lvlJc w:val="left"/>
      <w:pPr>
        <w:ind w:left="5194" w:hanging="360"/>
      </w:pPr>
      <w:rPr>
        <w:rFonts w:ascii="Wingdings" w:hAnsi="Wingdings" w:hint="default"/>
      </w:rPr>
    </w:lvl>
    <w:lvl w:ilvl="6" w:tplc="040C0001" w:tentative="1">
      <w:start w:val="1"/>
      <w:numFmt w:val="bullet"/>
      <w:lvlText w:val=""/>
      <w:lvlJc w:val="left"/>
      <w:pPr>
        <w:ind w:left="5914" w:hanging="360"/>
      </w:pPr>
      <w:rPr>
        <w:rFonts w:ascii="Symbol" w:hAnsi="Symbol" w:hint="default"/>
      </w:rPr>
    </w:lvl>
    <w:lvl w:ilvl="7" w:tplc="040C0003" w:tentative="1">
      <w:start w:val="1"/>
      <w:numFmt w:val="bullet"/>
      <w:lvlText w:val="o"/>
      <w:lvlJc w:val="left"/>
      <w:pPr>
        <w:ind w:left="6634" w:hanging="360"/>
      </w:pPr>
      <w:rPr>
        <w:rFonts w:ascii="Courier New" w:hAnsi="Courier New" w:cs="Courier New" w:hint="default"/>
      </w:rPr>
    </w:lvl>
    <w:lvl w:ilvl="8" w:tplc="040C0005" w:tentative="1">
      <w:start w:val="1"/>
      <w:numFmt w:val="bullet"/>
      <w:lvlText w:val=""/>
      <w:lvlJc w:val="left"/>
      <w:pPr>
        <w:ind w:left="7354" w:hanging="360"/>
      </w:pPr>
      <w:rPr>
        <w:rFonts w:ascii="Wingdings" w:hAnsi="Wingdings" w:hint="default"/>
      </w:rPr>
    </w:lvl>
  </w:abstractNum>
  <w:abstractNum w:abstractNumId="4" w15:restartNumberingAfterBreak="0">
    <w:nsid w:val="19AC181E"/>
    <w:multiLevelType w:val="hybridMultilevel"/>
    <w:tmpl w:val="4E0EBE8E"/>
    <w:lvl w:ilvl="0" w:tplc="0054F340">
      <w:start w:val="1"/>
      <w:numFmt w:val="bullet"/>
      <w:lvlText w:val="·"/>
      <w:lvlJc w:val="left"/>
      <w:pPr>
        <w:ind w:left="928" w:hanging="360"/>
      </w:pPr>
      <w:rPr>
        <w:rFonts w:ascii="Symbol" w:eastAsia="Symbol" w:hAnsi="Symbol" w:cs="Symbol"/>
      </w:rPr>
    </w:lvl>
    <w:lvl w:ilvl="1" w:tplc="6284F02A">
      <w:start w:val="1"/>
      <w:numFmt w:val="bullet"/>
      <w:lvlText w:val="-"/>
      <w:lvlJc w:val="left"/>
      <w:pPr>
        <w:ind w:left="1440" w:hanging="360"/>
      </w:pPr>
      <w:rPr>
        <w:rFonts w:ascii="Arial" w:eastAsia="Times New Roman" w:hAnsi="Arial" w:cs="Arial" w:hint="default"/>
      </w:rPr>
    </w:lvl>
    <w:lvl w:ilvl="2" w:tplc="01268DFC">
      <w:start w:val="1"/>
      <w:numFmt w:val="bullet"/>
      <w:lvlText w:val="§"/>
      <w:lvlJc w:val="left"/>
      <w:pPr>
        <w:ind w:left="2160" w:hanging="360"/>
      </w:pPr>
      <w:rPr>
        <w:rFonts w:ascii="Wingdings" w:eastAsia="Wingdings" w:hAnsi="Wingdings" w:cs="Wingdings"/>
      </w:rPr>
    </w:lvl>
    <w:lvl w:ilvl="3" w:tplc="75001018">
      <w:start w:val="1"/>
      <w:numFmt w:val="bullet"/>
      <w:lvlText w:val="·"/>
      <w:lvlJc w:val="left"/>
      <w:pPr>
        <w:ind w:left="2880" w:hanging="360"/>
      </w:pPr>
      <w:rPr>
        <w:rFonts w:ascii="Symbol" w:eastAsia="Symbol" w:hAnsi="Symbol" w:cs="Symbol"/>
      </w:rPr>
    </w:lvl>
    <w:lvl w:ilvl="4" w:tplc="BDB0C3D0">
      <w:start w:val="1"/>
      <w:numFmt w:val="bullet"/>
      <w:lvlText w:val="o"/>
      <w:lvlJc w:val="left"/>
      <w:pPr>
        <w:ind w:left="3600" w:hanging="360"/>
      </w:pPr>
      <w:rPr>
        <w:rFonts w:ascii="Courier New" w:eastAsia="Courier New" w:hAnsi="Courier New" w:cs="Courier New"/>
      </w:rPr>
    </w:lvl>
    <w:lvl w:ilvl="5" w:tplc="82F69C2E">
      <w:start w:val="1"/>
      <w:numFmt w:val="bullet"/>
      <w:lvlText w:val="§"/>
      <w:lvlJc w:val="left"/>
      <w:pPr>
        <w:ind w:left="4320" w:hanging="360"/>
      </w:pPr>
      <w:rPr>
        <w:rFonts w:ascii="Wingdings" w:eastAsia="Wingdings" w:hAnsi="Wingdings" w:cs="Wingdings"/>
      </w:rPr>
    </w:lvl>
    <w:lvl w:ilvl="6" w:tplc="1D407450">
      <w:start w:val="1"/>
      <w:numFmt w:val="bullet"/>
      <w:lvlText w:val="·"/>
      <w:lvlJc w:val="left"/>
      <w:pPr>
        <w:ind w:left="5040" w:hanging="360"/>
      </w:pPr>
      <w:rPr>
        <w:rFonts w:ascii="Symbol" w:eastAsia="Symbol" w:hAnsi="Symbol" w:cs="Symbol"/>
      </w:rPr>
    </w:lvl>
    <w:lvl w:ilvl="7" w:tplc="92BE026E">
      <w:start w:val="1"/>
      <w:numFmt w:val="bullet"/>
      <w:lvlText w:val="o"/>
      <w:lvlJc w:val="left"/>
      <w:pPr>
        <w:ind w:left="5760" w:hanging="360"/>
      </w:pPr>
      <w:rPr>
        <w:rFonts w:ascii="Courier New" w:eastAsia="Courier New" w:hAnsi="Courier New" w:cs="Courier New"/>
      </w:rPr>
    </w:lvl>
    <w:lvl w:ilvl="8" w:tplc="9438C3BC">
      <w:start w:val="1"/>
      <w:numFmt w:val="bullet"/>
      <w:lvlText w:val="§"/>
      <w:lvlJc w:val="left"/>
      <w:pPr>
        <w:ind w:left="6480" w:hanging="360"/>
      </w:pPr>
      <w:rPr>
        <w:rFonts w:ascii="Wingdings" w:eastAsia="Wingdings" w:hAnsi="Wingdings" w:cs="Wingdings"/>
      </w:rPr>
    </w:lvl>
  </w:abstractNum>
  <w:abstractNum w:abstractNumId="5" w15:restartNumberingAfterBreak="0">
    <w:nsid w:val="1B444357"/>
    <w:multiLevelType w:val="multilevel"/>
    <w:tmpl w:val="2DF43EA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355" w:hanging="504"/>
      </w:pPr>
      <w:rPr>
        <w:rFonts w:ascii="Arial" w:hAnsi="Arial" w:cs="Arial" w:hint="default"/>
        <w:b/>
        <w:color w:val="auto"/>
        <w:sz w:val="22"/>
        <w:szCs w:val="22"/>
      </w:rPr>
    </w:lvl>
    <w:lvl w:ilvl="3">
      <w:start w:val="1"/>
      <w:numFmt w:val="decimal"/>
      <w:lvlText w:val="%1.%2.%3.%4."/>
      <w:lvlJc w:val="left"/>
      <w:pPr>
        <w:ind w:left="1728" w:hanging="648"/>
      </w:pPr>
      <w:rPr>
        <w:rFonts w:ascii="Arial" w:hAnsi="Arial" w:cs="Arial" w:hint="default"/>
        <w:color w:val="auto"/>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7E783F"/>
    <w:multiLevelType w:val="hybridMultilevel"/>
    <w:tmpl w:val="DCA43DE0"/>
    <w:lvl w:ilvl="0" w:tplc="38F81572">
      <w:start w:val="4"/>
      <w:numFmt w:val="bullet"/>
      <w:lvlText w:val="-"/>
      <w:lvlJc w:val="left"/>
      <w:pPr>
        <w:ind w:left="1210" w:hanging="360"/>
      </w:pPr>
      <w:rPr>
        <w:rFonts w:ascii="Times New Roman" w:eastAsia="Times New Roman" w:hAnsi="Times New Roman"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7" w15:restartNumberingAfterBreak="0">
    <w:nsid w:val="23DA092F"/>
    <w:multiLevelType w:val="hybridMultilevel"/>
    <w:tmpl w:val="0CCC2D58"/>
    <w:lvl w:ilvl="0" w:tplc="0C683FA2">
      <w:start w:val="1"/>
      <w:numFmt w:val="bullet"/>
      <w:lvlText w:val="o"/>
      <w:lvlJc w:val="left"/>
      <w:pPr>
        <w:ind w:left="1344" w:hanging="360"/>
      </w:pPr>
      <w:rPr>
        <w:rFonts w:ascii="Courier New" w:eastAsia="Courier New" w:hAnsi="Courier New" w:cs="Courier New"/>
        <w:sz w:val="18"/>
      </w:rPr>
    </w:lvl>
    <w:lvl w:ilvl="1" w:tplc="95B84A08">
      <w:start w:val="1"/>
      <w:numFmt w:val="bullet"/>
      <w:lvlText w:val="o"/>
      <w:lvlJc w:val="left"/>
      <w:pPr>
        <w:ind w:left="2064" w:hanging="360"/>
      </w:pPr>
      <w:rPr>
        <w:rFonts w:ascii="Courier New" w:eastAsia="Courier New" w:hAnsi="Courier New" w:cs="Courier New"/>
      </w:rPr>
    </w:lvl>
    <w:lvl w:ilvl="2" w:tplc="A358FBC0">
      <w:start w:val="1"/>
      <w:numFmt w:val="bullet"/>
      <w:lvlText w:val="§"/>
      <w:lvlJc w:val="left"/>
      <w:pPr>
        <w:ind w:left="2784" w:hanging="360"/>
      </w:pPr>
      <w:rPr>
        <w:rFonts w:ascii="Wingdings" w:eastAsia="Wingdings" w:hAnsi="Wingdings" w:cs="Wingdings"/>
      </w:rPr>
    </w:lvl>
    <w:lvl w:ilvl="3" w:tplc="968C0D2A">
      <w:start w:val="1"/>
      <w:numFmt w:val="bullet"/>
      <w:lvlText w:val="·"/>
      <w:lvlJc w:val="left"/>
      <w:pPr>
        <w:ind w:left="3504" w:hanging="360"/>
      </w:pPr>
      <w:rPr>
        <w:rFonts w:ascii="Symbol" w:eastAsia="Symbol" w:hAnsi="Symbol" w:cs="Symbol"/>
      </w:rPr>
    </w:lvl>
    <w:lvl w:ilvl="4" w:tplc="45C270F8">
      <w:start w:val="1"/>
      <w:numFmt w:val="bullet"/>
      <w:lvlText w:val="o"/>
      <w:lvlJc w:val="left"/>
      <w:pPr>
        <w:ind w:left="4224" w:hanging="360"/>
      </w:pPr>
      <w:rPr>
        <w:rFonts w:ascii="Courier New" w:eastAsia="Courier New" w:hAnsi="Courier New" w:cs="Courier New"/>
      </w:rPr>
    </w:lvl>
    <w:lvl w:ilvl="5" w:tplc="355C8552">
      <w:start w:val="1"/>
      <w:numFmt w:val="bullet"/>
      <w:lvlText w:val="§"/>
      <w:lvlJc w:val="left"/>
      <w:pPr>
        <w:ind w:left="4944" w:hanging="360"/>
      </w:pPr>
      <w:rPr>
        <w:rFonts w:ascii="Wingdings" w:eastAsia="Wingdings" w:hAnsi="Wingdings" w:cs="Wingdings"/>
      </w:rPr>
    </w:lvl>
    <w:lvl w:ilvl="6" w:tplc="14706780">
      <w:start w:val="1"/>
      <w:numFmt w:val="bullet"/>
      <w:lvlText w:val="·"/>
      <w:lvlJc w:val="left"/>
      <w:pPr>
        <w:ind w:left="5664" w:hanging="360"/>
      </w:pPr>
      <w:rPr>
        <w:rFonts w:ascii="Symbol" w:eastAsia="Symbol" w:hAnsi="Symbol" w:cs="Symbol"/>
      </w:rPr>
    </w:lvl>
    <w:lvl w:ilvl="7" w:tplc="18FA9F3E">
      <w:start w:val="1"/>
      <w:numFmt w:val="bullet"/>
      <w:lvlText w:val="o"/>
      <w:lvlJc w:val="left"/>
      <w:pPr>
        <w:ind w:left="6384" w:hanging="360"/>
      </w:pPr>
      <w:rPr>
        <w:rFonts w:ascii="Courier New" w:eastAsia="Courier New" w:hAnsi="Courier New" w:cs="Courier New"/>
      </w:rPr>
    </w:lvl>
    <w:lvl w:ilvl="8" w:tplc="73CA8D3A">
      <w:start w:val="1"/>
      <w:numFmt w:val="bullet"/>
      <w:lvlText w:val="§"/>
      <w:lvlJc w:val="left"/>
      <w:pPr>
        <w:ind w:left="7104" w:hanging="360"/>
      </w:pPr>
      <w:rPr>
        <w:rFonts w:ascii="Wingdings" w:eastAsia="Wingdings" w:hAnsi="Wingdings" w:cs="Wingdings"/>
      </w:rPr>
    </w:lvl>
  </w:abstractNum>
  <w:abstractNum w:abstractNumId="8" w15:restartNumberingAfterBreak="0">
    <w:nsid w:val="257528A7"/>
    <w:multiLevelType w:val="hybridMultilevel"/>
    <w:tmpl w:val="72661300"/>
    <w:lvl w:ilvl="0" w:tplc="4774A4C4">
      <w:start w:val="1"/>
      <w:numFmt w:val="bullet"/>
      <w:lvlText w:val="·"/>
      <w:lvlJc w:val="left"/>
      <w:pPr>
        <w:ind w:left="1058" w:hanging="360"/>
      </w:pPr>
      <w:rPr>
        <w:rFonts w:ascii="Symbol" w:eastAsia="Symbol" w:hAnsi="Symbol" w:cs="Symbol"/>
      </w:rPr>
    </w:lvl>
    <w:lvl w:ilvl="1" w:tplc="8A986290">
      <w:start w:val="1"/>
      <w:numFmt w:val="bullet"/>
      <w:lvlText w:val="o"/>
      <w:lvlJc w:val="left"/>
      <w:pPr>
        <w:ind w:left="1789" w:hanging="360"/>
      </w:pPr>
      <w:rPr>
        <w:rFonts w:ascii="Courier New" w:eastAsia="Courier New" w:hAnsi="Courier New" w:cs="Courier New"/>
      </w:rPr>
    </w:lvl>
    <w:lvl w:ilvl="2" w:tplc="A04AA674">
      <w:start w:val="1"/>
      <w:numFmt w:val="bullet"/>
      <w:lvlText w:val="§"/>
      <w:lvlJc w:val="left"/>
      <w:pPr>
        <w:ind w:left="2509" w:hanging="360"/>
      </w:pPr>
      <w:rPr>
        <w:rFonts w:ascii="Wingdings" w:eastAsia="Wingdings" w:hAnsi="Wingdings" w:cs="Wingdings"/>
      </w:rPr>
    </w:lvl>
    <w:lvl w:ilvl="3" w:tplc="5C88229A">
      <w:start w:val="1"/>
      <w:numFmt w:val="bullet"/>
      <w:lvlText w:val="·"/>
      <w:lvlJc w:val="left"/>
      <w:pPr>
        <w:ind w:left="3229" w:hanging="360"/>
      </w:pPr>
      <w:rPr>
        <w:rFonts w:ascii="Symbol" w:eastAsia="Symbol" w:hAnsi="Symbol" w:cs="Symbol"/>
      </w:rPr>
    </w:lvl>
    <w:lvl w:ilvl="4" w:tplc="D3785BDA">
      <w:start w:val="1"/>
      <w:numFmt w:val="bullet"/>
      <w:lvlText w:val="o"/>
      <w:lvlJc w:val="left"/>
      <w:pPr>
        <w:ind w:left="3949" w:hanging="360"/>
      </w:pPr>
      <w:rPr>
        <w:rFonts w:ascii="Courier New" w:eastAsia="Courier New" w:hAnsi="Courier New" w:cs="Courier New"/>
      </w:rPr>
    </w:lvl>
    <w:lvl w:ilvl="5" w:tplc="1FEC1C6C">
      <w:start w:val="1"/>
      <w:numFmt w:val="bullet"/>
      <w:lvlText w:val="§"/>
      <w:lvlJc w:val="left"/>
      <w:pPr>
        <w:ind w:left="4669" w:hanging="360"/>
      </w:pPr>
      <w:rPr>
        <w:rFonts w:ascii="Wingdings" w:eastAsia="Wingdings" w:hAnsi="Wingdings" w:cs="Wingdings"/>
      </w:rPr>
    </w:lvl>
    <w:lvl w:ilvl="6" w:tplc="D4D6D452">
      <w:start w:val="1"/>
      <w:numFmt w:val="bullet"/>
      <w:lvlText w:val="·"/>
      <w:lvlJc w:val="left"/>
      <w:pPr>
        <w:ind w:left="5389" w:hanging="360"/>
      </w:pPr>
      <w:rPr>
        <w:rFonts w:ascii="Symbol" w:eastAsia="Symbol" w:hAnsi="Symbol" w:cs="Symbol"/>
      </w:rPr>
    </w:lvl>
    <w:lvl w:ilvl="7" w:tplc="DF6CB652">
      <w:start w:val="1"/>
      <w:numFmt w:val="bullet"/>
      <w:lvlText w:val="o"/>
      <w:lvlJc w:val="left"/>
      <w:pPr>
        <w:ind w:left="6109" w:hanging="360"/>
      </w:pPr>
      <w:rPr>
        <w:rFonts w:ascii="Courier New" w:eastAsia="Courier New" w:hAnsi="Courier New" w:cs="Courier New"/>
      </w:rPr>
    </w:lvl>
    <w:lvl w:ilvl="8" w:tplc="F212429A">
      <w:start w:val="1"/>
      <w:numFmt w:val="bullet"/>
      <w:lvlText w:val="§"/>
      <w:lvlJc w:val="left"/>
      <w:pPr>
        <w:ind w:left="6829" w:hanging="360"/>
      </w:pPr>
      <w:rPr>
        <w:rFonts w:ascii="Wingdings" w:eastAsia="Wingdings" w:hAnsi="Wingdings" w:cs="Wingdings"/>
      </w:rPr>
    </w:lvl>
  </w:abstractNum>
  <w:abstractNum w:abstractNumId="9" w15:restartNumberingAfterBreak="0">
    <w:nsid w:val="2A2628EB"/>
    <w:multiLevelType w:val="hybridMultilevel"/>
    <w:tmpl w:val="CF126072"/>
    <w:lvl w:ilvl="0" w:tplc="040C000B">
      <w:start w:val="1"/>
      <w:numFmt w:val="bullet"/>
      <w:lvlText w:val=""/>
      <w:lvlJc w:val="left"/>
      <w:pPr>
        <w:ind w:left="1798" w:hanging="360"/>
      </w:pPr>
      <w:rPr>
        <w:rFonts w:ascii="Wingdings" w:hAnsi="Wingdings" w:hint="default"/>
      </w:rPr>
    </w:lvl>
    <w:lvl w:ilvl="1" w:tplc="040C0003" w:tentative="1">
      <w:start w:val="1"/>
      <w:numFmt w:val="bullet"/>
      <w:lvlText w:val="o"/>
      <w:lvlJc w:val="left"/>
      <w:pPr>
        <w:ind w:left="2518" w:hanging="360"/>
      </w:pPr>
      <w:rPr>
        <w:rFonts w:ascii="Courier New" w:hAnsi="Courier New" w:cs="Courier New" w:hint="default"/>
      </w:rPr>
    </w:lvl>
    <w:lvl w:ilvl="2" w:tplc="040C0005" w:tentative="1">
      <w:start w:val="1"/>
      <w:numFmt w:val="bullet"/>
      <w:lvlText w:val=""/>
      <w:lvlJc w:val="left"/>
      <w:pPr>
        <w:ind w:left="3238" w:hanging="360"/>
      </w:pPr>
      <w:rPr>
        <w:rFonts w:ascii="Wingdings" w:hAnsi="Wingdings" w:hint="default"/>
      </w:rPr>
    </w:lvl>
    <w:lvl w:ilvl="3" w:tplc="040C0001" w:tentative="1">
      <w:start w:val="1"/>
      <w:numFmt w:val="bullet"/>
      <w:lvlText w:val=""/>
      <w:lvlJc w:val="left"/>
      <w:pPr>
        <w:ind w:left="3958" w:hanging="360"/>
      </w:pPr>
      <w:rPr>
        <w:rFonts w:ascii="Symbol" w:hAnsi="Symbol" w:hint="default"/>
      </w:rPr>
    </w:lvl>
    <w:lvl w:ilvl="4" w:tplc="040C0003" w:tentative="1">
      <w:start w:val="1"/>
      <w:numFmt w:val="bullet"/>
      <w:lvlText w:val="o"/>
      <w:lvlJc w:val="left"/>
      <w:pPr>
        <w:ind w:left="4678" w:hanging="360"/>
      </w:pPr>
      <w:rPr>
        <w:rFonts w:ascii="Courier New" w:hAnsi="Courier New" w:cs="Courier New" w:hint="default"/>
      </w:rPr>
    </w:lvl>
    <w:lvl w:ilvl="5" w:tplc="040C0005" w:tentative="1">
      <w:start w:val="1"/>
      <w:numFmt w:val="bullet"/>
      <w:lvlText w:val=""/>
      <w:lvlJc w:val="left"/>
      <w:pPr>
        <w:ind w:left="5398" w:hanging="360"/>
      </w:pPr>
      <w:rPr>
        <w:rFonts w:ascii="Wingdings" w:hAnsi="Wingdings" w:hint="default"/>
      </w:rPr>
    </w:lvl>
    <w:lvl w:ilvl="6" w:tplc="040C0001" w:tentative="1">
      <w:start w:val="1"/>
      <w:numFmt w:val="bullet"/>
      <w:lvlText w:val=""/>
      <w:lvlJc w:val="left"/>
      <w:pPr>
        <w:ind w:left="6118" w:hanging="360"/>
      </w:pPr>
      <w:rPr>
        <w:rFonts w:ascii="Symbol" w:hAnsi="Symbol" w:hint="default"/>
      </w:rPr>
    </w:lvl>
    <w:lvl w:ilvl="7" w:tplc="040C0003" w:tentative="1">
      <w:start w:val="1"/>
      <w:numFmt w:val="bullet"/>
      <w:lvlText w:val="o"/>
      <w:lvlJc w:val="left"/>
      <w:pPr>
        <w:ind w:left="6838" w:hanging="360"/>
      </w:pPr>
      <w:rPr>
        <w:rFonts w:ascii="Courier New" w:hAnsi="Courier New" w:cs="Courier New" w:hint="default"/>
      </w:rPr>
    </w:lvl>
    <w:lvl w:ilvl="8" w:tplc="040C0005" w:tentative="1">
      <w:start w:val="1"/>
      <w:numFmt w:val="bullet"/>
      <w:lvlText w:val=""/>
      <w:lvlJc w:val="left"/>
      <w:pPr>
        <w:ind w:left="7558" w:hanging="360"/>
      </w:pPr>
      <w:rPr>
        <w:rFonts w:ascii="Wingdings" w:hAnsi="Wingdings" w:hint="default"/>
      </w:rPr>
    </w:lvl>
  </w:abstractNum>
  <w:abstractNum w:abstractNumId="10" w15:restartNumberingAfterBreak="0">
    <w:nsid w:val="2E982758"/>
    <w:multiLevelType w:val="hybridMultilevel"/>
    <w:tmpl w:val="4EB4E77C"/>
    <w:lvl w:ilvl="0" w:tplc="FE26810E">
      <w:start w:val="1"/>
      <w:numFmt w:val="bullet"/>
      <w:lvlText w:val="·"/>
      <w:lvlJc w:val="left"/>
      <w:pPr>
        <w:ind w:left="1058" w:hanging="360"/>
      </w:pPr>
      <w:rPr>
        <w:rFonts w:ascii="Symbol" w:eastAsia="Symbol" w:hAnsi="Symbol" w:cs="Symbol"/>
      </w:rPr>
    </w:lvl>
    <w:lvl w:ilvl="1" w:tplc="6CF806A6">
      <w:start w:val="1"/>
      <w:numFmt w:val="bullet"/>
      <w:lvlText w:val="o"/>
      <w:lvlJc w:val="left"/>
      <w:pPr>
        <w:ind w:left="1778" w:hanging="360"/>
      </w:pPr>
      <w:rPr>
        <w:rFonts w:ascii="Courier New" w:eastAsia="Courier New" w:hAnsi="Courier New" w:cs="Courier New"/>
      </w:rPr>
    </w:lvl>
    <w:lvl w:ilvl="2" w:tplc="7F16F23C">
      <w:start w:val="1"/>
      <w:numFmt w:val="bullet"/>
      <w:lvlText w:val="§"/>
      <w:lvlJc w:val="left"/>
      <w:pPr>
        <w:ind w:left="2498" w:hanging="360"/>
      </w:pPr>
      <w:rPr>
        <w:rFonts w:ascii="Wingdings" w:eastAsia="Wingdings" w:hAnsi="Wingdings" w:cs="Wingdings"/>
      </w:rPr>
    </w:lvl>
    <w:lvl w:ilvl="3" w:tplc="782A6B64">
      <w:start w:val="1"/>
      <w:numFmt w:val="bullet"/>
      <w:lvlText w:val="·"/>
      <w:lvlJc w:val="left"/>
      <w:pPr>
        <w:ind w:left="3218" w:hanging="360"/>
      </w:pPr>
      <w:rPr>
        <w:rFonts w:ascii="Symbol" w:eastAsia="Symbol" w:hAnsi="Symbol" w:cs="Symbol"/>
      </w:rPr>
    </w:lvl>
    <w:lvl w:ilvl="4" w:tplc="70CCC632">
      <w:start w:val="1"/>
      <w:numFmt w:val="bullet"/>
      <w:lvlText w:val="o"/>
      <w:lvlJc w:val="left"/>
      <w:pPr>
        <w:ind w:left="3938" w:hanging="360"/>
      </w:pPr>
      <w:rPr>
        <w:rFonts w:ascii="Courier New" w:eastAsia="Courier New" w:hAnsi="Courier New" w:cs="Courier New"/>
      </w:rPr>
    </w:lvl>
    <w:lvl w:ilvl="5" w:tplc="292E4820">
      <w:start w:val="1"/>
      <w:numFmt w:val="bullet"/>
      <w:lvlText w:val="§"/>
      <w:lvlJc w:val="left"/>
      <w:pPr>
        <w:ind w:left="4658" w:hanging="360"/>
      </w:pPr>
      <w:rPr>
        <w:rFonts w:ascii="Wingdings" w:eastAsia="Wingdings" w:hAnsi="Wingdings" w:cs="Wingdings"/>
      </w:rPr>
    </w:lvl>
    <w:lvl w:ilvl="6" w:tplc="5B70421A">
      <w:start w:val="1"/>
      <w:numFmt w:val="bullet"/>
      <w:lvlText w:val="·"/>
      <w:lvlJc w:val="left"/>
      <w:pPr>
        <w:ind w:left="5378" w:hanging="360"/>
      </w:pPr>
      <w:rPr>
        <w:rFonts w:ascii="Symbol" w:eastAsia="Symbol" w:hAnsi="Symbol" w:cs="Symbol"/>
      </w:rPr>
    </w:lvl>
    <w:lvl w:ilvl="7" w:tplc="3FF40186">
      <w:start w:val="1"/>
      <w:numFmt w:val="bullet"/>
      <w:lvlText w:val="o"/>
      <w:lvlJc w:val="left"/>
      <w:pPr>
        <w:ind w:left="6098" w:hanging="360"/>
      </w:pPr>
      <w:rPr>
        <w:rFonts w:ascii="Courier New" w:eastAsia="Courier New" w:hAnsi="Courier New" w:cs="Courier New"/>
      </w:rPr>
    </w:lvl>
    <w:lvl w:ilvl="8" w:tplc="BF9A1048">
      <w:start w:val="1"/>
      <w:numFmt w:val="bullet"/>
      <w:lvlText w:val="§"/>
      <w:lvlJc w:val="left"/>
      <w:pPr>
        <w:ind w:left="6818" w:hanging="360"/>
      </w:pPr>
      <w:rPr>
        <w:rFonts w:ascii="Wingdings" w:eastAsia="Wingdings" w:hAnsi="Wingdings" w:cs="Wingdings"/>
      </w:rPr>
    </w:lvl>
  </w:abstractNum>
  <w:abstractNum w:abstractNumId="11" w15:restartNumberingAfterBreak="0">
    <w:nsid w:val="32145878"/>
    <w:multiLevelType w:val="hybridMultilevel"/>
    <w:tmpl w:val="57282A5A"/>
    <w:lvl w:ilvl="0" w:tplc="24BA4882">
      <w:start w:val="1"/>
      <w:numFmt w:val="bullet"/>
      <w:lvlText w:val=""/>
      <w:lvlJc w:val="left"/>
      <w:pPr>
        <w:ind w:left="720" w:hanging="360"/>
      </w:pPr>
      <w:rPr>
        <w:rFonts w:ascii="Symbol" w:hAnsi="Symbol" w:hint="default"/>
      </w:rPr>
    </w:lvl>
    <w:lvl w:ilvl="1" w:tplc="3474C3EC">
      <w:start w:val="1"/>
      <w:numFmt w:val="bullet"/>
      <w:lvlText w:val="o"/>
      <w:lvlJc w:val="left"/>
      <w:pPr>
        <w:ind w:left="1440" w:hanging="360"/>
      </w:pPr>
      <w:rPr>
        <w:rFonts w:ascii="Courier New" w:hAnsi="Courier New" w:cs="Courier New" w:hint="default"/>
      </w:rPr>
    </w:lvl>
    <w:lvl w:ilvl="2" w:tplc="B6DA73F6">
      <w:start w:val="1"/>
      <w:numFmt w:val="bullet"/>
      <w:lvlText w:val=""/>
      <w:lvlJc w:val="left"/>
      <w:pPr>
        <w:ind w:left="2160" w:hanging="360"/>
      </w:pPr>
      <w:rPr>
        <w:rFonts w:ascii="Wingdings" w:hAnsi="Wingdings" w:hint="default"/>
      </w:rPr>
    </w:lvl>
    <w:lvl w:ilvl="3" w:tplc="1826B7DC">
      <w:start w:val="1"/>
      <w:numFmt w:val="bullet"/>
      <w:lvlText w:val="·"/>
      <w:lvlJc w:val="left"/>
      <w:pPr>
        <w:ind w:left="2880" w:hanging="360"/>
      </w:pPr>
      <w:rPr>
        <w:rFonts w:ascii="Symbol" w:eastAsia="Symbol" w:hAnsi="Symbol" w:cs="Symbol" w:hint="default"/>
      </w:rPr>
    </w:lvl>
    <w:lvl w:ilvl="4" w:tplc="E988A6C2">
      <w:start w:val="1"/>
      <w:numFmt w:val="bullet"/>
      <w:lvlText w:val="o"/>
      <w:lvlJc w:val="left"/>
      <w:pPr>
        <w:ind w:left="3600" w:hanging="360"/>
      </w:pPr>
      <w:rPr>
        <w:rFonts w:ascii="Courier New" w:eastAsia="Courier New" w:hAnsi="Courier New" w:cs="Courier New" w:hint="default"/>
      </w:rPr>
    </w:lvl>
    <w:lvl w:ilvl="5" w:tplc="DDDE2B26">
      <w:start w:val="1"/>
      <w:numFmt w:val="bullet"/>
      <w:lvlText w:val="§"/>
      <w:lvlJc w:val="left"/>
      <w:pPr>
        <w:ind w:left="4320" w:hanging="360"/>
      </w:pPr>
      <w:rPr>
        <w:rFonts w:ascii="Wingdings" w:eastAsia="Wingdings" w:hAnsi="Wingdings" w:cs="Wingdings" w:hint="default"/>
      </w:rPr>
    </w:lvl>
    <w:lvl w:ilvl="6" w:tplc="B35C8832">
      <w:start w:val="1"/>
      <w:numFmt w:val="bullet"/>
      <w:lvlText w:val="·"/>
      <w:lvlJc w:val="left"/>
      <w:pPr>
        <w:ind w:left="5040" w:hanging="360"/>
      </w:pPr>
      <w:rPr>
        <w:rFonts w:ascii="Symbol" w:eastAsia="Symbol" w:hAnsi="Symbol" w:cs="Symbol" w:hint="default"/>
      </w:rPr>
    </w:lvl>
    <w:lvl w:ilvl="7" w:tplc="7EA4FF42">
      <w:start w:val="1"/>
      <w:numFmt w:val="bullet"/>
      <w:lvlText w:val="o"/>
      <w:lvlJc w:val="left"/>
      <w:pPr>
        <w:ind w:left="5760" w:hanging="360"/>
      </w:pPr>
      <w:rPr>
        <w:rFonts w:ascii="Courier New" w:eastAsia="Courier New" w:hAnsi="Courier New" w:cs="Courier New" w:hint="default"/>
      </w:rPr>
    </w:lvl>
    <w:lvl w:ilvl="8" w:tplc="39561D2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58B4669"/>
    <w:multiLevelType w:val="hybridMultilevel"/>
    <w:tmpl w:val="76B44BDC"/>
    <w:lvl w:ilvl="0" w:tplc="B39E6966">
      <w:start w:val="1"/>
      <w:numFmt w:val="bullet"/>
      <w:lvlText w:val=""/>
      <w:lvlJc w:val="left"/>
      <w:pPr>
        <w:ind w:left="1434" w:hanging="360"/>
      </w:pPr>
      <w:rPr>
        <w:rFonts w:ascii="Symbol" w:hAnsi="Symbol" w:hint="default"/>
        <w:color w:val="auto"/>
        <w:sz w:val="22"/>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3" w15:restartNumberingAfterBreak="0">
    <w:nsid w:val="37D51B48"/>
    <w:multiLevelType w:val="hybridMultilevel"/>
    <w:tmpl w:val="968AD49E"/>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C50E68"/>
    <w:multiLevelType w:val="multilevel"/>
    <w:tmpl w:val="C1CC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149C8"/>
    <w:multiLevelType w:val="hybridMultilevel"/>
    <w:tmpl w:val="A8DC9890"/>
    <w:lvl w:ilvl="0" w:tplc="6546AA56">
      <w:start w:val="1"/>
      <w:numFmt w:val="bullet"/>
      <w:lvlText w:val=""/>
      <w:lvlPicBulletId w:val="0"/>
      <w:lvlJc w:val="left"/>
      <w:pPr>
        <w:ind w:left="1434" w:hanging="360"/>
      </w:pPr>
      <w:rPr>
        <w:rFonts w:ascii="Symbol" w:eastAsia="Symbol" w:hAnsi="Symbol" w:cs="Symbol" w:hint="default"/>
        <w:color w:val="auto"/>
        <w:sz w:val="28"/>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 w15:restartNumberingAfterBreak="0">
    <w:nsid w:val="3FF9714F"/>
    <w:multiLevelType w:val="hybridMultilevel"/>
    <w:tmpl w:val="475045E6"/>
    <w:lvl w:ilvl="0" w:tplc="FBB043B0">
      <w:start w:val="1"/>
      <w:numFmt w:val="bullet"/>
      <w:lvlText w:val="·"/>
      <w:lvlJc w:val="left"/>
      <w:pPr>
        <w:ind w:left="2473" w:hanging="360"/>
      </w:pPr>
      <w:rPr>
        <w:rFonts w:ascii="Symbol" w:eastAsia="Symbol" w:hAnsi="Symbol" w:cs="Symbol"/>
      </w:rPr>
    </w:lvl>
    <w:lvl w:ilvl="1" w:tplc="0CC0A79C">
      <w:start w:val="1"/>
      <w:numFmt w:val="bullet"/>
      <w:lvlText w:val="o"/>
      <w:lvlJc w:val="left"/>
      <w:pPr>
        <w:ind w:left="3193" w:hanging="360"/>
      </w:pPr>
      <w:rPr>
        <w:rFonts w:ascii="Courier New" w:eastAsia="Courier New" w:hAnsi="Courier New" w:cs="Courier New"/>
      </w:rPr>
    </w:lvl>
    <w:lvl w:ilvl="2" w:tplc="7B96AC64">
      <w:start w:val="1"/>
      <w:numFmt w:val="bullet"/>
      <w:lvlText w:val="§"/>
      <w:lvlJc w:val="left"/>
      <w:pPr>
        <w:ind w:left="3913" w:hanging="360"/>
      </w:pPr>
      <w:rPr>
        <w:rFonts w:ascii="Wingdings" w:eastAsia="Wingdings" w:hAnsi="Wingdings" w:cs="Wingdings"/>
      </w:rPr>
    </w:lvl>
    <w:lvl w:ilvl="3" w:tplc="FCAAAAA0">
      <w:start w:val="1"/>
      <w:numFmt w:val="bullet"/>
      <w:lvlText w:val="·"/>
      <w:lvlJc w:val="left"/>
      <w:pPr>
        <w:ind w:left="4633" w:hanging="360"/>
      </w:pPr>
      <w:rPr>
        <w:rFonts w:ascii="Symbol" w:eastAsia="Symbol" w:hAnsi="Symbol" w:cs="Symbol"/>
      </w:rPr>
    </w:lvl>
    <w:lvl w:ilvl="4" w:tplc="526C887E">
      <w:start w:val="1"/>
      <w:numFmt w:val="bullet"/>
      <w:lvlText w:val="o"/>
      <w:lvlJc w:val="left"/>
      <w:pPr>
        <w:ind w:left="5353" w:hanging="360"/>
      </w:pPr>
      <w:rPr>
        <w:rFonts w:ascii="Courier New" w:eastAsia="Courier New" w:hAnsi="Courier New" w:cs="Courier New"/>
      </w:rPr>
    </w:lvl>
    <w:lvl w:ilvl="5" w:tplc="ED546956">
      <w:start w:val="1"/>
      <w:numFmt w:val="bullet"/>
      <w:lvlText w:val="§"/>
      <w:lvlJc w:val="left"/>
      <w:pPr>
        <w:ind w:left="6073" w:hanging="360"/>
      </w:pPr>
      <w:rPr>
        <w:rFonts w:ascii="Wingdings" w:eastAsia="Wingdings" w:hAnsi="Wingdings" w:cs="Wingdings"/>
      </w:rPr>
    </w:lvl>
    <w:lvl w:ilvl="6" w:tplc="9AD083BC">
      <w:start w:val="1"/>
      <w:numFmt w:val="bullet"/>
      <w:lvlText w:val="·"/>
      <w:lvlJc w:val="left"/>
      <w:pPr>
        <w:ind w:left="6793" w:hanging="360"/>
      </w:pPr>
      <w:rPr>
        <w:rFonts w:ascii="Symbol" w:eastAsia="Symbol" w:hAnsi="Symbol" w:cs="Symbol"/>
      </w:rPr>
    </w:lvl>
    <w:lvl w:ilvl="7" w:tplc="51B038EE">
      <w:start w:val="1"/>
      <w:numFmt w:val="bullet"/>
      <w:lvlText w:val="o"/>
      <w:lvlJc w:val="left"/>
      <w:pPr>
        <w:ind w:left="7513" w:hanging="360"/>
      </w:pPr>
      <w:rPr>
        <w:rFonts w:ascii="Courier New" w:eastAsia="Courier New" w:hAnsi="Courier New" w:cs="Courier New"/>
      </w:rPr>
    </w:lvl>
    <w:lvl w:ilvl="8" w:tplc="92E2945E">
      <w:start w:val="1"/>
      <w:numFmt w:val="bullet"/>
      <w:lvlText w:val="§"/>
      <w:lvlJc w:val="left"/>
      <w:pPr>
        <w:ind w:left="8233" w:hanging="360"/>
      </w:pPr>
      <w:rPr>
        <w:rFonts w:ascii="Wingdings" w:eastAsia="Wingdings" w:hAnsi="Wingdings" w:cs="Wingdings"/>
      </w:rPr>
    </w:lvl>
  </w:abstractNum>
  <w:abstractNum w:abstractNumId="17" w15:restartNumberingAfterBreak="0">
    <w:nsid w:val="482D1F6F"/>
    <w:multiLevelType w:val="hybridMultilevel"/>
    <w:tmpl w:val="24727338"/>
    <w:lvl w:ilvl="0" w:tplc="A26A6AC0">
      <w:start w:val="1"/>
      <w:numFmt w:val="bullet"/>
      <w:lvlText w:val="o"/>
      <w:lvlJc w:val="left"/>
      <w:pPr>
        <w:ind w:left="1341" w:hanging="360"/>
      </w:pPr>
      <w:rPr>
        <w:rFonts w:ascii="Courier New" w:eastAsia="Courier New" w:hAnsi="Courier New" w:cs="Courier New"/>
        <w:sz w:val="18"/>
      </w:rPr>
    </w:lvl>
    <w:lvl w:ilvl="1" w:tplc="CD1A0F38">
      <w:start w:val="1"/>
      <w:numFmt w:val="bullet"/>
      <w:lvlText w:val="o"/>
      <w:lvlJc w:val="left"/>
      <w:pPr>
        <w:ind w:left="2061" w:hanging="360"/>
      </w:pPr>
      <w:rPr>
        <w:rFonts w:ascii="Courier New" w:eastAsia="Courier New" w:hAnsi="Courier New" w:cs="Courier New"/>
      </w:rPr>
    </w:lvl>
    <w:lvl w:ilvl="2" w:tplc="3BFEF784">
      <w:start w:val="1"/>
      <w:numFmt w:val="bullet"/>
      <w:lvlText w:val="§"/>
      <w:lvlJc w:val="left"/>
      <w:pPr>
        <w:ind w:left="2781" w:hanging="360"/>
      </w:pPr>
      <w:rPr>
        <w:rFonts w:ascii="Wingdings" w:eastAsia="Wingdings" w:hAnsi="Wingdings" w:cs="Wingdings"/>
      </w:rPr>
    </w:lvl>
    <w:lvl w:ilvl="3" w:tplc="373C850C">
      <w:start w:val="1"/>
      <w:numFmt w:val="bullet"/>
      <w:lvlText w:val="·"/>
      <w:lvlJc w:val="left"/>
      <w:pPr>
        <w:ind w:left="3501" w:hanging="360"/>
      </w:pPr>
      <w:rPr>
        <w:rFonts w:ascii="Symbol" w:eastAsia="Symbol" w:hAnsi="Symbol" w:cs="Symbol"/>
      </w:rPr>
    </w:lvl>
    <w:lvl w:ilvl="4" w:tplc="9692D2B8">
      <w:start w:val="1"/>
      <w:numFmt w:val="bullet"/>
      <w:lvlText w:val="o"/>
      <w:lvlJc w:val="left"/>
      <w:pPr>
        <w:ind w:left="4221" w:hanging="360"/>
      </w:pPr>
      <w:rPr>
        <w:rFonts w:ascii="Courier New" w:eastAsia="Courier New" w:hAnsi="Courier New" w:cs="Courier New"/>
      </w:rPr>
    </w:lvl>
    <w:lvl w:ilvl="5" w:tplc="9D3EE630">
      <w:start w:val="1"/>
      <w:numFmt w:val="bullet"/>
      <w:lvlText w:val="§"/>
      <w:lvlJc w:val="left"/>
      <w:pPr>
        <w:ind w:left="4941" w:hanging="360"/>
      </w:pPr>
      <w:rPr>
        <w:rFonts w:ascii="Wingdings" w:eastAsia="Wingdings" w:hAnsi="Wingdings" w:cs="Wingdings"/>
      </w:rPr>
    </w:lvl>
    <w:lvl w:ilvl="6" w:tplc="6F3E22D6">
      <w:start w:val="1"/>
      <w:numFmt w:val="bullet"/>
      <w:lvlText w:val="·"/>
      <w:lvlJc w:val="left"/>
      <w:pPr>
        <w:ind w:left="5661" w:hanging="360"/>
      </w:pPr>
      <w:rPr>
        <w:rFonts w:ascii="Symbol" w:eastAsia="Symbol" w:hAnsi="Symbol" w:cs="Symbol"/>
      </w:rPr>
    </w:lvl>
    <w:lvl w:ilvl="7" w:tplc="D3C6DF30">
      <w:start w:val="1"/>
      <w:numFmt w:val="bullet"/>
      <w:lvlText w:val="o"/>
      <w:lvlJc w:val="left"/>
      <w:pPr>
        <w:ind w:left="6381" w:hanging="360"/>
      </w:pPr>
      <w:rPr>
        <w:rFonts w:ascii="Courier New" w:eastAsia="Courier New" w:hAnsi="Courier New" w:cs="Courier New"/>
      </w:rPr>
    </w:lvl>
    <w:lvl w:ilvl="8" w:tplc="B4768FD0">
      <w:start w:val="1"/>
      <w:numFmt w:val="bullet"/>
      <w:lvlText w:val="§"/>
      <w:lvlJc w:val="left"/>
      <w:pPr>
        <w:ind w:left="7101" w:hanging="360"/>
      </w:pPr>
      <w:rPr>
        <w:rFonts w:ascii="Wingdings" w:eastAsia="Wingdings" w:hAnsi="Wingdings" w:cs="Wingdings"/>
      </w:rPr>
    </w:lvl>
  </w:abstractNum>
  <w:abstractNum w:abstractNumId="18" w15:restartNumberingAfterBreak="0">
    <w:nsid w:val="4A2B202C"/>
    <w:multiLevelType w:val="hybridMultilevel"/>
    <w:tmpl w:val="FE9C4126"/>
    <w:lvl w:ilvl="0" w:tplc="E71838FA">
      <w:numFmt w:val="bullet"/>
      <w:lvlText w:val="-"/>
      <w:lvlJc w:val="left"/>
      <w:pPr>
        <w:ind w:left="1434" w:hanging="360"/>
      </w:pPr>
      <w:rPr>
        <w:rFonts w:ascii="Arial" w:eastAsia="Andale Sans UI"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9" w15:restartNumberingAfterBreak="0">
    <w:nsid w:val="4B0A110D"/>
    <w:multiLevelType w:val="hybridMultilevel"/>
    <w:tmpl w:val="928A3758"/>
    <w:lvl w:ilvl="0" w:tplc="94D29F3A">
      <w:start w:val="1"/>
      <w:numFmt w:val="bullet"/>
      <w:lvlText w:val="·"/>
      <w:lvlJc w:val="left"/>
      <w:pPr>
        <w:ind w:left="709" w:hanging="360"/>
      </w:pPr>
      <w:rPr>
        <w:rFonts w:ascii="Symbol" w:eastAsia="Symbol" w:hAnsi="Symbol" w:cs="Symbol"/>
      </w:rPr>
    </w:lvl>
    <w:lvl w:ilvl="1" w:tplc="090200C6">
      <w:start w:val="1"/>
      <w:numFmt w:val="bullet"/>
      <w:lvlText w:val="o"/>
      <w:lvlJc w:val="left"/>
      <w:pPr>
        <w:ind w:left="1429" w:hanging="360"/>
      </w:pPr>
      <w:rPr>
        <w:rFonts w:ascii="Courier New" w:eastAsia="Courier New" w:hAnsi="Courier New" w:cs="Courier New"/>
      </w:rPr>
    </w:lvl>
    <w:lvl w:ilvl="2" w:tplc="23364734">
      <w:start w:val="1"/>
      <w:numFmt w:val="bullet"/>
      <w:lvlText w:val="§"/>
      <w:lvlJc w:val="left"/>
      <w:pPr>
        <w:ind w:left="2149" w:hanging="360"/>
      </w:pPr>
      <w:rPr>
        <w:rFonts w:ascii="Wingdings" w:eastAsia="Wingdings" w:hAnsi="Wingdings" w:cs="Wingdings"/>
      </w:rPr>
    </w:lvl>
    <w:lvl w:ilvl="3" w:tplc="2CE81E2C">
      <w:start w:val="1"/>
      <w:numFmt w:val="bullet"/>
      <w:lvlText w:val="·"/>
      <w:lvlJc w:val="left"/>
      <w:pPr>
        <w:ind w:left="2869" w:hanging="360"/>
      </w:pPr>
      <w:rPr>
        <w:rFonts w:ascii="Symbol" w:eastAsia="Symbol" w:hAnsi="Symbol" w:cs="Symbol"/>
      </w:rPr>
    </w:lvl>
    <w:lvl w:ilvl="4" w:tplc="F94A3038">
      <w:start w:val="1"/>
      <w:numFmt w:val="bullet"/>
      <w:lvlText w:val="o"/>
      <w:lvlJc w:val="left"/>
      <w:pPr>
        <w:ind w:left="3589" w:hanging="360"/>
      </w:pPr>
      <w:rPr>
        <w:rFonts w:ascii="Courier New" w:eastAsia="Courier New" w:hAnsi="Courier New" w:cs="Courier New"/>
      </w:rPr>
    </w:lvl>
    <w:lvl w:ilvl="5" w:tplc="1EE49274">
      <w:start w:val="1"/>
      <w:numFmt w:val="bullet"/>
      <w:lvlText w:val="§"/>
      <w:lvlJc w:val="left"/>
      <w:pPr>
        <w:ind w:left="4309" w:hanging="360"/>
      </w:pPr>
      <w:rPr>
        <w:rFonts w:ascii="Wingdings" w:eastAsia="Wingdings" w:hAnsi="Wingdings" w:cs="Wingdings"/>
      </w:rPr>
    </w:lvl>
    <w:lvl w:ilvl="6" w:tplc="14185DFE">
      <w:start w:val="1"/>
      <w:numFmt w:val="bullet"/>
      <w:lvlText w:val="·"/>
      <w:lvlJc w:val="left"/>
      <w:pPr>
        <w:ind w:left="5029" w:hanging="360"/>
      </w:pPr>
      <w:rPr>
        <w:rFonts w:ascii="Symbol" w:eastAsia="Symbol" w:hAnsi="Symbol" w:cs="Symbol"/>
      </w:rPr>
    </w:lvl>
    <w:lvl w:ilvl="7" w:tplc="6EA897D8">
      <w:start w:val="1"/>
      <w:numFmt w:val="bullet"/>
      <w:lvlText w:val="o"/>
      <w:lvlJc w:val="left"/>
      <w:pPr>
        <w:ind w:left="5749" w:hanging="360"/>
      </w:pPr>
      <w:rPr>
        <w:rFonts w:ascii="Courier New" w:eastAsia="Courier New" w:hAnsi="Courier New" w:cs="Courier New"/>
      </w:rPr>
    </w:lvl>
    <w:lvl w:ilvl="8" w:tplc="B976678A">
      <w:start w:val="1"/>
      <w:numFmt w:val="bullet"/>
      <w:lvlText w:val="§"/>
      <w:lvlJc w:val="left"/>
      <w:pPr>
        <w:ind w:left="6469" w:hanging="360"/>
      </w:pPr>
      <w:rPr>
        <w:rFonts w:ascii="Wingdings" w:eastAsia="Wingdings" w:hAnsi="Wingdings" w:cs="Wingdings"/>
      </w:rPr>
    </w:lvl>
  </w:abstractNum>
  <w:abstractNum w:abstractNumId="20" w15:restartNumberingAfterBreak="0">
    <w:nsid w:val="4C274C52"/>
    <w:multiLevelType w:val="hybridMultilevel"/>
    <w:tmpl w:val="8CC03428"/>
    <w:lvl w:ilvl="0" w:tplc="2B02494C">
      <w:start w:val="1"/>
      <w:numFmt w:val="bullet"/>
      <w:lvlText w:val="·"/>
      <w:lvlJc w:val="left"/>
      <w:pPr>
        <w:ind w:left="720" w:hanging="360"/>
      </w:pPr>
      <w:rPr>
        <w:rFonts w:ascii="Symbol" w:eastAsia="Symbol" w:hAnsi="Symbol" w:cs="Symbol"/>
      </w:rPr>
    </w:lvl>
    <w:lvl w:ilvl="1" w:tplc="912855B6">
      <w:start w:val="3"/>
      <w:numFmt w:val="bullet"/>
      <w:lvlText w:val="-"/>
      <w:lvlJc w:val="left"/>
      <w:pPr>
        <w:ind w:left="1440" w:hanging="360"/>
      </w:pPr>
      <w:rPr>
        <w:rFonts w:ascii="Arial" w:eastAsia="Andale Sans U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6C7392"/>
    <w:multiLevelType w:val="hybridMultilevel"/>
    <w:tmpl w:val="F70C5386"/>
    <w:lvl w:ilvl="0" w:tplc="A43C3F94">
      <w:start w:val="1"/>
      <w:numFmt w:val="bullet"/>
      <w:lvlText w:val="·"/>
      <w:lvlJc w:val="left"/>
      <w:pPr>
        <w:ind w:left="1058" w:hanging="360"/>
      </w:pPr>
      <w:rPr>
        <w:rFonts w:ascii="Symbol" w:eastAsia="Symbol" w:hAnsi="Symbol" w:cs="Symbol"/>
      </w:rPr>
    </w:lvl>
    <w:lvl w:ilvl="1" w:tplc="8F32D468">
      <w:start w:val="1"/>
      <w:numFmt w:val="bullet"/>
      <w:lvlText w:val="o"/>
      <w:lvlJc w:val="left"/>
      <w:pPr>
        <w:ind w:left="1778" w:hanging="360"/>
      </w:pPr>
      <w:rPr>
        <w:rFonts w:ascii="Courier New" w:eastAsia="Courier New" w:hAnsi="Courier New" w:cs="Courier New"/>
      </w:rPr>
    </w:lvl>
    <w:lvl w:ilvl="2" w:tplc="494C6804">
      <w:start w:val="1"/>
      <w:numFmt w:val="bullet"/>
      <w:lvlText w:val="§"/>
      <w:lvlJc w:val="left"/>
      <w:pPr>
        <w:ind w:left="2498" w:hanging="360"/>
      </w:pPr>
      <w:rPr>
        <w:rFonts w:ascii="Wingdings" w:eastAsia="Wingdings" w:hAnsi="Wingdings" w:cs="Wingdings"/>
      </w:rPr>
    </w:lvl>
    <w:lvl w:ilvl="3" w:tplc="F906E062">
      <w:start w:val="1"/>
      <w:numFmt w:val="bullet"/>
      <w:lvlText w:val="·"/>
      <w:lvlJc w:val="left"/>
      <w:pPr>
        <w:ind w:left="3218" w:hanging="360"/>
      </w:pPr>
      <w:rPr>
        <w:rFonts w:ascii="Symbol" w:eastAsia="Symbol" w:hAnsi="Symbol" w:cs="Symbol"/>
      </w:rPr>
    </w:lvl>
    <w:lvl w:ilvl="4" w:tplc="97762EE6">
      <w:start w:val="1"/>
      <w:numFmt w:val="bullet"/>
      <w:lvlText w:val="o"/>
      <w:lvlJc w:val="left"/>
      <w:pPr>
        <w:ind w:left="3938" w:hanging="360"/>
      </w:pPr>
      <w:rPr>
        <w:rFonts w:ascii="Courier New" w:eastAsia="Courier New" w:hAnsi="Courier New" w:cs="Courier New"/>
      </w:rPr>
    </w:lvl>
    <w:lvl w:ilvl="5" w:tplc="B64052B6">
      <w:start w:val="1"/>
      <w:numFmt w:val="bullet"/>
      <w:lvlText w:val="§"/>
      <w:lvlJc w:val="left"/>
      <w:pPr>
        <w:ind w:left="4658" w:hanging="360"/>
      </w:pPr>
      <w:rPr>
        <w:rFonts w:ascii="Wingdings" w:eastAsia="Wingdings" w:hAnsi="Wingdings" w:cs="Wingdings"/>
      </w:rPr>
    </w:lvl>
    <w:lvl w:ilvl="6" w:tplc="7B2A908A">
      <w:start w:val="1"/>
      <w:numFmt w:val="bullet"/>
      <w:lvlText w:val="·"/>
      <w:lvlJc w:val="left"/>
      <w:pPr>
        <w:ind w:left="5378" w:hanging="360"/>
      </w:pPr>
      <w:rPr>
        <w:rFonts w:ascii="Symbol" w:eastAsia="Symbol" w:hAnsi="Symbol" w:cs="Symbol"/>
      </w:rPr>
    </w:lvl>
    <w:lvl w:ilvl="7" w:tplc="6E1231C2">
      <w:start w:val="1"/>
      <w:numFmt w:val="bullet"/>
      <w:lvlText w:val="o"/>
      <w:lvlJc w:val="left"/>
      <w:pPr>
        <w:ind w:left="6098" w:hanging="360"/>
      </w:pPr>
      <w:rPr>
        <w:rFonts w:ascii="Courier New" w:eastAsia="Courier New" w:hAnsi="Courier New" w:cs="Courier New"/>
      </w:rPr>
    </w:lvl>
    <w:lvl w:ilvl="8" w:tplc="2E7EEF7C">
      <w:start w:val="1"/>
      <w:numFmt w:val="bullet"/>
      <w:lvlText w:val="§"/>
      <w:lvlJc w:val="left"/>
      <w:pPr>
        <w:ind w:left="6818" w:hanging="360"/>
      </w:pPr>
      <w:rPr>
        <w:rFonts w:ascii="Wingdings" w:eastAsia="Wingdings" w:hAnsi="Wingdings" w:cs="Wingdings"/>
      </w:rPr>
    </w:lvl>
  </w:abstractNum>
  <w:abstractNum w:abstractNumId="22" w15:restartNumberingAfterBreak="0">
    <w:nsid w:val="53E25D17"/>
    <w:multiLevelType w:val="hybridMultilevel"/>
    <w:tmpl w:val="15D01FFA"/>
    <w:lvl w:ilvl="0" w:tplc="DAEE8D14">
      <w:start w:val="1"/>
      <w:numFmt w:val="bullet"/>
      <w:lvlText w:val="o"/>
      <w:lvlJc w:val="left"/>
      <w:pPr>
        <w:ind w:left="720" w:hanging="360"/>
      </w:pPr>
      <w:rPr>
        <w:rFonts w:ascii="Courier New" w:eastAsia="Courier New" w:hAnsi="Courier New" w:cs="Courier New"/>
      </w:rPr>
    </w:lvl>
    <w:lvl w:ilvl="1" w:tplc="912855B6">
      <w:start w:val="3"/>
      <w:numFmt w:val="bullet"/>
      <w:lvlText w:val="-"/>
      <w:lvlJc w:val="left"/>
      <w:pPr>
        <w:ind w:left="1440" w:hanging="360"/>
      </w:pPr>
      <w:rPr>
        <w:rFonts w:ascii="Arial" w:eastAsia="Andale Sans UI" w:hAnsi="Arial" w:cs="Arial" w:hint="default"/>
      </w:rPr>
    </w:lvl>
    <w:lvl w:ilvl="2" w:tplc="CB24DB12">
      <w:start w:val="1"/>
      <w:numFmt w:val="bullet"/>
      <w:lvlText w:val="§"/>
      <w:lvlJc w:val="left"/>
      <w:pPr>
        <w:ind w:left="2160" w:hanging="360"/>
      </w:pPr>
      <w:rPr>
        <w:rFonts w:ascii="Wingdings" w:eastAsia="Wingdings" w:hAnsi="Wingdings" w:cs="Wingdings"/>
      </w:rPr>
    </w:lvl>
    <w:lvl w:ilvl="3" w:tplc="018007DE">
      <w:start w:val="1"/>
      <w:numFmt w:val="bullet"/>
      <w:lvlText w:val="·"/>
      <w:lvlJc w:val="left"/>
      <w:pPr>
        <w:ind w:left="2880" w:hanging="360"/>
      </w:pPr>
      <w:rPr>
        <w:rFonts w:ascii="Symbol" w:eastAsia="Symbol" w:hAnsi="Symbol" w:cs="Symbol"/>
      </w:rPr>
    </w:lvl>
    <w:lvl w:ilvl="4" w:tplc="0EE48E5A">
      <w:start w:val="1"/>
      <w:numFmt w:val="bullet"/>
      <w:lvlText w:val="o"/>
      <w:lvlJc w:val="left"/>
      <w:pPr>
        <w:ind w:left="3600" w:hanging="360"/>
      </w:pPr>
      <w:rPr>
        <w:rFonts w:ascii="Courier New" w:eastAsia="Courier New" w:hAnsi="Courier New" w:cs="Courier New"/>
      </w:rPr>
    </w:lvl>
    <w:lvl w:ilvl="5" w:tplc="89562BD0">
      <w:start w:val="1"/>
      <w:numFmt w:val="bullet"/>
      <w:lvlText w:val="§"/>
      <w:lvlJc w:val="left"/>
      <w:pPr>
        <w:ind w:left="4320" w:hanging="360"/>
      </w:pPr>
      <w:rPr>
        <w:rFonts w:ascii="Wingdings" w:eastAsia="Wingdings" w:hAnsi="Wingdings" w:cs="Wingdings"/>
      </w:rPr>
    </w:lvl>
    <w:lvl w:ilvl="6" w:tplc="40460D6A">
      <w:start w:val="1"/>
      <w:numFmt w:val="bullet"/>
      <w:lvlText w:val="·"/>
      <w:lvlJc w:val="left"/>
      <w:pPr>
        <w:ind w:left="5040" w:hanging="360"/>
      </w:pPr>
      <w:rPr>
        <w:rFonts w:ascii="Symbol" w:eastAsia="Symbol" w:hAnsi="Symbol" w:cs="Symbol"/>
      </w:rPr>
    </w:lvl>
    <w:lvl w:ilvl="7" w:tplc="E2FEF028">
      <w:start w:val="1"/>
      <w:numFmt w:val="bullet"/>
      <w:lvlText w:val="o"/>
      <w:lvlJc w:val="left"/>
      <w:pPr>
        <w:ind w:left="5760" w:hanging="360"/>
      </w:pPr>
      <w:rPr>
        <w:rFonts w:ascii="Courier New" w:eastAsia="Courier New" w:hAnsi="Courier New" w:cs="Courier New"/>
      </w:rPr>
    </w:lvl>
    <w:lvl w:ilvl="8" w:tplc="B4524218">
      <w:start w:val="1"/>
      <w:numFmt w:val="bullet"/>
      <w:lvlText w:val="§"/>
      <w:lvlJc w:val="left"/>
      <w:pPr>
        <w:ind w:left="6480" w:hanging="360"/>
      </w:pPr>
      <w:rPr>
        <w:rFonts w:ascii="Wingdings" w:eastAsia="Wingdings" w:hAnsi="Wingdings" w:cs="Wingdings"/>
      </w:rPr>
    </w:lvl>
  </w:abstractNum>
  <w:abstractNum w:abstractNumId="23" w15:restartNumberingAfterBreak="0">
    <w:nsid w:val="6CF837AA"/>
    <w:multiLevelType w:val="hybridMultilevel"/>
    <w:tmpl w:val="69988A7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4" w15:restartNumberingAfterBreak="0">
    <w:nsid w:val="73F43142"/>
    <w:multiLevelType w:val="hybridMultilevel"/>
    <w:tmpl w:val="16C0035A"/>
    <w:lvl w:ilvl="0" w:tplc="FBE666C6">
      <w:start w:val="1"/>
      <w:numFmt w:val="decimal"/>
      <w:pStyle w:val="Titre11"/>
      <w:lvlText w:val="Article %1 - "/>
      <w:lvlJc w:val="left"/>
      <w:pPr>
        <w:tabs>
          <w:tab w:val="num" w:pos="0"/>
        </w:tabs>
        <w:ind w:left="0" w:firstLine="283"/>
      </w:pPr>
    </w:lvl>
    <w:lvl w:ilvl="1" w:tplc="38BE594C">
      <w:numFmt w:val="none"/>
      <w:pStyle w:val="Titre21"/>
      <w:lvlText w:val=""/>
      <w:lvlJc w:val="left"/>
      <w:pPr>
        <w:tabs>
          <w:tab w:val="num" w:pos="360"/>
        </w:tabs>
      </w:pPr>
    </w:lvl>
    <w:lvl w:ilvl="2" w:tplc="0F62A432">
      <w:numFmt w:val="none"/>
      <w:pStyle w:val="Titre31"/>
      <w:lvlText w:val=""/>
      <w:lvlJc w:val="left"/>
      <w:pPr>
        <w:tabs>
          <w:tab w:val="num" w:pos="360"/>
        </w:tabs>
      </w:pPr>
    </w:lvl>
    <w:lvl w:ilvl="3" w:tplc="98FA4EBE">
      <w:numFmt w:val="none"/>
      <w:pStyle w:val="Titre41"/>
      <w:lvlText w:val=""/>
      <w:lvlJc w:val="left"/>
      <w:pPr>
        <w:tabs>
          <w:tab w:val="num" w:pos="360"/>
        </w:tabs>
      </w:pPr>
    </w:lvl>
    <w:lvl w:ilvl="4" w:tplc="4FE6A978">
      <w:numFmt w:val="none"/>
      <w:pStyle w:val="Titre51"/>
      <w:lvlText w:val=""/>
      <w:lvlJc w:val="left"/>
      <w:pPr>
        <w:tabs>
          <w:tab w:val="num" w:pos="360"/>
        </w:tabs>
      </w:pPr>
    </w:lvl>
    <w:lvl w:ilvl="5" w:tplc="F490E924">
      <w:numFmt w:val="none"/>
      <w:pStyle w:val="Titre61"/>
      <w:lvlText w:val=""/>
      <w:lvlJc w:val="left"/>
      <w:pPr>
        <w:tabs>
          <w:tab w:val="num" w:pos="360"/>
        </w:tabs>
      </w:pPr>
    </w:lvl>
    <w:lvl w:ilvl="6" w:tplc="B4A6EA40">
      <w:numFmt w:val="none"/>
      <w:pStyle w:val="Titre71"/>
      <w:lvlText w:val=""/>
      <w:lvlJc w:val="left"/>
      <w:pPr>
        <w:tabs>
          <w:tab w:val="num" w:pos="360"/>
        </w:tabs>
      </w:pPr>
    </w:lvl>
    <w:lvl w:ilvl="7" w:tplc="18EC5430">
      <w:numFmt w:val="none"/>
      <w:pStyle w:val="Titre81"/>
      <w:lvlText w:val=""/>
      <w:lvlJc w:val="left"/>
      <w:pPr>
        <w:tabs>
          <w:tab w:val="num" w:pos="360"/>
        </w:tabs>
      </w:pPr>
    </w:lvl>
    <w:lvl w:ilvl="8" w:tplc="2CF2C6C0">
      <w:numFmt w:val="none"/>
      <w:pStyle w:val="Titre91"/>
      <w:lvlText w:val=""/>
      <w:lvlJc w:val="left"/>
      <w:pPr>
        <w:tabs>
          <w:tab w:val="num" w:pos="360"/>
        </w:tabs>
      </w:pPr>
    </w:lvl>
  </w:abstractNum>
  <w:abstractNum w:abstractNumId="25" w15:restartNumberingAfterBreak="0">
    <w:nsid w:val="7C952809"/>
    <w:multiLevelType w:val="multilevel"/>
    <w:tmpl w:val="2DF43EA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355" w:hanging="504"/>
      </w:pPr>
      <w:rPr>
        <w:rFonts w:ascii="Arial" w:hAnsi="Arial" w:cs="Arial" w:hint="default"/>
        <w:b/>
        <w:color w:val="auto"/>
        <w:sz w:val="22"/>
        <w:szCs w:val="22"/>
      </w:rPr>
    </w:lvl>
    <w:lvl w:ilvl="3">
      <w:start w:val="1"/>
      <w:numFmt w:val="decimal"/>
      <w:lvlText w:val="%1.%2.%3.%4."/>
      <w:lvlJc w:val="left"/>
      <w:pPr>
        <w:ind w:left="1728" w:hanging="648"/>
      </w:pPr>
      <w:rPr>
        <w:rFonts w:ascii="Arial" w:hAnsi="Arial" w:cs="Arial" w:hint="default"/>
        <w:color w:val="auto"/>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5"/>
  </w:num>
  <w:num w:numId="3">
    <w:abstractNumId w:val="11"/>
  </w:num>
  <w:num w:numId="4">
    <w:abstractNumId w:val="8"/>
  </w:num>
  <w:num w:numId="5">
    <w:abstractNumId w:val="17"/>
  </w:num>
  <w:num w:numId="6">
    <w:abstractNumId w:val="21"/>
  </w:num>
  <w:num w:numId="7">
    <w:abstractNumId w:val="16"/>
  </w:num>
  <w:num w:numId="8">
    <w:abstractNumId w:val="7"/>
  </w:num>
  <w:num w:numId="9">
    <w:abstractNumId w:val="10"/>
  </w:num>
  <w:num w:numId="10">
    <w:abstractNumId w:val="4"/>
  </w:num>
  <w:num w:numId="11">
    <w:abstractNumId w:val="19"/>
  </w:num>
  <w:num w:numId="12">
    <w:abstractNumId w:val="22"/>
  </w:num>
  <w:num w:numId="13">
    <w:abstractNumId w:val="13"/>
  </w:num>
  <w:num w:numId="14">
    <w:abstractNumId w:val="6"/>
  </w:num>
  <w:num w:numId="15">
    <w:abstractNumId w:val="2"/>
  </w:num>
  <w:num w:numId="16">
    <w:abstractNumId w:val="0"/>
  </w:num>
  <w:num w:numId="17">
    <w:abstractNumId w:val="20"/>
  </w:num>
  <w:num w:numId="18">
    <w:abstractNumId w:val="14"/>
  </w:num>
  <w:num w:numId="19">
    <w:abstractNumId w:val="3"/>
  </w:num>
  <w:num w:numId="20">
    <w:abstractNumId w:val="23"/>
  </w:num>
  <w:num w:numId="21">
    <w:abstractNumId w:val="15"/>
  </w:num>
  <w:num w:numId="22">
    <w:abstractNumId w:val="9"/>
  </w:num>
  <w:num w:numId="23">
    <w:abstractNumId w:val="18"/>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5"/>
  </w:num>
  <w:num w:numId="3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41D"/>
    <w:rsid w:val="000138AB"/>
    <w:rsid w:val="00056BA2"/>
    <w:rsid w:val="000652E1"/>
    <w:rsid w:val="000759CE"/>
    <w:rsid w:val="00086784"/>
    <w:rsid w:val="0009378D"/>
    <w:rsid w:val="00097920"/>
    <w:rsid w:val="000A1853"/>
    <w:rsid w:val="000B1910"/>
    <w:rsid w:val="000B4DA8"/>
    <w:rsid w:val="000C478A"/>
    <w:rsid w:val="000D2916"/>
    <w:rsid w:val="000D2F13"/>
    <w:rsid w:val="000E259C"/>
    <w:rsid w:val="00100321"/>
    <w:rsid w:val="00100531"/>
    <w:rsid w:val="00102DF7"/>
    <w:rsid w:val="0011727F"/>
    <w:rsid w:val="00137D51"/>
    <w:rsid w:val="0014653E"/>
    <w:rsid w:val="00153202"/>
    <w:rsid w:val="00154897"/>
    <w:rsid w:val="0016174A"/>
    <w:rsid w:val="00162B55"/>
    <w:rsid w:val="00166651"/>
    <w:rsid w:val="001702A5"/>
    <w:rsid w:val="0017348E"/>
    <w:rsid w:val="00174886"/>
    <w:rsid w:val="00174DFA"/>
    <w:rsid w:val="001768E7"/>
    <w:rsid w:val="00180A39"/>
    <w:rsid w:val="00184A20"/>
    <w:rsid w:val="00197C56"/>
    <w:rsid w:val="001A2BD8"/>
    <w:rsid w:val="001A60E0"/>
    <w:rsid w:val="001A6449"/>
    <w:rsid w:val="001B2C7F"/>
    <w:rsid w:val="001B3B90"/>
    <w:rsid w:val="001B6B59"/>
    <w:rsid w:val="001C1F2F"/>
    <w:rsid w:val="001C6D15"/>
    <w:rsid w:val="001C6F1E"/>
    <w:rsid w:val="001E51E1"/>
    <w:rsid w:val="001E7CAC"/>
    <w:rsid w:val="001F0829"/>
    <w:rsid w:val="00206589"/>
    <w:rsid w:val="00207385"/>
    <w:rsid w:val="0021026F"/>
    <w:rsid w:val="0021648C"/>
    <w:rsid w:val="00217418"/>
    <w:rsid w:val="0022223B"/>
    <w:rsid w:val="00234E28"/>
    <w:rsid w:val="002452E2"/>
    <w:rsid w:val="00261B71"/>
    <w:rsid w:val="00275F6F"/>
    <w:rsid w:val="0027667E"/>
    <w:rsid w:val="002839BD"/>
    <w:rsid w:val="00294AC8"/>
    <w:rsid w:val="00297609"/>
    <w:rsid w:val="00297C55"/>
    <w:rsid w:val="002A77DE"/>
    <w:rsid w:val="002C0A62"/>
    <w:rsid w:val="002C7CF5"/>
    <w:rsid w:val="002D3FE3"/>
    <w:rsid w:val="002E2BC6"/>
    <w:rsid w:val="002E350F"/>
    <w:rsid w:val="002F0C12"/>
    <w:rsid w:val="002F21D0"/>
    <w:rsid w:val="002F7BAF"/>
    <w:rsid w:val="003010AA"/>
    <w:rsid w:val="00304AE6"/>
    <w:rsid w:val="0030742F"/>
    <w:rsid w:val="00311971"/>
    <w:rsid w:val="00323488"/>
    <w:rsid w:val="00324830"/>
    <w:rsid w:val="0034542B"/>
    <w:rsid w:val="00350506"/>
    <w:rsid w:val="003517B7"/>
    <w:rsid w:val="00352BF5"/>
    <w:rsid w:val="00354709"/>
    <w:rsid w:val="0035543F"/>
    <w:rsid w:val="00355E05"/>
    <w:rsid w:val="00367E66"/>
    <w:rsid w:val="00374051"/>
    <w:rsid w:val="00391D9A"/>
    <w:rsid w:val="00394A89"/>
    <w:rsid w:val="003A4D5A"/>
    <w:rsid w:val="003B641F"/>
    <w:rsid w:val="003C1D3E"/>
    <w:rsid w:val="003C224A"/>
    <w:rsid w:val="003D0EED"/>
    <w:rsid w:val="003D1B1D"/>
    <w:rsid w:val="003D34FB"/>
    <w:rsid w:val="003E2BE8"/>
    <w:rsid w:val="003F5AA5"/>
    <w:rsid w:val="0040332C"/>
    <w:rsid w:val="00403379"/>
    <w:rsid w:val="00406230"/>
    <w:rsid w:val="00406E5F"/>
    <w:rsid w:val="00414FE5"/>
    <w:rsid w:val="0042179F"/>
    <w:rsid w:val="00422958"/>
    <w:rsid w:val="00422FDF"/>
    <w:rsid w:val="00425981"/>
    <w:rsid w:val="0042686E"/>
    <w:rsid w:val="00432567"/>
    <w:rsid w:val="00441DBA"/>
    <w:rsid w:val="00460A7D"/>
    <w:rsid w:val="0046325F"/>
    <w:rsid w:val="004640EE"/>
    <w:rsid w:val="004649A3"/>
    <w:rsid w:val="004709EB"/>
    <w:rsid w:val="004725CF"/>
    <w:rsid w:val="00474E61"/>
    <w:rsid w:val="00486B2D"/>
    <w:rsid w:val="004934F4"/>
    <w:rsid w:val="004A0435"/>
    <w:rsid w:val="004A25B3"/>
    <w:rsid w:val="004B1089"/>
    <w:rsid w:val="004B1589"/>
    <w:rsid w:val="004B2844"/>
    <w:rsid w:val="004B4B25"/>
    <w:rsid w:val="004B4C0D"/>
    <w:rsid w:val="004B688D"/>
    <w:rsid w:val="004C2F35"/>
    <w:rsid w:val="004E09E6"/>
    <w:rsid w:val="004F42E2"/>
    <w:rsid w:val="004F6886"/>
    <w:rsid w:val="004F6A1F"/>
    <w:rsid w:val="0050165B"/>
    <w:rsid w:val="0050301E"/>
    <w:rsid w:val="0050358C"/>
    <w:rsid w:val="00505187"/>
    <w:rsid w:val="00515EF5"/>
    <w:rsid w:val="0051731E"/>
    <w:rsid w:val="00527C31"/>
    <w:rsid w:val="00531CA9"/>
    <w:rsid w:val="00535238"/>
    <w:rsid w:val="005449DF"/>
    <w:rsid w:val="00550171"/>
    <w:rsid w:val="005564E4"/>
    <w:rsid w:val="0055657F"/>
    <w:rsid w:val="005713E8"/>
    <w:rsid w:val="0057278A"/>
    <w:rsid w:val="00576347"/>
    <w:rsid w:val="00580D88"/>
    <w:rsid w:val="0058103D"/>
    <w:rsid w:val="00581ACC"/>
    <w:rsid w:val="0058491D"/>
    <w:rsid w:val="00595495"/>
    <w:rsid w:val="00596194"/>
    <w:rsid w:val="005A2A12"/>
    <w:rsid w:val="005A3496"/>
    <w:rsid w:val="005A5CD8"/>
    <w:rsid w:val="005A7645"/>
    <w:rsid w:val="005B2ECD"/>
    <w:rsid w:val="005C4784"/>
    <w:rsid w:val="005E20DC"/>
    <w:rsid w:val="005E2963"/>
    <w:rsid w:val="005F0750"/>
    <w:rsid w:val="005F3432"/>
    <w:rsid w:val="006032BF"/>
    <w:rsid w:val="006039A9"/>
    <w:rsid w:val="006107F9"/>
    <w:rsid w:val="00615E58"/>
    <w:rsid w:val="0061799D"/>
    <w:rsid w:val="00657B9C"/>
    <w:rsid w:val="006609C3"/>
    <w:rsid w:val="00663DAC"/>
    <w:rsid w:val="00685785"/>
    <w:rsid w:val="006A46C5"/>
    <w:rsid w:val="006A4A7F"/>
    <w:rsid w:val="006B4577"/>
    <w:rsid w:val="006B60F7"/>
    <w:rsid w:val="006C3521"/>
    <w:rsid w:val="006C5909"/>
    <w:rsid w:val="006D09E2"/>
    <w:rsid w:val="006D7E2F"/>
    <w:rsid w:val="006E743B"/>
    <w:rsid w:val="006F539B"/>
    <w:rsid w:val="006F583E"/>
    <w:rsid w:val="00705CBA"/>
    <w:rsid w:val="00706DB1"/>
    <w:rsid w:val="00715639"/>
    <w:rsid w:val="007178CA"/>
    <w:rsid w:val="00720E8C"/>
    <w:rsid w:val="007273C6"/>
    <w:rsid w:val="00730F0E"/>
    <w:rsid w:val="007323A2"/>
    <w:rsid w:val="0076241E"/>
    <w:rsid w:val="00763B65"/>
    <w:rsid w:val="0076604D"/>
    <w:rsid w:val="007D7129"/>
    <w:rsid w:val="007E48BF"/>
    <w:rsid w:val="007E5668"/>
    <w:rsid w:val="007F140A"/>
    <w:rsid w:val="007F1D06"/>
    <w:rsid w:val="008013DD"/>
    <w:rsid w:val="00803138"/>
    <w:rsid w:val="00804F4E"/>
    <w:rsid w:val="00824BCD"/>
    <w:rsid w:val="00824ED8"/>
    <w:rsid w:val="008310CD"/>
    <w:rsid w:val="00831995"/>
    <w:rsid w:val="00846C62"/>
    <w:rsid w:val="00855B29"/>
    <w:rsid w:val="00874B9A"/>
    <w:rsid w:val="00882CCC"/>
    <w:rsid w:val="00883812"/>
    <w:rsid w:val="008A0755"/>
    <w:rsid w:val="008A3CE9"/>
    <w:rsid w:val="008A4F30"/>
    <w:rsid w:val="008B6F12"/>
    <w:rsid w:val="008C0018"/>
    <w:rsid w:val="008C3EAC"/>
    <w:rsid w:val="008D154A"/>
    <w:rsid w:val="008D6319"/>
    <w:rsid w:val="008E2CBD"/>
    <w:rsid w:val="008E4C73"/>
    <w:rsid w:val="008F70CA"/>
    <w:rsid w:val="00902123"/>
    <w:rsid w:val="00912E4D"/>
    <w:rsid w:val="00922843"/>
    <w:rsid w:val="0092529F"/>
    <w:rsid w:val="00927D88"/>
    <w:rsid w:val="00931F04"/>
    <w:rsid w:val="00936909"/>
    <w:rsid w:val="00941F42"/>
    <w:rsid w:val="009548BF"/>
    <w:rsid w:val="00955AB5"/>
    <w:rsid w:val="00961985"/>
    <w:rsid w:val="0096424C"/>
    <w:rsid w:val="00964DCF"/>
    <w:rsid w:val="009655D2"/>
    <w:rsid w:val="00977464"/>
    <w:rsid w:val="009922B3"/>
    <w:rsid w:val="009947E2"/>
    <w:rsid w:val="00994DF5"/>
    <w:rsid w:val="00996D1F"/>
    <w:rsid w:val="009B2FD1"/>
    <w:rsid w:val="009B4178"/>
    <w:rsid w:val="009C341D"/>
    <w:rsid w:val="009D5322"/>
    <w:rsid w:val="009E362E"/>
    <w:rsid w:val="009F4C9E"/>
    <w:rsid w:val="00A168F8"/>
    <w:rsid w:val="00A17923"/>
    <w:rsid w:val="00A212C4"/>
    <w:rsid w:val="00A21836"/>
    <w:rsid w:val="00A23112"/>
    <w:rsid w:val="00A52007"/>
    <w:rsid w:val="00A54656"/>
    <w:rsid w:val="00A54A0A"/>
    <w:rsid w:val="00A55F4F"/>
    <w:rsid w:val="00A642FC"/>
    <w:rsid w:val="00A72214"/>
    <w:rsid w:val="00A76CE5"/>
    <w:rsid w:val="00A770E1"/>
    <w:rsid w:val="00A77EE6"/>
    <w:rsid w:val="00A81382"/>
    <w:rsid w:val="00A97BB3"/>
    <w:rsid w:val="00AA3EFE"/>
    <w:rsid w:val="00AA5C75"/>
    <w:rsid w:val="00AA7BFC"/>
    <w:rsid w:val="00AC0C43"/>
    <w:rsid w:val="00AD2E54"/>
    <w:rsid w:val="00AD637F"/>
    <w:rsid w:val="00B022EE"/>
    <w:rsid w:val="00B13439"/>
    <w:rsid w:val="00B174FE"/>
    <w:rsid w:val="00B20BEE"/>
    <w:rsid w:val="00B2259E"/>
    <w:rsid w:val="00B3012E"/>
    <w:rsid w:val="00B33000"/>
    <w:rsid w:val="00B36A86"/>
    <w:rsid w:val="00B43B5D"/>
    <w:rsid w:val="00B71213"/>
    <w:rsid w:val="00B75512"/>
    <w:rsid w:val="00B7681B"/>
    <w:rsid w:val="00B839B7"/>
    <w:rsid w:val="00B93452"/>
    <w:rsid w:val="00B95AC4"/>
    <w:rsid w:val="00BB19B2"/>
    <w:rsid w:val="00BC365A"/>
    <w:rsid w:val="00BC4110"/>
    <w:rsid w:val="00BC4BCB"/>
    <w:rsid w:val="00BD0E4A"/>
    <w:rsid w:val="00BD12E2"/>
    <w:rsid w:val="00BF25D7"/>
    <w:rsid w:val="00BF2696"/>
    <w:rsid w:val="00BF48CF"/>
    <w:rsid w:val="00C00706"/>
    <w:rsid w:val="00C0274B"/>
    <w:rsid w:val="00C03F79"/>
    <w:rsid w:val="00C05449"/>
    <w:rsid w:val="00C176B0"/>
    <w:rsid w:val="00C21CE9"/>
    <w:rsid w:val="00C27FA4"/>
    <w:rsid w:val="00C366BC"/>
    <w:rsid w:val="00C375E2"/>
    <w:rsid w:val="00C379BD"/>
    <w:rsid w:val="00C46B2D"/>
    <w:rsid w:val="00C56203"/>
    <w:rsid w:val="00C67BF0"/>
    <w:rsid w:val="00C700DD"/>
    <w:rsid w:val="00C750BD"/>
    <w:rsid w:val="00C775EF"/>
    <w:rsid w:val="00C77CB0"/>
    <w:rsid w:val="00C85E6F"/>
    <w:rsid w:val="00C91B1E"/>
    <w:rsid w:val="00C93598"/>
    <w:rsid w:val="00C958A9"/>
    <w:rsid w:val="00C95BEE"/>
    <w:rsid w:val="00C9607A"/>
    <w:rsid w:val="00C96C2E"/>
    <w:rsid w:val="00CA3CFF"/>
    <w:rsid w:val="00CB1EB8"/>
    <w:rsid w:val="00CB4962"/>
    <w:rsid w:val="00CB4F28"/>
    <w:rsid w:val="00CC011F"/>
    <w:rsid w:val="00CC4C6F"/>
    <w:rsid w:val="00CC5FD7"/>
    <w:rsid w:val="00CC7BA4"/>
    <w:rsid w:val="00CD2FB9"/>
    <w:rsid w:val="00CE7CD7"/>
    <w:rsid w:val="00D04D85"/>
    <w:rsid w:val="00D134C2"/>
    <w:rsid w:val="00D167EA"/>
    <w:rsid w:val="00D167FC"/>
    <w:rsid w:val="00D16E85"/>
    <w:rsid w:val="00D27067"/>
    <w:rsid w:val="00D329E4"/>
    <w:rsid w:val="00D34AD9"/>
    <w:rsid w:val="00D3507B"/>
    <w:rsid w:val="00D37CA5"/>
    <w:rsid w:val="00D561BF"/>
    <w:rsid w:val="00D60C20"/>
    <w:rsid w:val="00D64B5B"/>
    <w:rsid w:val="00D66BB3"/>
    <w:rsid w:val="00D71F42"/>
    <w:rsid w:val="00D73E45"/>
    <w:rsid w:val="00D90C04"/>
    <w:rsid w:val="00D913DC"/>
    <w:rsid w:val="00D946E4"/>
    <w:rsid w:val="00DA0F04"/>
    <w:rsid w:val="00DA1DFC"/>
    <w:rsid w:val="00DA4F6D"/>
    <w:rsid w:val="00DB3C79"/>
    <w:rsid w:val="00DB692B"/>
    <w:rsid w:val="00DC1137"/>
    <w:rsid w:val="00DC3DEF"/>
    <w:rsid w:val="00DD06BF"/>
    <w:rsid w:val="00DD182D"/>
    <w:rsid w:val="00DD7968"/>
    <w:rsid w:val="00DE60E5"/>
    <w:rsid w:val="00DF0F79"/>
    <w:rsid w:val="00DF1298"/>
    <w:rsid w:val="00DF247F"/>
    <w:rsid w:val="00DF2EB0"/>
    <w:rsid w:val="00DF65B4"/>
    <w:rsid w:val="00E0078E"/>
    <w:rsid w:val="00E04CBB"/>
    <w:rsid w:val="00E11B1B"/>
    <w:rsid w:val="00E15F20"/>
    <w:rsid w:val="00E2389C"/>
    <w:rsid w:val="00E24971"/>
    <w:rsid w:val="00E25B2A"/>
    <w:rsid w:val="00E320DF"/>
    <w:rsid w:val="00E343BC"/>
    <w:rsid w:val="00E41FAE"/>
    <w:rsid w:val="00E44634"/>
    <w:rsid w:val="00E618A0"/>
    <w:rsid w:val="00E71B19"/>
    <w:rsid w:val="00E80741"/>
    <w:rsid w:val="00E846F4"/>
    <w:rsid w:val="00E85BD3"/>
    <w:rsid w:val="00E87BD9"/>
    <w:rsid w:val="00E916BB"/>
    <w:rsid w:val="00E95AEC"/>
    <w:rsid w:val="00EA4A21"/>
    <w:rsid w:val="00EB49A0"/>
    <w:rsid w:val="00EB6F66"/>
    <w:rsid w:val="00EC33E0"/>
    <w:rsid w:val="00EC343A"/>
    <w:rsid w:val="00EC4DA1"/>
    <w:rsid w:val="00ED2F9F"/>
    <w:rsid w:val="00ED3634"/>
    <w:rsid w:val="00EE67FD"/>
    <w:rsid w:val="00EF7589"/>
    <w:rsid w:val="00F03E8A"/>
    <w:rsid w:val="00F06F9F"/>
    <w:rsid w:val="00F112F8"/>
    <w:rsid w:val="00F23114"/>
    <w:rsid w:val="00F32FEF"/>
    <w:rsid w:val="00F37836"/>
    <w:rsid w:val="00F37EE3"/>
    <w:rsid w:val="00F44720"/>
    <w:rsid w:val="00F470A9"/>
    <w:rsid w:val="00F5455A"/>
    <w:rsid w:val="00F57EB0"/>
    <w:rsid w:val="00F606CC"/>
    <w:rsid w:val="00F70683"/>
    <w:rsid w:val="00F72BE8"/>
    <w:rsid w:val="00F7717C"/>
    <w:rsid w:val="00F84C1B"/>
    <w:rsid w:val="00F97757"/>
    <w:rsid w:val="00FB289F"/>
    <w:rsid w:val="00FB3D4F"/>
    <w:rsid w:val="00FC2F04"/>
    <w:rsid w:val="00FD512B"/>
    <w:rsid w:val="00FE5E27"/>
    <w:rsid w:val="00FF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2824A0-AAD6-416C-B509-F2320FF1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1D"/>
    <w:pPr>
      <w:spacing w:before="120"/>
      <w:jc w:val="both"/>
    </w:pPr>
    <w:rPr>
      <w:rFonts w:ascii="Arial" w:hAnsi="Arial"/>
      <w:color w:val="00000A"/>
      <w:szCs w:val="24"/>
      <w:lang w:eastAsia="ja-JP" w:bidi="fa-I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sid w:val="009C341D"/>
    <w:rPr>
      <w:rFonts w:ascii="Arial" w:eastAsia="Arial" w:hAnsi="Arial" w:cs="Arial"/>
      <w:sz w:val="40"/>
      <w:szCs w:val="40"/>
    </w:rPr>
  </w:style>
  <w:style w:type="character" w:customStyle="1" w:styleId="Heading2Char">
    <w:name w:val="Heading 2 Char"/>
    <w:basedOn w:val="Policepardfaut"/>
    <w:uiPriority w:val="9"/>
    <w:rsid w:val="009C341D"/>
    <w:rPr>
      <w:rFonts w:ascii="Arial" w:eastAsia="Arial" w:hAnsi="Arial" w:cs="Arial"/>
      <w:sz w:val="34"/>
    </w:rPr>
  </w:style>
  <w:style w:type="character" w:customStyle="1" w:styleId="Heading3Char">
    <w:name w:val="Heading 3 Char"/>
    <w:basedOn w:val="Policepardfaut"/>
    <w:uiPriority w:val="9"/>
    <w:rsid w:val="009C341D"/>
    <w:rPr>
      <w:rFonts w:ascii="Arial" w:eastAsia="Arial" w:hAnsi="Arial" w:cs="Arial"/>
      <w:sz w:val="30"/>
      <w:szCs w:val="30"/>
    </w:rPr>
  </w:style>
  <w:style w:type="character" w:customStyle="1" w:styleId="Heading4Char">
    <w:name w:val="Heading 4 Char"/>
    <w:basedOn w:val="Policepardfaut"/>
    <w:uiPriority w:val="9"/>
    <w:rsid w:val="009C341D"/>
    <w:rPr>
      <w:rFonts w:ascii="Arial" w:eastAsia="Arial" w:hAnsi="Arial" w:cs="Arial"/>
      <w:b/>
      <w:bCs/>
      <w:sz w:val="26"/>
      <w:szCs w:val="26"/>
    </w:rPr>
  </w:style>
  <w:style w:type="character" w:customStyle="1" w:styleId="Heading5Char">
    <w:name w:val="Heading 5 Char"/>
    <w:basedOn w:val="Policepardfaut"/>
    <w:uiPriority w:val="9"/>
    <w:rsid w:val="009C341D"/>
    <w:rPr>
      <w:rFonts w:ascii="Arial" w:eastAsia="Arial" w:hAnsi="Arial" w:cs="Arial"/>
      <w:b/>
      <w:bCs/>
      <w:sz w:val="24"/>
      <w:szCs w:val="24"/>
    </w:rPr>
  </w:style>
  <w:style w:type="character" w:customStyle="1" w:styleId="Heading6Char">
    <w:name w:val="Heading 6 Char"/>
    <w:basedOn w:val="Policepardfaut"/>
    <w:uiPriority w:val="9"/>
    <w:rsid w:val="009C341D"/>
    <w:rPr>
      <w:rFonts w:ascii="Arial" w:eastAsia="Arial" w:hAnsi="Arial" w:cs="Arial"/>
      <w:b/>
      <w:bCs/>
      <w:sz w:val="22"/>
      <w:szCs w:val="22"/>
    </w:rPr>
  </w:style>
  <w:style w:type="character" w:customStyle="1" w:styleId="Heading7Char">
    <w:name w:val="Heading 7 Char"/>
    <w:basedOn w:val="Policepardfaut"/>
    <w:uiPriority w:val="9"/>
    <w:rsid w:val="009C341D"/>
    <w:rPr>
      <w:rFonts w:ascii="Arial" w:eastAsia="Arial" w:hAnsi="Arial" w:cs="Arial"/>
      <w:b/>
      <w:bCs/>
      <w:i/>
      <w:iCs/>
      <w:sz w:val="22"/>
      <w:szCs w:val="22"/>
    </w:rPr>
  </w:style>
  <w:style w:type="character" w:customStyle="1" w:styleId="Heading8Char">
    <w:name w:val="Heading 8 Char"/>
    <w:basedOn w:val="Policepardfaut"/>
    <w:uiPriority w:val="9"/>
    <w:rsid w:val="009C341D"/>
    <w:rPr>
      <w:rFonts w:ascii="Arial" w:eastAsia="Arial" w:hAnsi="Arial" w:cs="Arial"/>
      <w:i/>
      <w:iCs/>
      <w:sz w:val="22"/>
      <w:szCs w:val="22"/>
    </w:rPr>
  </w:style>
  <w:style w:type="character" w:customStyle="1" w:styleId="Heading9Char">
    <w:name w:val="Heading 9 Char"/>
    <w:basedOn w:val="Policepardfaut"/>
    <w:uiPriority w:val="9"/>
    <w:rsid w:val="009C341D"/>
    <w:rPr>
      <w:rFonts w:ascii="Arial" w:eastAsia="Arial" w:hAnsi="Arial" w:cs="Arial"/>
      <w:i/>
      <w:iCs/>
      <w:sz w:val="21"/>
      <w:szCs w:val="21"/>
    </w:rPr>
  </w:style>
  <w:style w:type="character" w:customStyle="1" w:styleId="TitreCar1">
    <w:name w:val="Titre Car1"/>
    <w:basedOn w:val="Policepardfaut"/>
    <w:link w:val="Titre"/>
    <w:uiPriority w:val="10"/>
    <w:rsid w:val="009C341D"/>
    <w:rPr>
      <w:sz w:val="48"/>
      <w:szCs w:val="48"/>
    </w:rPr>
  </w:style>
  <w:style w:type="character" w:customStyle="1" w:styleId="Sous-titreCar1">
    <w:name w:val="Sous-titre Car1"/>
    <w:basedOn w:val="Policepardfaut"/>
    <w:link w:val="Sous-titre"/>
    <w:uiPriority w:val="11"/>
    <w:rsid w:val="009C341D"/>
    <w:rPr>
      <w:sz w:val="24"/>
      <w:szCs w:val="24"/>
    </w:rPr>
  </w:style>
  <w:style w:type="character" w:customStyle="1" w:styleId="CitationCar1">
    <w:name w:val="Citation Car1"/>
    <w:uiPriority w:val="29"/>
    <w:rsid w:val="009C341D"/>
    <w:rPr>
      <w:i/>
    </w:rPr>
  </w:style>
  <w:style w:type="character" w:customStyle="1" w:styleId="CitationintenseCar1">
    <w:name w:val="Citation intense Car1"/>
    <w:uiPriority w:val="30"/>
    <w:rsid w:val="009C341D"/>
    <w:rPr>
      <w:i/>
    </w:rPr>
  </w:style>
  <w:style w:type="character" w:customStyle="1" w:styleId="HeaderChar">
    <w:name w:val="Header Char"/>
    <w:basedOn w:val="Policepardfaut"/>
    <w:link w:val="En-tte1"/>
    <w:uiPriority w:val="99"/>
    <w:rsid w:val="009C341D"/>
  </w:style>
  <w:style w:type="character" w:customStyle="1" w:styleId="CaptionChar">
    <w:name w:val="Caption Char"/>
    <w:uiPriority w:val="99"/>
    <w:rsid w:val="009C341D"/>
  </w:style>
  <w:style w:type="character" w:styleId="Lienhypertexte">
    <w:name w:val="Hyperlink"/>
    <w:uiPriority w:val="99"/>
    <w:unhideWhenUsed/>
    <w:rsid w:val="009C341D"/>
    <w:rPr>
      <w:color w:val="0563C1"/>
      <w:u w:val="single"/>
    </w:rPr>
  </w:style>
  <w:style w:type="character" w:customStyle="1" w:styleId="FootnoteTextChar">
    <w:name w:val="Footnote Text Char"/>
    <w:uiPriority w:val="99"/>
    <w:rsid w:val="009C341D"/>
    <w:rPr>
      <w:sz w:val="18"/>
    </w:rPr>
  </w:style>
  <w:style w:type="character" w:styleId="Appelnotedebasdep">
    <w:name w:val="footnote reference"/>
    <w:basedOn w:val="Policepardfaut"/>
    <w:uiPriority w:val="99"/>
    <w:unhideWhenUsed/>
    <w:rsid w:val="009C341D"/>
    <w:rPr>
      <w:vertAlign w:val="superscript"/>
    </w:rPr>
  </w:style>
  <w:style w:type="character" w:customStyle="1" w:styleId="EndnoteTextChar">
    <w:name w:val="Endnote Text Char"/>
    <w:uiPriority w:val="99"/>
    <w:rsid w:val="009C341D"/>
    <w:rPr>
      <w:sz w:val="20"/>
    </w:rPr>
  </w:style>
  <w:style w:type="character" w:styleId="Appeldenotedefin">
    <w:name w:val="endnote reference"/>
    <w:basedOn w:val="Policepardfaut"/>
    <w:uiPriority w:val="99"/>
    <w:semiHidden/>
    <w:unhideWhenUsed/>
    <w:rsid w:val="009C341D"/>
    <w:rPr>
      <w:vertAlign w:val="superscript"/>
    </w:rPr>
  </w:style>
  <w:style w:type="paragraph" w:styleId="Tabledesillustrations">
    <w:name w:val="table of figures"/>
    <w:basedOn w:val="Normal"/>
    <w:next w:val="Normal"/>
    <w:uiPriority w:val="99"/>
    <w:unhideWhenUsed/>
    <w:rsid w:val="009C341D"/>
  </w:style>
  <w:style w:type="paragraph" w:customStyle="1" w:styleId="Titre11">
    <w:name w:val="Titre 11"/>
    <w:basedOn w:val="Normal"/>
    <w:link w:val="Titre1Car"/>
    <w:uiPriority w:val="9"/>
    <w:qFormat/>
    <w:rsid w:val="009C341D"/>
    <w:pPr>
      <w:keepNext/>
      <w:widowControl w:val="0"/>
      <w:numPr>
        <w:numId w:val="1"/>
      </w:numPr>
      <w:spacing w:before="360"/>
      <w:jc w:val="left"/>
      <w:outlineLvl w:val="0"/>
    </w:pPr>
    <w:rPr>
      <w:rFonts w:ascii="Times New Roman" w:hAnsi="Times New Roman"/>
      <w:b/>
      <w:color w:val="666699"/>
      <w:sz w:val="28"/>
      <w:szCs w:val="36"/>
    </w:rPr>
  </w:style>
  <w:style w:type="paragraph" w:customStyle="1" w:styleId="Titre21">
    <w:name w:val="Titre 21"/>
    <w:basedOn w:val="Normal"/>
    <w:link w:val="Titre2Car"/>
    <w:uiPriority w:val="9"/>
    <w:unhideWhenUsed/>
    <w:qFormat/>
    <w:rsid w:val="009C341D"/>
    <w:pPr>
      <w:keepNext/>
      <w:widowControl w:val="0"/>
      <w:numPr>
        <w:ilvl w:val="1"/>
        <w:numId w:val="1"/>
      </w:numPr>
      <w:spacing w:before="240" w:after="240"/>
      <w:jc w:val="left"/>
      <w:outlineLvl w:val="1"/>
    </w:pPr>
    <w:rPr>
      <w:rFonts w:ascii="Times New Roman" w:hAnsi="Times New Roman"/>
      <w:b/>
      <w:bCs/>
      <w:iCs/>
      <w:color w:val="666699"/>
      <w:sz w:val="22"/>
      <w:szCs w:val="28"/>
      <w:u w:val="single"/>
    </w:rPr>
  </w:style>
  <w:style w:type="paragraph" w:customStyle="1" w:styleId="Titre31">
    <w:name w:val="Titre 31"/>
    <w:basedOn w:val="Normal"/>
    <w:link w:val="Titre3Car"/>
    <w:uiPriority w:val="9"/>
    <w:unhideWhenUsed/>
    <w:qFormat/>
    <w:rsid w:val="009C341D"/>
    <w:pPr>
      <w:keepNext/>
      <w:widowControl w:val="0"/>
      <w:numPr>
        <w:ilvl w:val="2"/>
        <w:numId w:val="1"/>
      </w:numPr>
      <w:spacing w:before="240"/>
      <w:jc w:val="left"/>
      <w:outlineLvl w:val="2"/>
    </w:pPr>
    <w:rPr>
      <w:rFonts w:ascii="Times New Roman" w:hAnsi="Times New Roman"/>
      <w:bCs/>
      <w:color w:val="666699"/>
      <w:sz w:val="26"/>
      <w:szCs w:val="26"/>
      <w:u w:val="single"/>
    </w:rPr>
  </w:style>
  <w:style w:type="paragraph" w:customStyle="1" w:styleId="Titre41">
    <w:name w:val="Titre 41"/>
    <w:basedOn w:val="Normal"/>
    <w:next w:val="Normal"/>
    <w:link w:val="Titre4Car"/>
    <w:uiPriority w:val="9"/>
    <w:semiHidden/>
    <w:unhideWhenUsed/>
    <w:qFormat/>
    <w:rsid w:val="009C341D"/>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customStyle="1" w:styleId="Titre51">
    <w:name w:val="Titre 51"/>
    <w:basedOn w:val="Normal"/>
    <w:next w:val="Normal"/>
    <w:link w:val="Titre5Car"/>
    <w:uiPriority w:val="9"/>
    <w:semiHidden/>
    <w:unhideWhenUsed/>
    <w:qFormat/>
    <w:rsid w:val="009C341D"/>
    <w:pPr>
      <w:keepNext/>
      <w:keepLines/>
      <w:widowControl w:val="0"/>
      <w:numPr>
        <w:ilvl w:val="4"/>
        <w:numId w:val="1"/>
      </w:numPr>
      <w:spacing w:before="283" w:after="57"/>
      <w:jc w:val="left"/>
      <w:outlineLvl w:val="4"/>
    </w:pPr>
    <w:rPr>
      <w:rFonts w:ascii="Times New Roman" w:hAnsi="Times New Roman"/>
      <w:b/>
      <w:bCs/>
      <w:sz w:val="22"/>
    </w:rPr>
  </w:style>
  <w:style w:type="paragraph" w:customStyle="1" w:styleId="Titre61">
    <w:name w:val="Titre 61"/>
    <w:basedOn w:val="Titre1"/>
    <w:next w:val="Normal"/>
    <w:link w:val="Titre6Car"/>
    <w:uiPriority w:val="9"/>
    <w:semiHidden/>
    <w:unhideWhenUsed/>
    <w:qFormat/>
    <w:rsid w:val="009C341D"/>
    <w:pPr>
      <w:numPr>
        <w:ilvl w:val="5"/>
        <w:numId w:val="1"/>
      </w:numPr>
      <w:spacing w:before="283" w:after="283"/>
      <w:jc w:val="both"/>
      <w:outlineLvl w:val="5"/>
    </w:pPr>
    <w:rPr>
      <w:bCs/>
      <w:sz w:val="22"/>
    </w:rPr>
  </w:style>
  <w:style w:type="paragraph" w:customStyle="1" w:styleId="Titre71">
    <w:name w:val="Titre 71"/>
    <w:basedOn w:val="Titre1"/>
    <w:next w:val="Normal"/>
    <w:link w:val="Titre7Car"/>
    <w:qFormat/>
    <w:rsid w:val="009C341D"/>
    <w:pPr>
      <w:numPr>
        <w:ilvl w:val="6"/>
        <w:numId w:val="1"/>
      </w:numPr>
      <w:spacing w:before="283" w:after="57"/>
      <w:jc w:val="both"/>
      <w:outlineLvl w:val="6"/>
    </w:pPr>
    <w:rPr>
      <w:bCs/>
      <w:sz w:val="22"/>
    </w:rPr>
  </w:style>
  <w:style w:type="paragraph" w:customStyle="1" w:styleId="Titre81">
    <w:name w:val="Titre 81"/>
    <w:basedOn w:val="Titre1"/>
    <w:next w:val="Normal"/>
    <w:link w:val="Titre8Car"/>
    <w:qFormat/>
    <w:rsid w:val="009C341D"/>
    <w:pPr>
      <w:numPr>
        <w:ilvl w:val="7"/>
        <w:numId w:val="1"/>
      </w:numPr>
      <w:spacing w:before="283" w:after="57"/>
      <w:jc w:val="both"/>
      <w:outlineLvl w:val="7"/>
    </w:pPr>
    <w:rPr>
      <w:bCs/>
      <w:sz w:val="21"/>
    </w:rPr>
  </w:style>
  <w:style w:type="paragraph" w:customStyle="1" w:styleId="Titre91">
    <w:name w:val="Titre 91"/>
    <w:basedOn w:val="Titre1"/>
    <w:next w:val="Normal"/>
    <w:link w:val="Titre9Car"/>
    <w:qFormat/>
    <w:rsid w:val="009C341D"/>
    <w:pPr>
      <w:numPr>
        <w:ilvl w:val="8"/>
        <w:numId w:val="1"/>
      </w:numPr>
      <w:spacing w:before="283" w:after="57"/>
      <w:jc w:val="both"/>
      <w:outlineLvl w:val="8"/>
    </w:pPr>
    <w:rPr>
      <w:bCs/>
      <w:sz w:val="21"/>
    </w:rPr>
  </w:style>
  <w:style w:type="character" w:customStyle="1" w:styleId="Titre1Car">
    <w:name w:val="Titre 1 Car"/>
    <w:basedOn w:val="Policepardfaut"/>
    <w:link w:val="Titre11"/>
    <w:uiPriority w:val="9"/>
    <w:qFormat/>
    <w:rsid w:val="009C341D"/>
    <w:rPr>
      <w:b/>
      <w:color w:val="666699"/>
      <w:sz w:val="28"/>
      <w:szCs w:val="36"/>
      <w:lang w:eastAsia="ja-JP" w:bidi="fa-IR"/>
    </w:rPr>
  </w:style>
  <w:style w:type="character" w:customStyle="1" w:styleId="Titre2Car">
    <w:name w:val="Titre 2 Car"/>
    <w:basedOn w:val="Policepardfaut"/>
    <w:link w:val="Titre21"/>
    <w:uiPriority w:val="9"/>
    <w:qFormat/>
    <w:rsid w:val="009C341D"/>
    <w:rPr>
      <w:b/>
      <w:bCs/>
      <w:iCs/>
      <w:color w:val="666699"/>
      <w:sz w:val="22"/>
      <w:szCs w:val="28"/>
      <w:u w:val="single"/>
      <w:lang w:eastAsia="ja-JP" w:bidi="fa-IR"/>
    </w:rPr>
  </w:style>
  <w:style w:type="character" w:customStyle="1" w:styleId="Titre3Car">
    <w:name w:val="Titre 3 Car"/>
    <w:basedOn w:val="Policepardfaut"/>
    <w:link w:val="Titre31"/>
    <w:uiPriority w:val="9"/>
    <w:qFormat/>
    <w:rsid w:val="009C341D"/>
    <w:rPr>
      <w:bCs/>
      <w:color w:val="666699"/>
      <w:sz w:val="26"/>
      <w:szCs w:val="26"/>
      <w:u w:val="single"/>
      <w:lang w:eastAsia="ja-JP" w:bidi="fa-IR"/>
    </w:rPr>
  </w:style>
  <w:style w:type="character" w:customStyle="1" w:styleId="Titre4Car">
    <w:name w:val="Titre 4 Car"/>
    <w:basedOn w:val="Policepardfaut"/>
    <w:link w:val="Titre41"/>
    <w:uiPriority w:val="9"/>
    <w:semiHidden/>
    <w:qFormat/>
    <w:rsid w:val="009C341D"/>
    <w:rPr>
      <w:bCs/>
      <w:iCs/>
      <w:color w:val="666699"/>
      <w:szCs w:val="24"/>
      <w:lang w:eastAsia="ja-JP" w:bidi="fa-IR"/>
    </w:rPr>
  </w:style>
  <w:style w:type="character" w:customStyle="1" w:styleId="Titre5Car">
    <w:name w:val="Titre 5 Car"/>
    <w:basedOn w:val="Policepardfaut"/>
    <w:link w:val="Titre51"/>
    <w:uiPriority w:val="9"/>
    <w:semiHidden/>
    <w:qFormat/>
    <w:rsid w:val="009C341D"/>
    <w:rPr>
      <w:b/>
      <w:bCs/>
      <w:color w:val="00000A"/>
      <w:sz w:val="22"/>
      <w:szCs w:val="24"/>
      <w:lang w:eastAsia="ja-JP" w:bidi="fa-IR"/>
    </w:rPr>
  </w:style>
  <w:style w:type="character" w:customStyle="1" w:styleId="Titre6Car">
    <w:name w:val="Titre 6 Car"/>
    <w:basedOn w:val="Policepardfaut"/>
    <w:link w:val="Titre61"/>
    <w:uiPriority w:val="9"/>
    <w:semiHidden/>
    <w:qFormat/>
    <w:rsid w:val="009C341D"/>
    <w:rPr>
      <w:b/>
      <w:bCs/>
      <w:color w:val="00000A"/>
      <w:sz w:val="22"/>
      <w:szCs w:val="28"/>
      <w:lang w:eastAsia="ja-JP" w:bidi="fa-IR"/>
    </w:rPr>
  </w:style>
  <w:style w:type="character" w:customStyle="1" w:styleId="Titre7Car">
    <w:name w:val="Titre 7 Car"/>
    <w:basedOn w:val="Policepardfaut"/>
    <w:link w:val="Titre71"/>
    <w:qFormat/>
    <w:rsid w:val="009C341D"/>
    <w:rPr>
      <w:b/>
      <w:bCs/>
      <w:color w:val="00000A"/>
      <w:sz w:val="22"/>
      <w:szCs w:val="28"/>
      <w:lang w:eastAsia="ja-JP" w:bidi="fa-IR"/>
    </w:rPr>
  </w:style>
  <w:style w:type="character" w:customStyle="1" w:styleId="Titre8Car">
    <w:name w:val="Titre 8 Car"/>
    <w:basedOn w:val="Policepardfaut"/>
    <w:link w:val="Titre81"/>
    <w:qFormat/>
    <w:rsid w:val="009C341D"/>
    <w:rPr>
      <w:b/>
      <w:bCs/>
      <w:color w:val="00000A"/>
      <w:sz w:val="21"/>
      <w:szCs w:val="28"/>
      <w:lang w:eastAsia="ja-JP" w:bidi="fa-IR"/>
    </w:rPr>
  </w:style>
  <w:style w:type="character" w:customStyle="1" w:styleId="Titre9Car">
    <w:name w:val="Titre 9 Car"/>
    <w:basedOn w:val="Policepardfaut"/>
    <w:link w:val="Titre91"/>
    <w:qFormat/>
    <w:rsid w:val="009C341D"/>
    <w:rPr>
      <w:b/>
      <w:bCs/>
      <w:color w:val="00000A"/>
      <w:sz w:val="21"/>
      <w:szCs w:val="28"/>
      <w:lang w:eastAsia="ja-JP" w:bidi="fa-IR"/>
    </w:rPr>
  </w:style>
  <w:style w:type="character" w:customStyle="1" w:styleId="TitreCar">
    <w:name w:val="Titre Car"/>
    <w:basedOn w:val="Policepardfaut"/>
    <w:link w:val="Titre1"/>
    <w:uiPriority w:val="10"/>
    <w:qFormat/>
    <w:rsid w:val="009C341D"/>
    <w:rPr>
      <w:sz w:val="48"/>
      <w:szCs w:val="48"/>
    </w:rPr>
  </w:style>
  <w:style w:type="character" w:customStyle="1" w:styleId="Sous-titreCar">
    <w:name w:val="Sous-titre Car"/>
    <w:basedOn w:val="Policepardfaut"/>
    <w:uiPriority w:val="11"/>
    <w:qFormat/>
    <w:rsid w:val="009C341D"/>
    <w:rPr>
      <w:sz w:val="24"/>
      <w:szCs w:val="24"/>
    </w:rPr>
  </w:style>
  <w:style w:type="character" w:customStyle="1" w:styleId="CitationCar">
    <w:name w:val="Citation Car"/>
    <w:link w:val="Citation"/>
    <w:uiPriority w:val="29"/>
    <w:qFormat/>
    <w:rsid w:val="009C341D"/>
    <w:rPr>
      <w:i/>
    </w:rPr>
  </w:style>
  <w:style w:type="character" w:customStyle="1" w:styleId="CitationintenseCar">
    <w:name w:val="Citation intense Car"/>
    <w:link w:val="Citationintense"/>
    <w:uiPriority w:val="30"/>
    <w:qFormat/>
    <w:rsid w:val="009C341D"/>
    <w:rPr>
      <w:i/>
    </w:rPr>
  </w:style>
  <w:style w:type="character" w:customStyle="1" w:styleId="En-tteCar">
    <w:name w:val="En-tête Car"/>
    <w:basedOn w:val="Policepardfaut"/>
    <w:uiPriority w:val="99"/>
    <w:qFormat/>
    <w:rsid w:val="009C341D"/>
  </w:style>
  <w:style w:type="character" w:customStyle="1" w:styleId="FooterChar">
    <w:name w:val="Footer Char"/>
    <w:basedOn w:val="Policepardfaut"/>
    <w:uiPriority w:val="99"/>
    <w:qFormat/>
    <w:rsid w:val="009C341D"/>
  </w:style>
  <w:style w:type="character" w:customStyle="1" w:styleId="PieddepageCar">
    <w:name w:val="Pied de page Car"/>
    <w:link w:val="Pieddepage1"/>
    <w:uiPriority w:val="99"/>
    <w:qFormat/>
    <w:rsid w:val="009C341D"/>
  </w:style>
  <w:style w:type="character" w:customStyle="1" w:styleId="NotedebasdepageCar">
    <w:name w:val="Note de bas de page Car"/>
    <w:link w:val="Notedebasdepage"/>
    <w:uiPriority w:val="99"/>
    <w:qFormat/>
    <w:rsid w:val="009C341D"/>
    <w:rPr>
      <w:sz w:val="18"/>
    </w:rPr>
  </w:style>
  <w:style w:type="character" w:customStyle="1" w:styleId="Ancredenotedebasdepage">
    <w:name w:val="Ancre de note de bas de page"/>
    <w:rsid w:val="009C341D"/>
    <w:rPr>
      <w:vertAlign w:val="superscript"/>
    </w:rPr>
  </w:style>
  <w:style w:type="character" w:customStyle="1" w:styleId="FootnoteCharacters">
    <w:name w:val="Footnote Characters"/>
    <w:basedOn w:val="Policepardfaut"/>
    <w:uiPriority w:val="99"/>
    <w:unhideWhenUsed/>
    <w:qFormat/>
    <w:rsid w:val="009C341D"/>
    <w:rPr>
      <w:vertAlign w:val="superscript"/>
    </w:rPr>
  </w:style>
  <w:style w:type="character" w:customStyle="1" w:styleId="NotedefinCar">
    <w:name w:val="Note de fin Car"/>
    <w:link w:val="Notedefin"/>
    <w:uiPriority w:val="99"/>
    <w:qFormat/>
    <w:rsid w:val="009C341D"/>
    <w:rPr>
      <w:sz w:val="20"/>
    </w:rPr>
  </w:style>
  <w:style w:type="character" w:customStyle="1" w:styleId="Ancredenotedefin">
    <w:name w:val="Ancre de note de fin"/>
    <w:rsid w:val="009C341D"/>
    <w:rPr>
      <w:vertAlign w:val="superscript"/>
    </w:rPr>
  </w:style>
  <w:style w:type="character" w:customStyle="1" w:styleId="EndnoteCharacters">
    <w:name w:val="Endnote Characters"/>
    <w:basedOn w:val="Policepardfaut"/>
    <w:uiPriority w:val="99"/>
    <w:semiHidden/>
    <w:unhideWhenUsed/>
    <w:qFormat/>
    <w:rsid w:val="009C341D"/>
    <w:rPr>
      <w:vertAlign w:val="superscript"/>
    </w:rPr>
  </w:style>
  <w:style w:type="character" w:customStyle="1" w:styleId="LienInternet">
    <w:name w:val="Lien Internet"/>
    <w:basedOn w:val="Policepardfaut"/>
    <w:uiPriority w:val="99"/>
    <w:unhideWhenUsed/>
    <w:rsid w:val="009C341D"/>
    <w:rPr>
      <w:color w:val="0563C1"/>
      <w:u w:val="single"/>
    </w:rPr>
  </w:style>
  <w:style w:type="character" w:customStyle="1" w:styleId="Caractresdenumrotation">
    <w:name w:val="Caractères de numérotation"/>
    <w:qFormat/>
    <w:rsid w:val="009C341D"/>
  </w:style>
  <w:style w:type="character" w:customStyle="1" w:styleId="StandardCar">
    <w:name w:val="Standard Car"/>
    <w:basedOn w:val="Policepardfaut"/>
    <w:link w:val="Standard"/>
    <w:qFormat/>
    <w:rsid w:val="009C341D"/>
    <w:rPr>
      <w:rFonts w:ascii="Arial" w:hAnsi="Arial"/>
      <w:color w:val="00000A"/>
      <w:szCs w:val="24"/>
      <w:lang w:val="fr-FR" w:eastAsia="ja-JP" w:bidi="fa-IR"/>
    </w:rPr>
  </w:style>
  <w:style w:type="paragraph" w:customStyle="1" w:styleId="Titre1">
    <w:name w:val="Titre1"/>
    <w:basedOn w:val="Normal"/>
    <w:next w:val="Normal"/>
    <w:link w:val="TitreCar"/>
    <w:qFormat/>
    <w:rsid w:val="009C341D"/>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rsid w:val="009C341D"/>
    <w:pPr>
      <w:spacing w:before="0" w:after="140" w:line="288" w:lineRule="auto"/>
    </w:pPr>
  </w:style>
  <w:style w:type="paragraph" w:styleId="Liste">
    <w:name w:val="List"/>
    <w:basedOn w:val="Normal"/>
    <w:rsid w:val="009C341D"/>
    <w:pPr>
      <w:widowControl w:val="0"/>
      <w:jc w:val="left"/>
    </w:pPr>
    <w:rPr>
      <w:rFonts w:ascii="Times New Roman" w:hAnsi="Times New Roman"/>
    </w:rPr>
  </w:style>
  <w:style w:type="paragraph" w:customStyle="1" w:styleId="Lgende1">
    <w:name w:val="Légende1"/>
    <w:basedOn w:val="Normal"/>
    <w:qFormat/>
    <w:rsid w:val="009C341D"/>
    <w:pPr>
      <w:suppressLineNumbers/>
      <w:spacing w:after="120"/>
    </w:pPr>
    <w:rPr>
      <w:rFonts w:cs="Arial"/>
      <w:i/>
      <w:iCs/>
      <w:sz w:val="24"/>
    </w:rPr>
  </w:style>
  <w:style w:type="paragraph" w:customStyle="1" w:styleId="Index">
    <w:name w:val="Index"/>
    <w:basedOn w:val="Normal"/>
    <w:qFormat/>
    <w:rsid w:val="009C341D"/>
    <w:pPr>
      <w:widowControl w:val="0"/>
      <w:jc w:val="left"/>
    </w:pPr>
    <w:rPr>
      <w:rFonts w:ascii="Times New Roman" w:hAnsi="Times New Roman"/>
    </w:rPr>
  </w:style>
  <w:style w:type="paragraph" w:styleId="Paragraphedeliste">
    <w:name w:val="List Paragraph"/>
    <w:basedOn w:val="Normal"/>
    <w:uiPriority w:val="34"/>
    <w:qFormat/>
    <w:rsid w:val="009C341D"/>
    <w:pPr>
      <w:ind w:left="720"/>
      <w:contextualSpacing/>
    </w:pPr>
  </w:style>
  <w:style w:type="paragraph" w:styleId="Sansinterligne">
    <w:name w:val="No Spacing"/>
    <w:uiPriority w:val="1"/>
    <w:qFormat/>
    <w:rsid w:val="009C341D"/>
    <w:rPr>
      <w:color w:val="00000A"/>
      <w:szCs w:val="24"/>
      <w:lang w:eastAsia="ja-JP" w:bidi="fa-IR"/>
    </w:rPr>
  </w:style>
  <w:style w:type="paragraph" w:styleId="Titre">
    <w:name w:val="Title"/>
    <w:basedOn w:val="Normal"/>
    <w:next w:val="Normal"/>
    <w:link w:val="TitreCar1"/>
    <w:uiPriority w:val="10"/>
    <w:qFormat/>
    <w:rsid w:val="009C341D"/>
    <w:pPr>
      <w:spacing w:before="300" w:after="200"/>
      <w:contextualSpacing/>
    </w:pPr>
    <w:rPr>
      <w:sz w:val="48"/>
      <w:szCs w:val="48"/>
    </w:rPr>
  </w:style>
  <w:style w:type="paragraph" w:styleId="Sous-titre">
    <w:name w:val="Subtitle"/>
    <w:basedOn w:val="Normal"/>
    <w:next w:val="Normal"/>
    <w:link w:val="Sous-titreCar1"/>
    <w:uiPriority w:val="11"/>
    <w:qFormat/>
    <w:rsid w:val="009C341D"/>
    <w:pPr>
      <w:spacing w:before="200" w:after="200"/>
    </w:pPr>
    <w:rPr>
      <w:sz w:val="24"/>
    </w:rPr>
  </w:style>
  <w:style w:type="paragraph" w:styleId="Citation">
    <w:name w:val="Quote"/>
    <w:basedOn w:val="Normal"/>
    <w:next w:val="Normal"/>
    <w:link w:val="CitationCar"/>
    <w:uiPriority w:val="29"/>
    <w:qFormat/>
    <w:rsid w:val="009C341D"/>
    <w:pPr>
      <w:ind w:left="720" w:right="720"/>
    </w:pPr>
    <w:rPr>
      <w:rFonts w:ascii="Times New Roman" w:hAnsi="Times New Roman" w:cs="Times New Roman"/>
      <w:i/>
      <w:color w:val="auto"/>
      <w:szCs w:val="20"/>
      <w:lang w:bidi="ar-SA"/>
    </w:rPr>
  </w:style>
  <w:style w:type="paragraph" w:styleId="Citationintense">
    <w:name w:val="Intense Quote"/>
    <w:basedOn w:val="Normal"/>
    <w:next w:val="Normal"/>
    <w:link w:val="CitationintenseCar"/>
    <w:uiPriority w:val="30"/>
    <w:qFormat/>
    <w:rsid w:val="009C341D"/>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Times New Roman" w:hAnsi="Times New Roman" w:cs="Times New Roman"/>
      <w:i/>
      <w:color w:val="auto"/>
      <w:szCs w:val="20"/>
      <w:lang w:bidi="ar-SA"/>
    </w:rPr>
  </w:style>
  <w:style w:type="paragraph" w:styleId="Notedebasdepage">
    <w:name w:val="footnote text"/>
    <w:basedOn w:val="Normal"/>
    <w:link w:val="NotedebasdepageCar"/>
    <w:uiPriority w:val="99"/>
    <w:semiHidden/>
    <w:unhideWhenUsed/>
    <w:qFormat/>
    <w:rsid w:val="009C341D"/>
    <w:pPr>
      <w:spacing w:after="40"/>
    </w:pPr>
    <w:rPr>
      <w:rFonts w:ascii="Times New Roman" w:hAnsi="Times New Roman" w:cs="Times New Roman"/>
      <w:color w:val="auto"/>
      <w:sz w:val="18"/>
      <w:szCs w:val="20"/>
      <w:lang w:bidi="ar-SA"/>
    </w:rPr>
  </w:style>
  <w:style w:type="paragraph" w:styleId="Notedefin">
    <w:name w:val="endnote text"/>
    <w:basedOn w:val="Normal"/>
    <w:link w:val="NotedefinCar"/>
    <w:uiPriority w:val="99"/>
    <w:semiHidden/>
    <w:unhideWhenUsed/>
    <w:qFormat/>
    <w:rsid w:val="009C341D"/>
    <w:rPr>
      <w:rFonts w:ascii="Times New Roman" w:hAnsi="Times New Roman" w:cs="Times New Roman"/>
      <w:color w:val="auto"/>
      <w:szCs w:val="20"/>
      <w:lang w:bidi="ar-SA"/>
    </w:rPr>
  </w:style>
  <w:style w:type="paragraph" w:styleId="TM4">
    <w:name w:val="toc 4"/>
    <w:basedOn w:val="Normal"/>
    <w:uiPriority w:val="39"/>
    <w:rsid w:val="009C341D"/>
    <w:pPr>
      <w:tabs>
        <w:tab w:val="right" w:leader="dot" w:pos="9128"/>
      </w:tabs>
      <w:ind w:left="709"/>
      <w:jc w:val="left"/>
    </w:pPr>
    <w:rPr>
      <w:sz w:val="16"/>
    </w:rPr>
  </w:style>
  <w:style w:type="paragraph" w:styleId="TM5">
    <w:name w:val="toc 5"/>
    <w:basedOn w:val="Normal"/>
    <w:uiPriority w:val="39"/>
    <w:rsid w:val="009C341D"/>
    <w:pPr>
      <w:tabs>
        <w:tab w:val="right" w:leader="dot" w:pos="9015"/>
      </w:tabs>
      <w:ind w:left="851"/>
      <w:jc w:val="left"/>
    </w:pPr>
    <w:rPr>
      <w:sz w:val="16"/>
    </w:rPr>
  </w:style>
  <w:style w:type="paragraph" w:styleId="TM6">
    <w:name w:val="toc 6"/>
    <w:basedOn w:val="Normal"/>
    <w:uiPriority w:val="39"/>
    <w:rsid w:val="009C341D"/>
    <w:pPr>
      <w:tabs>
        <w:tab w:val="right" w:leader="dot" w:pos="9015"/>
      </w:tabs>
      <w:ind w:left="880"/>
      <w:jc w:val="left"/>
    </w:pPr>
    <w:rPr>
      <w:sz w:val="14"/>
    </w:rPr>
  </w:style>
  <w:style w:type="paragraph" w:styleId="TM7">
    <w:name w:val="toc 7"/>
    <w:basedOn w:val="Normal"/>
    <w:uiPriority w:val="39"/>
    <w:rsid w:val="009C341D"/>
    <w:pPr>
      <w:tabs>
        <w:tab w:val="right" w:leader="dot" w:pos="9015"/>
      </w:tabs>
      <w:ind w:left="900"/>
      <w:jc w:val="left"/>
    </w:pPr>
    <w:rPr>
      <w:sz w:val="14"/>
    </w:rPr>
  </w:style>
  <w:style w:type="paragraph" w:styleId="TM8">
    <w:name w:val="toc 8"/>
    <w:basedOn w:val="Normal"/>
    <w:uiPriority w:val="39"/>
    <w:rsid w:val="009C341D"/>
    <w:pPr>
      <w:tabs>
        <w:tab w:val="right" w:leader="dot" w:pos="9015"/>
      </w:tabs>
      <w:ind w:left="910"/>
      <w:jc w:val="left"/>
    </w:pPr>
    <w:rPr>
      <w:sz w:val="14"/>
    </w:rPr>
  </w:style>
  <w:style w:type="paragraph" w:styleId="TM9">
    <w:name w:val="toc 9"/>
    <w:basedOn w:val="Normal"/>
    <w:uiPriority w:val="39"/>
    <w:rsid w:val="009C341D"/>
    <w:pPr>
      <w:tabs>
        <w:tab w:val="right" w:leader="dot" w:pos="9015"/>
      </w:tabs>
      <w:ind w:left="920"/>
      <w:jc w:val="left"/>
    </w:pPr>
    <w:rPr>
      <w:sz w:val="14"/>
    </w:rPr>
  </w:style>
  <w:style w:type="paragraph" w:customStyle="1" w:styleId="Standard">
    <w:name w:val="Standard"/>
    <w:link w:val="StandardCar"/>
    <w:qFormat/>
    <w:rsid w:val="009C341D"/>
    <w:pPr>
      <w:spacing w:before="120"/>
      <w:jc w:val="both"/>
    </w:pPr>
    <w:rPr>
      <w:rFonts w:ascii="Arial" w:hAnsi="Arial"/>
      <w:color w:val="00000A"/>
      <w:szCs w:val="24"/>
      <w:lang w:eastAsia="ja-JP" w:bidi="fa-IR"/>
    </w:rPr>
  </w:style>
  <w:style w:type="paragraph" w:styleId="TM1">
    <w:name w:val="toc 1"/>
    <w:basedOn w:val="Normal"/>
    <w:uiPriority w:val="39"/>
    <w:rsid w:val="009C341D"/>
    <w:pPr>
      <w:tabs>
        <w:tab w:val="right" w:leader="dot" w:pos="9637"/>
      </w:tabs>
      <w:spacing w:after="120"/>
      <w:jc w:val="left"/>
    </w:pPr>
    <w:rPr>
      <w:rFonts w:ascii="arial gras" w:hAnsi="arial gras"/>
      <w:b/>
      <w:smallCaps/>
      <w:sz w:val="18"/>
    </w:rPr>
  </w:style>
  <w:style w:type="paragraph" w:customStyle="1" w:styleId="Caption1">
    <w:name w:val="Caption1"/>
    <w:basedOn w:val="Standard"/>
    <w:qFormat/>
    <w:rsid w:val="009C341D"/>
    <w:pPr>
      <w:spacing w:after="120"/>
    </w:pPr>
    <w:rPr>
      <w:i/>
      <w:iCs/>
    </w:rPr>
  </w:style>
  <w:style w:type="paragraph" w:customStyle="1" w:styleId="Contenudetableau">
    <w:name w:val="Contenu de tableau"/>
    <w:basedOn w:val="Standard"/>
    <w:qFormat/>
    <w:rsid w:val="009C341D"/>
    <w:rPr>
      <w:sz w:val="17"/>
    </w:rPr>
  </w:style>
  <w:style w:type="paragraph" w:customStyle="1" w:styleId="Titredetableau">
    <w:name w:val="Titre de tableau"/>
    <w:basedOn w:val="Contenudetableau"/>
    <w:qFormat/>
    <w:rsid w:val="009C341D"/>
    <w:pPr>
      <w:jc w:val="center"/>
    </w:pPr>
    <w:rPr>
      <w:b/>
      <w:bCs/>
    </w:rPr>
  </w:style>
  <w:style w:type="paragraph" w:customStyle="1" w:styleId="En-tteetpieddepage">
    <w:name w:val="En-tête et pied de page"/>
    <w:basedOn w:val="Normal"/>
    <w:qFormat/>
    <w:rsid w:val="009C341D"/>
  </w:style>
  <w:style w:type="paragraph" w:customStyle="1" w:styleId="En-tte1">
    <w:name w:val="En-tête1"/>
    <w:basedOn w:val="Standard"/>
    <w:link w:val="HeaderChar"/>
    <w:uiPriority w:val="99"/>
    <w:rsid w:val="009C341D"/>
    <w:pPr>
      <w:tabs>
        <w:tab w:val="center" w:pos="4818"/>
        <w:tab w:val="right" w:pos="9637"/>
      </w:tabs>
    </w:pPr>
  </w:style>
  <w:style w:type="paragraph" w:styleId="TM2">
    <w:name w:val="toc 2"/>
    <w:basedOn w:val="Normal"/>
    <w:uiPriority w:val="39"/>
    <w:rsid w:val="009C341D"/>
    <w:pPr>
      <w:ind w:left="238"/>
      <w:jc w:val="left"/>
    </w:pPr>
    <w:rPr>
      <w:sz w:val="18"/>
    </w:rPr>
  </w:style>
  <w:style w:type="paragraph" w:customStyle="1" w:styleId="ContentsHeading">
    <w:name w:val="Contents Heading"/>
    <w:basedOn w:val="Titre1"/>
    <w:qFormat/>
    <w:rsid w:val="009C341D"/>
    <w:pPr>
      <w:pageBreakBefore/>
      <w:spacing w:before="0" w:after="283"/>
    </w:pPr>
    <w:rPr>
      <w:bCs/>
      <w:szCs w:val="32"/>
    </w:rPr>
  </w:style>
  <w:style w:type="paragraph" w:customStyle="1" w:styleId="Contents1">
    <w:name w:val="Contents 1"/>
    <w:basedOn w:val="Index"/>
    <w:qFormat/>
    <w:rsid w:val="009C341D"/>
    <w:pPr>
      <w:tabs>
        <w:tab w:val="right" w:leader="dot" w:pos="9637"/>
      </w:tabs>
      <w:spacing w:after="120"/>
    </w:pPr>
    <w:rPr>
      <w:rFonts w:ascii="arial gras" w:hAnsi="arial gras"/>
      <w:b/>
      <w:smallCaps/>
      <w:sz w:val="18"/>
    </w:rPr>
  </w:style>
  <w:style w:type="paragraph" w:customStyle="1" w:styleId="Contents2">
    <w:name w:val="Contents 2"/>
    <w:basedOn w:val="Index"/>
    <w:qFormat/>
    <w:rsid w:val="009C341D"/>
    <w:pPr>
      <w:spacing w:before="0"/>
      <w:ind w:left="238"/>
    </w:pPr>
    <w:rPr>
      <w:sz w:val="18"/>
    </w:rPr>
  </w:style>
  <w:style w:type="paragraph" w:customStyle="1" w:styleId="Contents3">
    <w:name w:val="Contents 3"/>
    <w:basedOn w:val="Index"/>
    <w:qFormat/>
    <w:rsid w:val="009C341D"/>
    <w:pPr>
      <w:tabs>
        <w:tab w:val="right" w:leader="dot" w:pos="9241"/>
      </w:tabs>
      <w:spacing w:before="0"/>
      <w:ind w:left="482"/>
    </w:pPr>
    <w:rPr>
      <w:sz w:val="16"/>
    </w:rPr>
  </w:style>
  <w:style w:type="paragraph" w:customStyle="1" w:styleId="Contents4">
    <w:name w:val="Contents 4"/>
    <w:basedOn w:val="Index"/>
    <w:qFormat/>
    <w:rsid w:val="009C341D"/>
    <w:pPr>
      <w:tabs>
        <w:tab w:val="right" w:leader="dot" w:pos="9128"/>
      </w:tabs>
      <w:spacing w:before="0"/>
      <w:ind w:left="709"/>
    </w:pPr>
    <w:rPr>
      <w:sz w:val="16"/>
    </w:rPr>
  </w:style>
  <w:style w:type="paragraph" w:customStyle="1" w:styleId="Contents5">
    <w:name w:val="Contents 5"/>
    <w:basedOn w:val="Index"/>
    <w:qFormat/>
    <w:rsid w:val="009C341D"/>
    <w:pPr>
      <w:tabs>
        <w:tab w:val="right" w:leader="dot" w:pos="9015"/>
      </w:tabs>
      <w:spacing w:before="0"/>
      <w:ind w:left="851"/>
    </w:pPr>
    <w:rPr>
      <w:sz w:val="16"/>
    </w:rPr>
  </w:style>
  <w:style w:type="paragraph" w:customStyle="1" w:styleId="Pieddepage1">
    <w:name w:val="Pied de page1"/>
    <w:basedOn w:val="Standard"/>
    <w:link w:val="PieddepageCar"/>
    <w:uiPriority w:val="99"/>
    <w:rsid w:val="009C341D"/>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
    <w:name w:val="Titre 10"/>
    <w:basedOn w:val="Titre1"/>
    <w:next w:val="Normal"/>
    <w:qFormat/>
    <w:rsid w:val="009C341D"/>
    <w:rPr>
      <w:bCs/>
    </w:rPr>
  </w:style>
  <w:style w:type="paragraph" w:customStyle="1" w:styleId="Tableau">
    <w:name w:val="Tableau"/>
    <w:basedOn w:val="Caption1"/>
    <w:qFormat/>
    <w:rsid w:val="009C341D"/>
    <w:rPr>
      <w:i w:val="0"/>
      <w:sz w:val="17"/>
    </w:rPr>
  </w:style>
  <w:style w:type="paragraph" w:customStyle="1" w:styleId="Titreindex1">
    <w:name w:val="Titre index1"/>
    <w:basedOn w:val="Titre1"/>
    <w:rsid w:val="009C341D"/>
  </w:style>
  <w:style w:type="paragraph" w:styleId="En-ttedetabledesmatires">
    <w:name w:val="TOC Heading"/>
    <w:basedOn w:val="Titre11"/>
    <w:next w:val="Normal"/>
    <w:uiPriority w:val="39"/>
    <w:unhideWhenUsed/>
    <w:qFormat/>
    <w:rsid w:val="009C341D"/>
    <w:pPr>
      <w:keepLines/>
      <w:numPr>
        <w:numId w:val="0"/>
      </w:numPr>
      <w:spacing w:before="240" w:line="259" w:lineRule="auto"/>
      <w:ind w:left="1701" w:hanging="1701"/>
      <w:outlineLvl w:val="9"/>
    </w:pPr>
    <w:rPr>
      <w:rFonts w:ascii="Calibri Light" w:eastAsia="Calibri Light" w:hAnsi="Calibri Light" w:cs="Calibri Light"/>
      <w:b w:val="0"/>
      <w:color w:val="2F5496"/>
      <w:sz w:val="32"/>
      <w:szCs w:val="32"/>
      <w:lang w:eastAsia="fr-FR" w:bidi="ar-SA"/>
    </w:rPr>
  </w:style>
  <w:style w:type="paragraph" w:styleId="TM3">
    <w:name w:val="toc 3"/>
    <w:basedOn w:val="Normal"/>
    <w:uiPriority w:val="39"/>
    <w:rsid w:val="009C341D"/>
    <w:pPr>
      <w:tabs>
        <w:tab w:val="right" w:leader="dot" w:pos="9241"/>
      </w:tabs>
      <w:ind w:left="482"/>
      <w:jc w:val="left"/>
    </w:pPr>
    <w:rPr>
      <w:sz w:val="16"/>
    </w:rPr>
  </w:style>
  <w:style w:type="paragraph" w:customStyle="1" w:styleId="Titre110">
    <w:name w:val="Titre11"/>
    <w:qFormat/>
    <w:rsid w:val="009C341D"/>
    <w:pPr>
      <w:shd w:val="clear" w:color="FFFFFF" w:fill="FFFFFF"/>
      <w:jc w:val="center"/>
    </w:pPr>
    <w:rPr>
      <w:rFonts w:ascii="Arial" w:eastAsia="simsun, 宋体" w:hAnsi="Arial" w:cs="Times New Roman"/>
      <w:b/>
      <w:color w:val="00000A"/>
      <w:sz w:val="40"/>
      <w:szCs w:val="24"/>
      <w:lang w:eastAsia="zh-CN"/>
    </w:rPr>
  </w:style>
  <w:style w:type="numbering" w:customStyle="1" w:styleId="Numbering11">
    <w:name w:val="Numbering 1_1"/>
    <w:qFormat/>
    <w:rsid w:val="009C341D"/>
  </w:style>
  <w:style w:type="numbering" w:customStyle="1" w:styleId="Numrotation2">
    <w:name w:val="Numérotation 2"/>
    <w:qFormat/>
    <w:rsid w:val="009C341D"/>
  </w:style>
  <w:style w:type="numbering" w:customStyle="1" w:styleId="Numrotation3">
    <w:name w:val="Numérotation 3"/>
    <w:qFormat/>
    <w:rsid w:val="009C341D"/>
  </w:style>
  <w:style w:type="numbering" w:customStyle="1" w:styleId="Numrotation4">
    <w:name w:val="Numérotation 4"/>
    <w:qFormat/>
    <w:rsid w:val="009C341D"/>
  </w:style>
  <w:style w:type="numbering" w:customStyle="1" w:styleId="Numrotation5">
    <w:name w:val="Numérotation 5"/>
    <w:qFormat/>
    <w:rsid w:val="009C341D"/>
  </w:style>
  <w:style w:type="numbering" w:customStyle="1" w:styleId="Puce1">
    <w:name w:val="Puce 1"/>
    <w:qFormat/>
    <w:rsid w:val="009C341D"/>
  </w:style>
  <w:style w:type="numbering" w:customStyle="1" w:styleId="Liste21">
    <w:name w:val="Liste 21"/>
    <w:qFormat/>
    <w:rsid w:val="009C341D"/>
  </w:style>
  <w:style w:type="numbering" w:customStyle="1" w:styleId="Liste31">
    <w:name w:val="Liste 31"/>
    <w:qFormat/>
    <w:rsid w:val="009C341D"/>
  </w:style>
  <w:style w:type="numbering" w:customStyle="1" w:styleId="Liste41">
    <w:name w:val="Liste 41"/>
    <w:qFormat/>
    <w:rsid w:val="009C341D"/>
  </w:style>
  <w:style w:type="numbering" w:customStyle="1" w:styleId="Liste51">
    <w:name w:val="Liste 51"/>
    <w:qFormat/>
    <w:rsid w:val="009C341D"/>
  </w:style>
  <w:style w:type="numbering" w:customStyle="1" w:styleId="RTFNum2">
    <w:name w:val="RTF_Num 2"/>
    <w:qFormat/>
    <w:rsid w:val="009C341D"/>
  </w:style>
  <w:style w:type="numbering" w:customStyle="1" w:styleId="RTFNum3">
    <w:name w:val="RTF_Num 3"/>
    <w:qFormat/>
    <w:rsid w:val="009C341D"/>
  </w:style>
  <w:style w:type="numbering" w:customStyle="1" w:styleId="RTFNum4">
    <w:name w:val="RTF_Num 4"/>
    <w:qFormat/>
    <w:rsid w:val="009C341D"/>
  </w:style>
  <w:style w:type="table" w:styleId="Grilledutableau">
    <w:name w:val="Table Grid"/>
    <w:basedOn w:val="TableauNormal"/>
    <w:uiPriority w:val="59"/>
    <w:rsid w:val="009C34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rsid w:val="009C341D"/>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Tableausimple11">
    <w:name w:val="Tableau simple 11"/>
    <w:basedOn w:val="TableauNormal"/>
    <w:uiPriority w:val="59"/>
    <w:rsid w:val="009C341D"/>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cPr>
    </w:tblStylePr>
    <w:tblStylePr w:type="band1Horz">
      <w:tblPr/>
      <w:tcPr>
        <w:shd w:val="clear" w:color="F2F2F2" w:fill="FFFFFF"/>
      </w:tcPr>
    </w:tblStylePr>
  </w:style>
  <w:style w:type="table" w:customStyle="1" w:styleId="Tableausimple21">
    <w:name w:val="Tableau simple 21"/>
    <w:basedOn w:val="TableauNormal"/>
    <w:uiPriority w:val="59"/>
    <w:rsid w:val="009C341D"/>
    <w:tblPr>
      <w:tblBorders>
        <w:top w:val="single" w:sz="4" w:space="0" w:color="000000"/>
        <w:left w:val="none" w:sz="4" w:space="0" w:color="000000"/>
        <w:bottom w:val="single" w:sz="4" w:space="0" w:color="000000"/>
        <w:right w:val="none" w:sz="4" w:space="0" w:color="000000"/>
      </w:tblBorders>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Tableausimple31">
    <w:name w:val="Tableau simple 31"/>
    <w:basedOn w:val="TableauNormal"/>
    <w:uiPriority w:val="99"/>
    <w:rsid w:val="009C341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cPr>
    </w:tblStylePr>
    <w:tblStylePr w:type="band1Horz">
      <w:rPr>
        <w:color w:val="404040"/>
        <w:sz w:val="22"/>
      </w:rPr>
      <w:tblPr/>
      <w:tcPr>
        <w:shd w:val="clear" w:color="F2F2F2" w:fill="FFFFFF"/>
      </w:tcPr>
    </w:tblStylePr>
  </w:style>
  <w:style w:type="table" w:customStyle="1" w:styleId="Tableausimple41">
    <w:name w:val="Tableau simple 41"/>
    <w:basedOn w:val="TableauNormal"/>
    <w:uiPriority w:val="99"/>
    <w:rsid w:val="009C341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cPr>
    </w:tblStylePr>
    <w:tblStylePr w:type="band1Horz">
      <w:rPr>
        <w:color w:val="404040"/>
        <w:sz w:val="22"/>
      </w:rPr>
      <w:tblPr/>
      <w:tcPr>
        <w:shd w:val="clear" w:color="F2F2F2" w:fill="FFFFFF"/>
      </w:tcPr>
    </w:tblStylePr>
  </w:style>
  <w:style w:type="table" w:customStyle="1" w:styleId="Tableausimple51">
    <w:name w:val="Tableau simple 51"/>
    <w:basedOn w:val="TableauNormal"/>
    <w:uiPriority w:val="99"/>
    <w:rsid w:val="009C341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FFFFF"/>
      </w:tcPr>
    </w:tblStylePr>
    <w:tblStylePr w:type="band1Horz">
      <w:rPr>
        <w:color w:val="404040"/>
        <w:sz w:val="22"/>
      </w:rPr>
      <w:tblPr/>
      <w:tcPr>
        <w:shd w:val="clear" w:color="F2F2F2" w:fill="FFFFFF"/>
      </w:tcPr>
    </w:tblStylePr>
  </w:style>
  <w:style w:type="table" w:customStyle="1" w:styleId="TableauGrille1Clair1">
    <w:name w:val="Tableau Grille 1 Clair1"/>
    <w:basedOn w:val="TableauNormal"/>
    <w:uiPriority w:val="99"/>
    <w:rsid w:val="009C341D"/>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basedOn w:val="TableauNormal"/>
    <w:uiPriority w:val="99"/>
    <w:rsid w:val="009C341D"/>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
    <w:name w:val="Grid Table 1 Light - Accent 2"/>
    <w:basedOn w:val="TableauNormal"/>
    <w:uiPriority w:val="99"/>
    <w:rsid w:val="009C341D"/>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
    <w:name w:val="Grid Table 1 Light - Accent 3"/>
    <w:basedOn w:val="TableauNormal"/>
    <w:uiPriority w:val="99"/>
    <w:rsid w:val="009C341D"/>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
    <w:name w:val="Grid Table 1 Light - Accent 4"/>
    <w:basedOn w:val="TableauNormal"/>
    <w:uiPriority w:val="99"/>
    <w:rsid w:val="009C341D"/>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
    <w:name w:val="Grid Table 1 Light - Accent 5"/>
    <w:basedOn w:val="TableauNormal"/>
    <w:uiPriority w:val="99"/>
    <w:rsid w:val="009C341D"/>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
    <w:name w:val="Grid Table 1 Light - Accent 6"/>
    <w:basedOn w:val="TableauNormal"/>
    <w:uiPriority w:val="99"/>
    <w:rsid w:val="009C341D"/>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TableauGrille21">
    <w:name w:val="Tableau Grille 21"/>
    <w:basedOn w:val="TableauNormal"/>
    <w:uiPriority w:val="99"/>
    <w:rsid w:val="009C341D"/>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FFFFFF"/>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2-Accent1">
    <w:name w:val="Grid Table 2 - Accent 1"/>
    <w:basedOn w:val="TableauNormal"/>
    <w:uiPriority w:val="99"/>
    <w:rsid w:val="009C341D"/>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cPr>
    </w:tblStylePr>
    <w:tblStylePr w:type="band1Horz">
      <w:rPr>
        <w:color w:val="404040"/>
        <w:sz w:val="22"/>
      </w:rPr>
      <w:tblPr/>
      <w:tcPr>
        <w:shd w:val="clear" w:color="D8E2F3" w:fill="D8E2F3"/>
      </w:tcPr>
    </w:tblStylePr>
  </w:style>
  <w:style w:type="table" w:customStyle="1" w:styleId="GridTable2-Accent2">
    <w:name w:val="Grid Table 2 - Accent 2"/>
    <w:basedOn w:val="TableauNormal"/>
    <w:uiPriority w:val="99"/>
    <w:rsid w:val="009C341D"/>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ED7D31"/>
          <w:right w:val="none" w:sz="4" w:space="0" w:color="000000"/>
        </w:tcBorders>
        <w:shd w:val="clear" w:color="FFFFFF" w:fill="FFFFFF"/>
      </w:tcPr>
    </w:tblStylePr>
    <w:tblStylePr w:type="lastRow">
      <w:rPr>
        <w:b/>
        <w:color w:val="404040"/>
      </w:rPr>
      <w:tblPr/>
      <w:tcPr>
        <w:tcBorders>
          <w:top w:val="single" w:sz="4" w:space="0" w:color="ED7D3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cPr>
    </w:tblStylePr>
    <w:tblStylePr w:type="band1Horz">
      <w:rPr>
        <w:color w:val="404040"/>
        <w:sz w:val="22"/>
      </w:rPr>
      <w:tblPr/>
      <w:tcPr>
        <w:shd w:val="clear" w:color="FBE5D6" w:fill="FBE5D6"/>
      </w:tcPr>
    </w:tblStylePr>
  </w:style>
  <w:style w:type="table" w:customStyle="1" w:styleId="GridTable2-Accent3">
    <w:name w:val="Grid Table 2 - Accent 3"/>
    <w:basedOn w:val="TableauNormal"/>
    <w:uiPriority w:val="99"/>
    <w:rsid w:val="009C341D"/>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cPr>
    </w:tblStylePr>
    <w:tblStylePr w:type="band1Horz">
      <w:rPr>
        <w:color w:val="404040"/>
        <w:sz w:val="22"/>
      </w:rPr>
      <w:tblPr/>
      <w:tcPr>
        <w:shd w:val="clear" w:color="ECECEC" w:fill="ECECEC"/>
      </w:tcPr>
    </w:tblStylePr>
  </w:style>
  <w:style w:type="table" w:customStyle="1" w:styleId="GridTable2-Accent4">
    <w:name w:val="Grid Table 2 - Accent 4"/>
    <w:basedOn w:val="TableauNormal"/>
    <w:uiPriority w:val="99"/>
    <w:rsid w:val="009C341D"/>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C000"/>
          <w:right w:val="none" w:sz="4" w:space="0" w:color="000000"/>
        </w:tcBorders>
        <w:shd w:val="clear" w:color="FFFFFF" w:fill="FFFFFF"/>
      </w:tcPr>
    </w:tblStylePr>
    <w:tblStylePr w:type="lastRow">
      <w:rPr>
        <w:b/>
        <w:color w:val="404040"/>
      </w:rPr>
      <w:tblPr/>
      <w:tcPr>
        <w:tcBorders>
          <w:top w:val="single" w:sz="4" w:space="0" w:color="FFC000"/>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cPr>
    </w:tblStylePr>
    <w:tblStylePr w:type="band1Horz">
      <w:rPr>
        <w:color w:val="404040"/>
        <w:sz w:val="22"/>
      </w:rPr>
      <w:tblPr/>
      <w:tcPr>
        <w:shd w:val="clear" w:color="FFF2CB" w:fill="FFF2CB"/>
      </w:tcPr>
    </w:tblStylePr>
  </w:style>
  <w:style w:type="table" w:customStyle="1" w:styleId="GridTable2-Accent5">
    <w:name w:val="Grid Table 2 - Accent 5"/>
    <w:basedOn w:val="TableauNormal"/>
    <w:uiPriority w:val="99"/>
    <w:rsid w:val="009C341D"/>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FFFFFF"/>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cPr>
    </w:tblStylePr>
    <w:tblStylePr w:type="band1Horz">
      <w:rPr>
        <w:color w:val="404040"/>
        <w:sz w:val="22"/>
      </w:rPr>
      <w:tblPr/>
      <w:tcPr>
        <w:shd w:val="clear" w:color="DDEAF6" w:fill="DDEAF6"/>
      </w:tcPr>
    </w:tblStylePr>
  </w:style>
  <w:style w:type="table" w:customStyle="1" w:styleId="GridTable2-Accent6">
    <w:name w:val="Grid Table 2 - Accent 6"/>
    <w:basedOn w:val="TableauNormal"/>
    <w:uiPriority w:val="99"/>
    <w:rsid w:val="009C341D"/>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cPr>
    </w:tblStylePr>
    <w:tblStylePr w:type="band1Horz">
      <w:rPr>
        <w:color w:val="404040"/>
        <w:sz w:val="22"/>
      </w:rPr>
      <w:tblPr/>
      <w:tcPr>
        <w:shd w:val="clear" w:color="E1EFD8" w:fill="E1EFD8"/>
      </w:tcPr>
    </w:tblStylePr>
  </w:style>
  <w:style w:type="table" w:customStyle="1" w:styleId="TableauGrille31">
    <w:name w:val="Tableau Grille 31"/>
    <w:basedOn w:val="TableauNormal"/>
    <w:uiPriority w:val="99"/>
    <w:rsid w:val="009C341D"/>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3-Accent1">
    <w:name w:val="Grid Table 3 - Accent 1"/>
    <w:basedOn w:val="TableauNormal"/>
    <w:uiPriority w:val="99"/>
    <w:rsid w:val="009C341D"/>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cPr>
    </w:tblStylePr>
    <w:tblStylePr w:type="band1Horz">
      <w:rPr>
        <w:color w:val="404040"/>
        <w:sz w:val="22"/>
      </w:rPr>
      <w:tblPr/>
      <w:tcPr>
        <w:shd w:val="clear" w:color="D8E2F3" w:fill="D8E2F3"/>
      </w:tcPr>
    </w:tblStylePr>
  </w:style>
  <w:style w:type="table" w:customStyle="1" w:styleId="GridTable3-Accent2">
    <w:name w:val="Grid Table 3 - Accent 2"/>
    <w:basedOn w:val="TableauNormal"/>
    <w:uiPriority w:val="99"/>
    <w:rsid w:val="009C341D"/>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cPr>
    </w:tblStylePr>
    <w:tblStylePr w:type="band1Horz">
      <w:rPr>
        <w:color w:val="404040"/>
        <w:sz w:val="22"/>
      </w:rPr>
      <w:tblPr/>
      <w:tcPr>
        <w:shd w:val="clear" w:color="FBE5D6" w:fill="FBE5D6"/>
      </w:tcPr>
    </w:tblStylePr>
  </w:style>
  <w:style w:type="table" w:customStyle="1" w:styleId="GridTable3-Accent3">
    <w:name w:val="Grid Table 3 - Accent 3"/>
    <w:basedOn w:val="TableauNormal"/>
    <w:uiPriority w:val="99"/>
    <w:rsid w:val="009C341D"/>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cPr>
    </w:tblStylePr>
    <w:tblStylePr w:type="band1Horz">
      <w:rPr>
        <w:color w:val="404040"/>
        <w:sz w:val="22"/>
      </w:rPr>
      <w:tblPr/>
      <w:tcPr>
        <w:shd w:val="clear" w:color="ECECEC" w:fill="ECECEC"/>
      </w:tcPr>
    </w:tblStylePr>
  </w:style>
  <w:style w:type="table" w:customStyle="1" w:styleId="GridTable3-Accent4">
    <w:name w:val="Grid Table 3 - Accent 4"/>
    <w:basedOn w:val="TableauNormal"/>
    <w:uiPriority w:val="99"/>
    <w:rsid w:val="009C341D"/>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cPr>
    </w:tblStylePr>
    <w:tblStylePr w:type="band1Horz">
      <w:rPr>
        <w:color w:val="404040"/>
        <w:sz w:val="22"/>
      </w:rPr>
      <w:tblPr/>
      <w:tcPr>
        <w:shd w:val="clear" w:color="FFF2CB" w:fill="FFF2CB"/>
      </w:tcPr>
    </w:tblStylePr>
  </w:style>
  <w:style w:type="table" w:customStyle="1" w:styleId="GridTable3-Accent5">
    <w:name w:val="Grid Table 3 - Accent 5"/>
    <w:basedOn w:val="TableauNormal"/>
    <w:uiPriority w:val="99"/>
    <w:rsid w:val="009C341D"/>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cPr>
    </w:tblStylePr>
    <w:tblStylePr w:type="band1Horz">
      <w:rPr>
        <w:color w:val="404040"/>
        <w:sz w:val="22"/>
      </w:rPr>
      <w:tblPr/>
      <w:tcPr>
        <w:shd w:val="clear" w:color="DDEAF6" w:fill="DDEAF6"/>
      </w:tcPr>
    </w:tblStylePr>
  </w:style>
  <w:style w:type="table" w:customStyle="1" w:styleId="GridTable3-Accent6">
    <w:name w:val="Grid Table 3 - Accent 6"/>
    <w:basedOn w:val="TableauNormal"/>
    <w:uiPriority w:val="99"/>
    <w:rsid w:val="009C341D"/>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cPr>
    </w:tblStylePr>
    <w:tblStylePr w:type="band1Horz">
      <w:rPr>
        <w:color w:val="404040"/>
        <w:sz w:val="22"/>
      </w:rPr>
      <w:tblPr/>
      <w:tcPr>
        <w:shd w:val="clear" w:color="E1EFD8" w:fill="E1EFD8"/>
      </w:tcPr>
    </w:tblStylePr>
  </w:style>
  <w:style w:type="table" w:customStyle="1" w:styleId="TableauGrille41">
    <w:name w:val="Tableau Grille 41"/>
    <w:basedOn w:val="TableauNormal"/>
    <w:uiPriority w:val="59"/>
    <w:rsid w:val="009C341D"/>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4-Accent1">
    <w:name w:val="Grid Table 4 - Accent 1"/>
    <w:basedOn w:val="TableauNormal"/>
    <w:uiPriority w:val="59"/>
    <w:rsid w:val="009C341D"/>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rPr>
      <w:tblPr/>
      <w:tcPr>
        <w:tcBorders>
          <w:top w:val="single" w:sz="4" w:space="0" w:color="4472C4"/>
          <w:left w:val="single" w:sz="4" w:space="0" w:color="4472C4"/>
          <w:bottom w:val="single" w:sz="4" w:space="0" w:color="4472C4"/>
          <w:right w:val="single" w:sz="4" w:space="0" w:color="4472C4"/>
        </w:tcBorders>
        <w:shd w:val="clear" w:color="537DC8"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cPr>
    </w:tblStylePr>
    <w:tblStylePr w:type="band1Horz">
      <w:rPr>
        <w:color w:val="404040"/>
        <w:sz w:val="22"/>
      </w:rPr>
      <w:tblPr/>
      <w:tcPr>
        <w:shd w:val="clear" w:color="DAE3F3" w:fill="DAE3F3"/>
      </w:tcPr>
    </w:tblStylePr>
  </w:style>
  <w:style w:type="table" w:customStyle="1" w:styleId="GridTable4-Accent2">
    <w:name w:val="Grid Table 4 - Accent 2"/>
    <w:basedOn w:val="TableauNormal"/>
    <w:uiPriority w:val="59"/>
    <w:rsid w:val="009C341D"/>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rPr>
      <w:tblPr/>
      <w:tcPr>
        <w:tcBorders>
          <w:top w:val="single" w:sz="4" w:space="0" w:color="ED7D31"/>
          <w:left w:val="single" w:sz="4" w:space="0" w:color="ED7D31"/>
          <w:bottom w:val="single" w:sz="4" w:space="0" w:color="ED7D31"/>
          <w:right w:val="single" w:sz="4" w:space="0" w:color="ED7D31"/>
        </w:tcBorders>
        <w:shd w:val="clear" w:color="F4B184"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cPr>
    </w:tblStylePr>
    <w:tblStylePr w:type="band1Horz">
      <w:rPr>
        <w:color w:val="404040"/>
        <w:sz w:val="22"/>
      </w:rPr>
      <w:tblPr/>
      <w:tcPr>
        <w:shd w:val="clear" w:color="FBE5D6" w:fill="FBE5D6"/>
      </w:tcPr>
    </w:tblStylePr>
  </w:style>
  <w:style w:type="table" w:customStyle="1" w:styleId="GridTable4-Accent3">
    <w:name w:val="Grid Table 4 - Accent 3"/>
    <w:basedOn w:val="TableauNormal"/>
    <w:uiPriority w:val="59"/>
    <w:rsid w:val="009C341D"/>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cPr>
    </w:tblStylePr>
    <w:tblStylePr w:type="band1Horz">
      <w:rPr>
        <w:color w:val="404040"/>
        <w:sz w:val="22"/>
      </w:rPr>
      <w:tblPr/>
      <w:tcPr>
        <w:shd w:val="clear" w:color="ECECEC" w:fill="ECECEC"/>
      </w:tcPr>
    </w:tblStylePr>
  </w:style>
  <w:style w:type="table" w:customStyle="1" w:styleId="GridTable4-Accent4">
    <w:name w:val="Grid Table 4 - Accent 4"/>
    <w:basedOn w:val="TableauNormal"/>
    <w:uiPriority w:val="59"/>
    <w:rsid w:val="009C341D"/>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rPr>
      <w:tblPr/>
      <w:tcPr>
        <w:tcBorders>
          <w:top w:val="single" w:sz="4" w:space="0" w:color="FFC000"/>
          <w:left w:val="single" w:sz="4" w:space="0" w:color="FFC000"/>
          <w:bottom w:val="single" w:sz="4" w:space="0" w:color="FFC000"/>
          <w:right w:val="single" w:sz="4" w:space="0" w:color="FFC000"/>
        </w:tcBorders>
        <w:shd w:val="clear" w:color="FFD865"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cPr>
    </w:tblStylePr>
    <w:tblStylePr w:type="band1Horz">
      <w:rPr>
        <w:color w:val="404040"/>
        <w:sz w:val="22"/>
      </w:rPr>
      <w:tblPr/>
      <w:tcPr>
        <w:shd w:val="clear" w:color="FFF2CB" w:fill="FFF2CB"/>
      </w:tcPr>
    </w:tblStylePr>
  </w:style>
  <w:style w:type="table" w:customStyle="1" w:styleId="GridTable4-Accent5">
    <w:name w:val="Grid Table 4 - Accent 5"/>
    <w:basedOn w:val="TableauNormal"/>
    <w:uiPriority w:val="59"/>
    <w:rsid w:val="009C341D"/>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cPr>
    </w:tblStylePr>
    <w:tblStylePr w:type="band1Horz">
      <w:rPr>
        <w:color w:val="404040"/>
        <w:sz w:val="22"/>
      </w:rPr>
      <w:tblPr/>
      <w:tcPr>
        <w:shd w:val="clear" w:color="DDEAF6" w:fill="DDEAF6"/>
      </w:tcPr>
    </w:tblStylePr>
  </w:style>
  <w:style w:type="table" w:customStyle="1" w:styleId="GridTable4-Accent6">
    <w:name w:val="Grid Table 4 - Accent 6"/>
    <w:basedOn w:val="TableauNormal"/>
    <w:uiPriority w:val="59"/>
    <w:rsid w:val="009C341D"/>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cPr>
    </w:tblStylePr>
    <w:tblStylePr w:type="band1Horz">
      <w:rPr>
        <w:color w:val="404040"/>
        <w:sz w:val="22"/>
      </w:rPr>
      <w:tblPr/>
      <w:tcPr>
        <w:shd w:val="clear" w:color="E1EFD8" w:fill="E1EFD8"/>
      </w:tcPr>
    </w:tblStylePr>
  </w:style>
  <w:style w:type="table" w:customStyle="1" w:styleId="TableauGrille5Fonc1">
    <w:name w:val="Tableau Grille 5 Foncé1"/>
    <w:basedOn w:val="TableauNormal"/>
    <w:uiPriority w:val="99"/>
    <w:rsid w:val="009C341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000000" w:fill="000000"/>
      </w:tcPr>
    </w:tblStylePr>
    <w:tblStylePr w:type="lastRow">
      <w:rPr>
        <w:b/>
        <w:color w:val="FFFFFF"/>
        <w:sz w:val="22"/>
      </w:rPr>
      <w:tblPr/>
      <w:tcPr>
        <w:tcBorders>
          <w:top w:val="single" w:sz="4" w:space="0" w:color="FFFFFF"/>
        </w:tcBorders>
        <w:shd w:val="clear" w:color="000000" w:fill="000000"/>
      </w:tcPr>
    </w:tblStylePr>
    <w:tblStylePr w:type="firstCol">
      <w:rPr>
        <w:b/>
        <w:color w:val="FFFFFF"/>
        <w:sz w:val="22"/>
      </w:rPr>
      <w:tblPr/>
      <w:tcPr>
        <w:shd w:val="clear" w:color="000000" w:fill="000000"/>
      </w:tcPr>
    </w:tblStylePr>
    <w:tblStylePr w:type="lastCol">
      <w:rPr>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auNormal"/>
    <w:uiPriority w:val="99"/>
    <w:rsid w:val="009C341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4472C4" w:fill="4472C4"/>
      </w:tcPr>
    </w:tblStylePr>
    <w:tblStylePr w:type="lastRow">
      <w:rPr>
        <w:b/>
        <w:color w:val="FFFFFF"/>
        <w:sz w:val="22"/>
      </w:rPr>
      <w:tblPr/>
      <w:tcPr>
        <w:tcBorders>
          <w:top w:val="single" w:sz="4" w:space="0" w:color="FFFFFF"/>
        </w:tcBorders>
        <w:shd w:val="clear" w:color="4472C4" w:fill="4472C4"/>
      </w:tcPr>
    </w:tblStylePr>
    <w:tblStylePr w:type="firstCol">
      <w:rPr>
        <w:b/>
        <w:color w:val="FFFFFF"/>
        <w:sz w:val="22"/>
      </w:rPr>
      <w:tblPr/>
      <w:tcPr>
        <w:shd w:val="clear" w:color="4472C4" w:fill="4472C4"/>
      </w:tcPr>
    </w:tblStylePr>
    <w:tblStylePr w:type="lastCol">
      <w:rPr>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TableauNormal"/>
    <w:uiPriority w:val="99"/>
    <w:rsid w:val="009C341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ED7D31" w:fill="ED7D31"/>
      </w:tcPr>
    </w:tblStylePr>
    <w:tblStylePr w:type="lastRow">
      <w:rPr>
        <w:b/>
        <w:color w:val="FFFFFF"/>
        <w:sz w:val="22"/>
      </w:rPr>
      <w:tblPr/>
      <w:tcPr>
        <w:tcBorders>
          <w:top w:val="single" w:sz="4" w:space="0" w:color="FFFFFF"/>
        </w:tcBorders>
        <w:shd w:val="clear" w:color="ED7D31" w:fill="ED7D31"/>
      </w:tcPr>
    </w:tblStylePr>
    <w:tblStylePr w:type="firstCol">
      <w:rPr>
        <w:b/>
        <w:color w:val="FFFFFF"/>
        <w:sz w:val="22"/>
      </w:rPr>
      <w:tblPr/>
      <w:tcPr>
        <w:shd w:val="clear" w:color="ED7D31" w:fill="ED7D31"/>
      </w:tcPr>
    </w:tblStylePr>
    <w:tblStylePr w:type="lastCol">
      <w:rPr>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TableauNormal"/>
    <w:uiPriority w:val="99"/>
    <w:rsid w:val="009C341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5A5A5" w:fill="A5A5A5"/>
      </w:tcPr>
    </w:tblStylePr>
    <w:tblStylePr w:type="lastRow">
      <w:rPr>
        <w:b/>
        <w:color w:val="FFFFFF"/>
        <w:sz w:val="22"/>
      </w:rPr>
      <w:tblPr/>
      <w:tcPr>
        <w:tcBorders>
          <w:top w:val="single" w:sz="4" w:space="0" w:color="FFFFFF"/>
        </w:tcBorders>
        <w:shd w:val="clear" w:color="A5A5A5" w:fill="A5A5A5"/>
      </w:tcPr>
    </w:tblStylePr>
    <w:tblStylePr w:type="firstCol">
      <w:rPr>
        <w:b/>
        <w:color w:val="FFFFFF"/>
        <w:sz w:val="22"/>
      </w:rPr>
      <w:tblPr/>
      <w:tcPr>
        <w:shd w:val="clear" w:color="A5A5A5" w:fill="A5A5A5"/>
      </w:tcPr>
    </w:tblStylePr>
    <w:tblStylePr w:type="lastCol">
      <w:rPr>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TableauNormal"/>
    <w:uiPriority w:val="99"/>
    <w:rsid w:val="009C341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FFC000" w:fill="FFC000"/>
      </w:tcPr>
    </w:tblStylePr>
    <w:tblStylePr w:type="lastRow">
      <w:rPr>
        <w:b/>
        <w:color w:val="FFFFFF"/>
        <w:sz w:val="22"/>
      </w:rPr>
      <w:tblPr/>
      <w:tcPr>
        <w:tcBorders>
          <w:top w:val="single" w:sz="4" w:space="0" w:color="FFFFFF"/>
        </w:tcBorders>
        <w:shd w:val="clear" w:color="FFC000" w:fill="FFC000"/>
      </w:tcPr>
    </w:tblStylePr>
    <w:tblStylePr w:type="firstCol">
      <w:rPr>
        <w:b/>
        <w:color w:val="FFFFFF"/>
        <w:sz w:val="22"/>
      </w:rPr>
      <w:tblPr/>
      <w:tcPr>
        <w:shd w:val="clear" w:color="FFC000" w:fill="FFC000"/>
      </w:tcPr>
    </w:tblStylePr>
    <w:tblStylePr w:type="lastCol">
      <w:rPr>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TableauNormal"/>
    <w:uiPriority w:val="99"/>
    <w:rsid w:val="009C341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5B9BD5" w:fill="5B9BD5"/>
      </w:tcPr>
    </w:tblStylePr>
    <w:tblStylePr w:type="lastRow">
      <w:rPr>
        <w:b/>
        <w:color w:val="FFFFFF"/>
        <w:sz w:val="22"/>
      </w:rPr>
      <w:tblPr/>
      <w:tcPr>
        <w:tcBorders>
          <w:top w:val="single" w:sz="4" w:space="0" w:color="FFFFFF"/>
        </w:tcBorders>
        <w:shd w:val="clear" w:color="5B9BD5" w:fill="5B9BD5"/>
      </w:tcPr>
    </w:tblStylePr>
    <w:tblStylePr w:type="firstCol">
      <w:rPr>
        <w:b/>
        <w:color w:val="FFFFFF"/>
        <w:sz w:val="22"/>
      </w:rPr>
      <w:tblPr/>
      <w:tcPr>
        <w:shd w:val="clear" w:color="5B9BD5" w:fill="5B9BD5"/>
      </w:tcPr>
    </w:tblStylePr>
    <w:tblStylePr w:type="lastCol">
      <w:rPr>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TableauNormal"/>
    <w:uiPriority w:val="99"/>
    <w:rsid w:val="009C341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70AD47" w:fill="70AD47"/>
      </w:tcPr>
    </w:tblStylePr>
    <w:tblStylePr w:type="lastRow">
      <w:rPr>
        <w:b/>
        <w:color w:val="FFFFFF"/>
        <w:sz w:val="22"/>
      </w:rPr>
      <w:tblPr/>
      <w:tcPr>
        <w:tcBorders>
          <w:top w:val="single" w:sz="4" w:space="0" w:color="FFFFFF"/>
        </w:tcBorders>
        <w:shd w:val="clear" w:color="70AD47" w:fill="70AD47"/>
      </w:tcPr>
    </w:tblStylePr>
    <w:tblStylePr w:type="firstCol">
      <w:rPr>
        <w:b/>
        <w:color w:val="FFFFFF"/>
        <w:sz w:val="22"/>
      </w:rPr>
      <w:tblPr/>
      <w:tcPr>
        <w:shd w:val="clear" w:color="70AD47" w:fill="70AD47"/>
      </w:tcPr>
    </w:tblStylePr>
    <w:tblStylePr w:type="lastCol">
      <w:rPr>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TableauGrille6Couleur1">
    <w:name w:val="Tableau Grille 6 Couleur1"/>
    <w:basedOn w:val="TableauNormal"/>
    <w:uiPriority w:val="99"/>
    <w:rsid w:val="009C341D"/>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color w:val="7F7F7F"/>
        <w:sz w:val="22"/>
      </w:rPr>
      <w:tblPr/>
      <w:tcPr>
        <w:shd w:val="clear" w:color="CBCBCB" w:fill="CBCBCB"/>
      </w:tcPr>
    </w:tblStylePr>
    <w:tblStylePr w:type="band2Horz">
      <w:rPr>
        <w:color w:val="7F7F7F"/>
        <w:sz w:val="22"/>
      </w:rPr>
    </w:tblStylePr>
  </w:style>
  <w:style w:type="table" w:customStyle="1" w:styleId="GridTable6Colorful-Accent1">
    <w:name w:val="Grid Table 6 Colorful - Accent 1"/>
    <w:basedOn w:val="TableauNormal"/>
    <w:uiPriority w:val="99"/>
    <w:rsid w:val="009C341D"/>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color w:val="A0B7E1"/>
        <w:sz w:val="22"/>
      </w:rPr>
      <w:tblPr/>
      <w:tcPr>
        <w:shd w:val="clear" w:color="D8E2F3" w:fill="D8E2F3"/>
      </w:tcPr>
    </w:tblStylePr>
    <w:tblStylePr w:type="band2Horz">
      <w:rPr>
        <w:color w:val="A0B7E1"/>
        <w:sz w:val="22"/>
      </w:rPr>
    </w:tblStylePr>
  </w:style>
  <w:style w:type="table" w:customStyle="1" w:styleId="GridTable6Colorful-Accent2">
    <w:name w:val="Grid Table 6 Colorful - Accent 2"/>
    <w:basedOn w:val="TableauNormal"/>
    <w:uiPriority w:val="99"/>
    <w:rsid w:val="009C341D"/>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color w:val="F4B184"/>
        <w:sz w:val="22"/>
      </w:rPr>
      <w:tblPr/>
      <w:tcPr>
        <w:shd w:val="clear" w:color="FBE5D6" w:fill="FBE5D6"/>
      </w:tcPr>
    </w:tblStylePr>
    <w:tblStylePr w:type="band2Horz">
      <w:rPr>
        <w:color w:val="F4B184"/>
        <w:sz w:val="22"/>
      </w:rPr>
    </w:tblStylePr>
  </w:style>
  <w:style w:type="table" w:customStyle="1" w:styleId="GridTable6Colorful-Accent3">
    <w:name w:val="Grid Table 6 Colorful - Accent 3"/>
    <w:basedOn w:val="TableauNormal"/>
    <w:uiPriority w:val="99"/>
    <w:rsid w:val="009C341D"/>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color w:val="A5A5A5"/>
        <w:sz w:val="22"/>
      </w:rPr>
      <w:tblPr/>
      <w:tcPr>
        <w:shd w:val="clear" w:color="ECECEC" w:fill="ECECEC"/>
      </w:tcPr>
    </w:tblStylePr>
    <w:tblStylePr w:type="band2Horz">
      <w:rPr>
        <w:color w:val="A5A5A5"/>
        <w:sz w:val="22"/>
      </w:rPr>
    </w:tblStylePr>
  </w:style>
  <w:style w:type="table" w:customStyle="1" w:styleId="GridTable6Colorful-Accent4">
    <w:name w:val="Grid Table 6 Colorful - Accent 4"/>
    <w:basedOn w:val="TableauNormal"/>
    <w:uiPriority w:val="99"/>
    <w:rsid w:val="009C341D"/>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color w:val="FFD865"/>
        <w:sz w:val="22"/>
      </w:rPr>
      <w:tblPr/>
      <w:tcPr>
        <w:shd w:val="clear" w:color="FFF2CB" w:fill="FFF2CB"/>
      </w:tcPr>
    </w:tblStylePr>
    <w:tblStylePr w:type="band2Horz">
      <w:rPr>
        <w:color w:val="FFD865"/>
        <w:sz w:val="22"/>
      </w:rPr>
    </w:tblStylePr>
  </w:style>
  <w:style w:type="table" w:customStyle="1" w:styleId="GridTable6Colorful-Accent5">
    <w:name w:val="Grid Table 6 Colorful - Accent 5"/>
    <w:basedOn w:val="TableauNormal"/>
    <w:uiPriority w:val="99"/>
    <w:rsid w:val="009C341D"/>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color w:val="245A8D"/>
        <w:sz w:val="22"/>
      </w:rPr>
      <w:tblPr/>
      <w:tcPr>
        <w:shd w:val="clear" w:color="DDEAF6" w:fill="DDEAF6"/>
      </w:tcPr>
    </w:tblStylePr>
    <w:tblStylePr w:type="band2Horz">
      <w:rPr>
        <w:color w:val="245A8D"/>
        <w:sz w:val="22"/>
      </w:rPr>
    </w:tblStylePr>
  </w:style>
  <w:style w:type="table" w:customStyle="1" w:styleId="GridTable6Colorful-Accent6">
    <w:name w:val="Grid Table 6 Colorful - Accent 6"/>
    <w:basedOn w:val="TableauNormal"/>
    <w:uiPriority w:val="99"/>
    <w:rsid w:val="009C341D"/>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color w:val="245A8D"/>
        <w:sz w:val="22"/>
      </w:rPr>
      <w:tblPr/>
      <w:tcPr>
        <w:shd w:val="clear" w:color="E1EFD8" w:fill="E1EFD8"/>
      </w:tcPr>
    </w:tblStylePr>
    <w:tblStylePr w:type="band2Horz">
      <w:rPr>
        <w:color w:val="245A8D"/>
        <w:sz w:val="22"/>
      </w:rPr>
    </w:tblStylePr>
  </w:style>
  <w:style w:type="table" w:customStyle="1" w:styleId="TableauGrille7Couleur1">
    <w:name w:val="Tableau Grille 7 Couleur1"/>
    <w:basedOn w:val="TableauNormal"/>
    <w:uiPriority w:val="99"/>
    <w:rsid w:val="009C341D"/>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b/>
        <w:color w:val="7F7F7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FFFFFF" w:fill="FFFFFF"/>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FFFFFF" w:fill="FFFFFF"/>
      </w:tcPr>
    </w:tblStylePr>
    <w:tblStylePr w:type="band1Vert">
      <w:tblPr/>
      <w:tcPr>
        <w:shd w:val="clear" w:color="F2F2F2" w:fill="FFFFFF"/>
      </w:tcPr>
    </w:tblStylePr>
    <w:tblStylePr w:type="band1Horz">
      <w:rPr>
        <w:color w:val="7F7F7F"/>
        <w:sz w:val="22"/>
      </w:rPr>
      <w:tblPr/>
      <w:tcPr>
        <w:shd w:val="clear" w:color="F2F2F2" w:fill="FFFFFF"/>
      </w:tcPr>
    </w:tblStylePr>
    <w:tblStylePr w:type="band2Horz">
      <w:rPr>
        <w:color w:val="7F7F7F"/>
        <w:sz w:val="22"/>
      </w:rPr>
    </w:tblStylePr>
  </w:style>
  <w:style w:type="table" w:customStyle="1" w:styleId="GridTable7Colorful-Accent1">
    <w:name w:val="Grid Table 7 Colorful - Accent 1"/>
    <w:basedOn w:val="TableauNormal"/>
    <w:uiPriority w:val="99"/>
    <w:rsid w:val="009C341D"/>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b/>
        <w:color w:val="A0B7E1"/>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i/>
        <w:color w:val="A0B7E1"/>
        <w:sz w:val="22"/>
      </w:rPr>
      <w:tblPr/>
      <w:tcPr>
        <w:tcBorders>
          <w:top w:val="none" w:sz="4" w:space="0" w:color="000000"/>
          <w:left w:val="none" w:sz="4" w:space="0" w:color="000000"/>
          <w:bottom w:val="none" w:sz="4" w:space="0" w:color="000000"/>
          <w:right w:val="single" w:sz="4" w:space="0" w:color="4472C4"/>
        </w:tcBorders>
        <w:shd w:val="clear" w:color="FFFFFF" w:fill="FFFFFF"/>
      </w:tcPr>
    </w:tblStylePr>
    <w:tblStylePr w:type="lastCol">
      <w:rPr>
        <w:i/>
        <w:color w:val="A0B7E1"/>
        <w:sz w:val="22"/>
      </w:rPr>
      <w:tblPr/>
      <w:tcPr>
        <w:tcBorders>
          <w:top w:val="none" w:sz="4" w:space="0" w:color="000000"/>
          <w:left w:val="single" w:sz="4" w:space="0" w:color="4472C4"/>
          <w:bottom w:val="none" w:sz="4" w:space="0" w:color="000000"/>
          <w:right w:val="none" w:sz="4" w:space="0" w:color="000000"/>
        </w:tcBorders>
        <w:shd w:val="clear" w:color="FFFFFF" w:fill="FFFFFF"/>
      </w:tcPr>
    </w:tblStylePr>
    <w:tblStylePr w:type="band1Vert">
      <w:tblPr/>
      <w:tcPr>
        <w:shd w:val="clear" w:color="D8E2F3" w:fill="D8E2F3"/>
      </w:tcPr>
    </w:tblStylePr>
    <w:tblStylePr w:type="band1Horz">
      <w:rPr>
        <w:color w:val="A0B7E1"/>
        <w:sz w:val="22"/>
      </w:rPr>
      <w:tblPr/>
      <w:tcPr>
        <w:shd w:val="clear" w:color="D8E2F3" w:fill="D8E2F3"/>
      </w:tcPr>
    </w:tblStylePr>
    <w:tblStylePr w:type="band2Horz">
      <w:rPr>
        <w:color w:val="A0B7E1"/>
        <w:sz w:val="22"/>
      </w:rPr>
    </w:tblStylePr>
  </w:style>
  <w:style w:type="table" w:customStyle="1" w:styleId="GridTable7Colorful-Accent2">
    <w:name w:val="Grid Table 7 Colorful - Accent 2"/>
    <w:basedOn w:val="TableauNormal"/>
    <w:uiPriority w:val="99"/>
    <w:rsid w:val="009C341D"/>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rPr>
      <w:tblPr/>
      <w:tcPr>
        <w:tcBorders>
          <w:top w:val="none" w:sz="4" w:space="0" w:color="000000"/>
          <w:left w:val="none" w:sz="4" w:space="0" w:color="000000"/>
          <w:bottom w:val="single" w:sz="4" w:space="0" w:color="ED7D31"/>
          <w:right w:val="none" w:sz="4" w:space="0" w:color="000000"/>
        </w:tcBorders>
        <w:shd w:val="clear" w:color="FFFFFF" w:fill="FFFFFF"/>
      </w:tcPr>
    </w:tblStylePr>
    <w:tblStylePr w:type="lastRow">
      <w:rPr>
        <w:b/>
        <w:color w:val="F4B184"/>
        <w:sz w:val="22"/>
      </w:rPr>
      <w:tblPr/>
      <w:tcPr>
        <w:tcBorders>
          <w:top w:val="single" w:sz="4" w:space="0" w:color="ED7D31"/>
          <w:left w:val="none" w:sz="4" w:space="0" w:color="000000"/>
          <w:bottom w:val="none" w:sz="4" w:space="0" w:color="000000"/>
          <w:right w:val="none" w:sz="4" w:space="0" w:color="000000"/>
        </w:tcBorders>
        <w:shd w:val="clear" w:color="FFFFFF" w:fill="FFFFFF"/>
      </w:tcPr>
    </w:tblStylePr>
    <w:tblStylePr w:type="firstCol">
      <w:pPr>
        <w:jc w:val="right"/>
      </w:pPr>
      <w:rPr>
        <w:i/>
        <w:color w:val="F4B184"/>
        <w:sz w:val="22"/>
      </w:rPr>
      <w:tblPr/>
      <w:tcPr>
        <w:tcBorders>
          <w:top w:val="none" w:sz="4" w:space="0" w:color="000000"/>
          <w:left w:val="none" w:sz="4" w:space="0" w:color="000000"/>
          <w:bottom w:val="none" w:sz="4" w:space="0" w:color="000000"/>
          <w:right w:val="single" w:sz="4" w:space="0" w:color="ED7D31"/>
        </w:tcBorders>
        <w:shd w:val="clear" w:color="FFFFFF" w:fill="FFFFFF"/>
      </w:tcPr>
    </w:tblStylePr>
    <w:tblStylePr w:type="lastCol">
      <w:rPr>
        <w:i/>
        <w:color w:val="F4B184"/>
        <w:sz w:val="22"/>
      </w:rPr>
      <w:tblPr/>
      <w:tcPr>
        <w:tcBorders>
          <w:top w:val="none" w:sz="4" w:space="0" w:color="000000"/>
          <w:left w:val="single" w:sz="4" w:space="0" w:color="ED7D31"/>
          <w:bottom w:val="none" w:sz="4" w:space="0" w:color="000000"/>
          <w:right w:val="none" w:sz="4" w:space="0" w:color="000000"/>
        </w:tcBorders>
        <w:shd w:val="clear" w:color="FFFFFF" w:fill="FFFFFF"/>
      </w:tcPr>
    </w:tblStylePr>
    <w:tblStylePr w:type="band1Vert">
      <w:tblPr/>
      <w:tcPr>
        <w:shd w:val="clear" w:color="FBE5D6" w:fill="FBE5D6"/>
      </w:tcPr>
    </w:tblStylePr>
    <w:tblStylePr w:type="band1Horz">
      <w:rPr>
        <w:color w:val="F4B184"/>
        <w:sz w:val="22"/>
      </w:rPr>
      <w:tblPr/>
      <w:tcPr>
        <w:shd w:val="clear" w:color="FBE5D6" w:fill="FBE5D6"/>
      </w:tcPr>
    </w:tblStylePr>
    <w:tblStylePr w:type="band2Horz">
      <w:rPr>
        <w:color w:val="F4B184"/>
        <w:sz w:val="22"/>
      </w:rPr>
    </w:tblStylePr>
  </w:style>
  <w:style w:type="table" w:customStyle="1" w:styleId="GridTable7Colorful-Accent3">
    <w:name w:val="Grid Table 7 Colorful - Accent 3"/>
    <w:basedOn w:val="TableauNormal"/>
    <w:uiPriority w:val="99"/>
    <w:rsid w:val="009C341D"/>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i/>
        <w:color w:val="A5A5A5"/>
        <w:sz w:val="22"/>
      </w:rPr>
      <w:tblPr/>
      <w:tcPr>
        <w:tcBorders>
          <w:top w:val="none" w:sz="4" w:space="0" w:color="000000"/>
          <w:left w:val="none" w:sz="4" w:space="0" w:color="000000"/>
          <w:bottom w:val="none" w:sz="4" w:space="0" w:color="000000"/>
          <w:right w:val="single" w:sz="4" w:space="0" w:color="A5A5A5"/>
        </w:tcBorders>
        <w:shd w:val="clear" w:color="FFFFFF" w:fill="FFFFFF"/>
      </w:tcPr>
    </w:tblStylePr>
    <w:tblStylePr w:type="lastCol">
      <w:rPr>
        <w:i/>
        <w:color w:val="A5A5A5"/>
        <w:sz w:val="22"/>
      </w:rPr>
      <w:tblPr/>
      <w:tcPr>
        <w:tcBorders>
          <w:top w:val="none" w:sz="4" w:space="0" w:color="000000"/>
          <w:left w:val="single" w:sz="4" w:space="0" w:color="A5A5A5"/>
          <w:bottom w:val="none" w:sz="4" w:space="0" w:color="000000"/>
          <w:right w:val="none" w:sz="4" w:space="0" w:color="000000"/>
        </w:tcBorders>
        <w:shd w:val="clear" w:color="FFFFFF" w:fill="FFFFFF"/>
      </w:tcPr>
    </w:tblStylePr>
    <w:tblStylePr w:type="band1Vert">
      <w:tblPr/>
      <w:tcPr>
        <w:shd w:val="clear" w:color="ECECEC" w:fill="ECECEC"/>
      </w:tcPr>
    </w:tblStylePr>
    <w:tblStylePr w:type="band1Horz">
      <w:rPr>
        <w:color w:val="A5A5A5"/>
        <w:sz w:val="22"/>
      </w:rPr>
      <w:tblPr/>
      <w:tcPr>
        <w:shd w:val="clear" w:color="ECECEC" w:fill="ECECEC"/>
      </w:tcPr>
    </w:tblStylePr>
    <w:tblStylePr w:type="band2Horz">
      <w:rPr>
        <w:color w:val="A5A5A5"/>
        <w:sz w:val="22"/>
      </w:rPr>
    </w:tblStylePr>
  </w:style>
  <w:style w:type="table" w:customStyle="1" w:styleId="GridTable7Colorful-Accent4">
    <w:name w:val="Grid Table 7 Colorful - Accent 4"/>
    <w:basedOn w:val="TableauNormal"/>
    <w:uiPriority w:val="99"/>
    <w:rsid w:val="009C341D"/>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rPr>
      <w:tblPr/>
      <w:tcPr>
        <w:tcBorders>
          <w:top w:val="none" w:sz="4" w:space="0" w:color="000000"/>
          <w:left w:val="none" w:sz="4" w:space="0" w:color="000000"/>
          <w:bottom w:val="single" w:sz="4" w:space="0" w:color="FFC000"/>
          <w:right w:val="none" w:sz="4" w:space="0" w:color="000000"/>
        </w:tcBorders>
        <w:shd w:val="clear" w:color="FFFFFF" w:fill="FFFFFF"/>
      </w:tcPr>
    </w:tblStylePr>
    <w:tblStylePr w:type="lastRow">
      <w:rPr>
        <w:b/>
        <w:color w:val="FFD865"/>
        <w:sz w:val="22"/>
      </w:rPr>
      <w:tblPr/>
      <w:tcPr>
        <w:tcBorders>
          <w:top w:val="single" w:sz="4" w:space="0" w:color="FFC000"/>
          <w:left w:val="none" w:sz="4" w:space="0" w:color="000000"/>
          <w:bottom w:val="none" w:sz="4" w:space="0" w:color="000000"/>
          <w:right w:val="none" w:sz="4" w:space="0" w:color="000000"/>
        </w:tcBorders>
        <w:shd w:val="clear" w:color="FFFFFF" w:fill="FFFFFF"/>
      </w:tcPr>
    </w:tblStylePr>
    <w:tblStylePr w:type="firstCol">
      <w:pPr>
        <w:jc w:val="right"/>
      </w:pPr>
      <w:rPr>
        <w:i/>
        <w:color w:val="FFD865"/>
        <w:sz w:val="22"/>
      </w:rPr>
      <w:tblPr/>
      <w:tcPr>
        <w:tcBorders>
          <w:top w:val="none" w:sz="4" w:space="0" w:color="000000"/>
          <w:left w:val="none" w:sz="4" w:space="0" w:color="000000"/>
          <w:bottom w:val="none" w:sz="4" w:space="0" w:color="000000"/>
          <w:right w:val="single" w:sz="4" w:space="0" w:color="FFC000"/>
        </w:tcBorders>
        <w:shd w:val="clear" w:color="FFFFFF" w:fill="FFFFFF"/>
      </w:tcPr>
    </w:tblStylePr>
    <w:tblStylePr w:type="lastCol">
      <w:rPr>
        <w:i/>
        <w:color w:val="FFD865"/>
        <w:sz w:val="22"/>
      </w:rPr>
      <w:tblPr/>
      <w:tcPr>
        <w:tcBorders>
          <w:top w:val="none" w:sz="4" w:space="0" w:color="000000"/>
          <w:left w:val="single" w:sz="4" w:space="0" w:color="FFC000"/>
          <w:bottom w:val="none" w:sz="4" w:space="0" w:color="000000"/>
          <w:right w:val="none" w:sz="4" w:space="0" w:color="000000"/>
        </w:tcBorders>
        <w:shd w:val="clear" w:color="FFFFFF" w:fill="FFFFFF"/>
      </w:tcPr>
    </w:tblStylePr>
    <w:tblStylePr w:type="band1Vert">
      <w:tblPr/>
      <w:tcPr>
        <w:shd w:val="clear" w:color="FFF2CB" w:fill="FFF2CB"/>
      </w:tcPr>
    </w:tblStylePr>
    <w:tblStylePr w:type="band1Horz">
      <w:rPr>
        <w:color w:val="FFD865"/>
        <w:sz w:val="22"/>
      </w:rPr>
      <w:tblPr/>
      <w:tcPr>
        <w:shd w:val="clear" w:color="FFF2CB" w:fill="FFF2CB"/>
      </w:tcPr>
    </w:tblStylePr>
    <w:tblStylePr w:type="band2Horz">
      <w:rPr>
        <w:color w:val="FFD865"/>
        <w:sz w:val="22"/>
      </w:rPr>
    </w:tblStylePr>
  </w:style>
  <w:style w:type="table" w:customStyle="1" w:styleId="GridTable7Colorful-Accent5">
    <w:name w:val="Grid Table 7 Colorful - Accent 5"/>
    <w:basedOn w:val="TableauNormal"/>
    <w:uiPriority w:val="99"/>
    <w:rsid w:val="009C341D"/>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b/>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i/>
        <w:color w:val="245A8D"/>
        <w:sz w:val="22"/>
      </w:rPr>
      <w:tblPr/>
      <w:tcPr>
        <w:tcBorders>
          <w:top w:val="none" w:sz="4" w:space="0" w:color="000000"/>
          <w:left w:val="none" w:sz="4" w:space="0" w:color="000000"/>
          <w:bottom w:val="none" w:sz="4" w:space="0" w:color="000000"/>
          <w:right w:val="single" w:sz="4" w:space="0" w:color="5B9BD5"/>
        </w:tcBorders>
        <w:shd w:val="clear" w:color="FFFFFF" w:fill="FFFFFF"/>
      </w:tcPr>
    </w:tblStylePr>
    <w:tblStylePr w:type="lastCol">
      <w:rPr>
        <w:i/>
        <w:color w:val="245A8D"/>
        <w:sz w:val="22"/>
      </w:rPr>
      <w:tblPr/>
      <w:tcPr>
        <w:tcBorders>
          <w:top w:val="none" w:sz="4" w:space="0" w:color="000000"/>
          <w:left w:val="single" w:sz="4" w:space="0" w:color="5B9BD5"/>
          <w:bottom w:val="none" w:sz="4" w:space="0" w:color="000000"/>
          <w:right w:val="none" w:sz="4" w:space="0" w:color="000000"/>
        </w:tcBorders>
        <w:shd w:val="clear" w:color="FFFFFF" w:fill="FFFFFF"/>
      </w:tcPr>
    </w:tblStylePr>
    <w:tblStylePr w:type="band1Vert">
      <w:tblPr/>
      <w:tcPr>
        <w:shd w:val="clear" w:color="DDEAF6" w:fill="DDEAF6"/>
      </w:tcPr>
    </w:tblStylePr>
    <w:tblStylePr w:type="band1Horz">
      <w:rPr>
        <w:color w:val="245A8D"/>
        <w:sz w:val="22"/>
      </w:rPr>
      <w:tblPr/>
      <w:tcPr>
        <w:shd w:val="clear" w:color="DDEAF6" w:fill="DDEAF6"/>
      </w:tcPr>
    </w:tblStylePr>
    <w:tblStylePr w:type="band2Horz">
      <w:rPr>
        <w:color w:val="245A8D"/>
        <w:sz w:val="22"/>
      </w:rPr>
    </w:tblStylePr>
  </w:style>
  <w:style w:type="table" w:customStyle="1" w:styleId="GridTable7Colorful-Accent6">
    <w:name w:val="Grid Table 7 Colorful - Accent 6"/>
    <w:basedOn w:val="TableauNormal"/>
    <w:uiPriority w:val="99"/>
    <w:rsid w:val="009C341D"/>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rPr>
      <w:tblPr/>
      <w:tcPr>
        <w:tcBorders>
          <w:top w:val="none" w:sz="4" w:space="0" w:color="000000"/>
          <w:left w:val="none" w:sz="4" w:space="0" w:color="000000"/>
          <w:bottom w:val="single" w:sz="4" w:space="0" w:color="70AD47"/>
          <w:right w:val="none" w:sz="4" w:space="0" w:color="000000"/>
        </w:tcBorders>
        <w:shd w:val="clear" w:color="FFFFFF" w:fill="FFFFFF"/>
      </w:tcPr>
    </w:tblStylePr>
    <w:tblStylePr w:type="lastRow">
      <w:rPr>
        <w:b/>
        <w:color w:val="416429"/>
        <w:sz w:val="22"/>
      </w:rPr>
      <w:tblPr/>
      <w:tcPr>
        <w:tcBorders>
          <w:top w:val="single" w:sz="4" w:space="0" w:color="70AD47"/>
          <w:left w:val="none" w:sz="4" w:space="0" w:color="000000"/>
          <w:bottom w:val="none" w:sz="4" w:space="0" w:color="000000"/>
          <w:right w:val="none" w:sz="4" w:space="0" w:color="000000"/>
        </w:tcBorders>
        <w:shd w:val="clear" w:color="FFFFFF" w:fill="FFFFFF"/>
      </w:tcPr>
    </w:tblStylePr>
    <w:tblStylePr w:type="firstCol">
      <w:pPr>
        <w:jc w:val="right"/>
      </w:pPr>
      <w:rPr>
        <w:i/>
        <w:color w:val="416429"/>
        <w:sz w:val="22"/>
      </w:rPr>
      <w:tblPr/>
      <w:tcPr>
        <w:tcBorders>
          <w:top w:val="none" w:sz="4" w:space="0" w:color="000000"/>
          <w:left w:val="none" w:sz="4" w:space="0" w:color="000000"/>
          <w:bottom w:val="none" w:sz="4" w:space="0" w:color="000000"/>
          <w:right w:val="single" w:sz="4" w:space="0" w:color="70AD47"/>
        </w:tcBorders>
        <w:shd w:val="clear" w:color="FFFFFF" w:fill="FFFFFF"/>
      </w:tcPr>
    </w:tblStylePr>
    <w:tblStylePr w:type="lastCol">
      <w:rPr>
        <w:i/>
        <w:color w:val="416429"/>
        <w:sz w:val="22"/>
      </w:rPr>
      <w:tblPr/>
      <w:tcPr>
        <w:tcBorders>
          <w:top w:val="none" w:sz="4" w:space="0" w:color="000000"/>
          <w:left w:val="single" w:sz="4" w:space="0" w:color="70AD47"/>
          <w:bottom w:val="none" w:sz="4" w:space="0" w:color="000000"/>
          <w:right w:val="none" w:sz="4" w:space="0" w:color="000000"/>
        </w:tcBorders>
        <w:shd w:val="clear" w:color="FFFFFF" w:fill="FFFFFF"/>
      </w:tcPr>
    </w:tblStylePr>
    <w:tblStylePr w:type="band1Vert">
      <w:tblPr/>
      <w:tcPr>
        <w:shd w:val="clear" w:color="E1EFD8" w:fill="E1EFD8"/>
      </w:tcPr>
    </w:tblStylePr>
    <w:tblStylePr w:type="band1Horz">
      <w:rPr>
        <w:color w:val="416429"/>
        <w:sz w:val="22"/>
      </w:rPr>
      <w:tblPr/>
      <w:tcPr>
        <w:shd w:val="clear" w:color="E1EFD8" w:fill="E1EFD8"/>
      </w:tcPr>
    </w:tblStylePr>
    <w:tblStylePr w:type="band2Horz">
      <w:rPr>
        <w:color w:val="416429"/>
        <w:sz w:val="22"/>
      </w:rPr>
    </w:tblStylePr>
  </w:style>
  <w:style w:type="table" w:customStyle="1" w:styleId="TableauListe1Clair1">
    <w:name w:val="Tableau Liste 1 Clair1"/>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TableauListe21">
    <w:name w:val="Tableau Liste 21"/>
    <w:basedOn w:val="TableauNormal"/>
    <w:uiPriority w:val="99"/>
    <w:rsid w:val="009C341D"/>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cPr>
    </w:tblStylePr>
    <w:tblStylePr w:type="band1Horz">
      <w:rPr>
        <w:color w:val="404040"/>
        <w:sz w:val="22"/>
      </w:rPr>
      <w:tblPr/>
      <w:tcPr>
        <w:shd w:val="clear" w:color="BFBFBF" w:fill="BFBFBF"/>
      </w:tcPr>
    </w:tblStylePr>
  </w:style>
  <w:style w:type="table" w:customStyle="1" w:styleId="ListTable2-Accent1">
    <w:name w:val="List Table 2 - Accent 1"/>
    <w:basedOn w:val="TableauNormal"/>
    <w:uiPriority w:val="99"/>
    <w:rsid w:val="009C341D"/>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rPr>
      <w:tblPr/>
      <w:tcPr>
        <w:tcBorders>
          <w:top w:val="single" w:sz="4" w:space="0" w:color="4472C4"/>
          <w:left w:val="none" w:sz="4" w:space="0" w:color="000000"/>
          <w:bottom w:val="single" w:sz="4" w:space="0" w:color="4472C4"/>
          <w:right w:val="none" w:sz="4" w:space="0" w:color="000000"/>
        </w:tcBorders>
      </w:tcPr>
    </w:tblStylePr>
    <w:tblStylePr w:type="lastRow">
      <w:rPr>
        <w:b/>
        <w:color w:val="404040"/>
        <w:sz w:val="22"/>
      </w:rPr>
      <w:tblPr/>
      <w:tcPr>
        <w:tcBorders>
          <w:top w:val="single" w:sz="4" w:space="0" w:color="4472C4"/>
          <w:left w:val="none" w:sz="4" w:space="0" w:color="000000"/>
          <w:bottom w:val="single" w:sz="4" w:space="0" w:color="4472C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cPr>
    </w:tblStylePr>
    <w:tblStylePr w:type="band1Horz">
      <w:rPr>
        <w:color w:val="404040"/>
        <w:sz w:val="22"/>
      </w:rPr>
      <w:tblPr/>
      <w:tcPr>
        <w:shd w:val="clear" w:color="CFDBF0" w:fill="CFDBF0"/>
      </w:tcPr>
    </w:tblStylePr>
  </w:style>
  <w:style w:type="table" w:customStyle="1" w:styleId="ListTable2-Accent2">
    <w:name w:val="List Table 2 - Accent 2"/>
    <w:basedOn w:val="TableauNormal"/>
    <w:uiPriority w:val="99"/>
    <w:rsid w:val="009C341D"/>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rPr>
      <w:tblPr/>
      <w:tcPr>
        <w:tcBorders>
          <w:top w:val="single" w:sz="4" w:space="0" w:color="ED7D31"/>
          <w:left w:val="none" w:sz="4" w:space="0" w:color="000000"/>
          <w:bottom w:val="single" w:sz="4" w:space="0" w:color="ED7D31"/>
          <w:right w:val="none" w:sz="4" w:space="0" w:color="000000"/>
        </w:tcBorders>
      </w:tcPr>
    </w:tblStylePr>
    <w:tblStylePr w:type="lastRow">
      <w:rPr>
        <w:b/>
        <w:color w:val="404040"/>
        <w:sz w:val="22"/>
      </w:rPr>
      <w:tblPr/>
      <w:tcPr>
        <w:tcBorders>
          <w:top w:val="single" w:sz="4" w:space="0" w:color="ED7D31"/>
          <w:left w:val="none" w:sz="4" w:space="0" w:color="000000"/>
          <w:bottom w:val="single" w:sz="4" w:space="0" w:color="ED7D3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cPr>
    </w:tblStylePr>
    <w:tblStylePr w:type="band1Horz">
      <w:rPr>
        <w:color w:val="404040"/>
        <w:sz w:val="22"/>
      </w:rPr>
      <w:tblPr/>
      <w:tcPr>
        <w:shd w:val="clear" w:color="FADECB" w:fill="FADECB"/>
      </w:tcPr>
    </w:tblStylePr>
  </w:style>
  <w:style w:type="table" w:customStyle="1" w:styleId="ListTable2-Accent3">
    <w:name w:val="List Table 2 - Accent 3"/>
    <w:basedOn w:val="TableauNormal"/>
    <w:uiPriority w:val="99"/>
    <w:rsid w:val="009C341D"/>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rPr>
      <w:tblPr/>
      <w:tcPr>
        <w:tcBorders>
          <w:top w:val="single" w:sz="4" w:space="0" w:color="A5A5A5"/>
          <w:left w:val="none" w:sz="4" w:space="0" w:color="000000"/>
          <w:bottom w:val="single" w:sz="4" w:space="0" w:color="A5A5A5"/>
          <w:right w:val="none" w:sz="4" w:space="0" w:color="000000"/>
        </w:tcBorders>
      </w:tcPr>
    </w:tblStylePr>
    <w:tblStylePr w:type="lastRow">
      <w:rPr>
        <w:b/>
        <w:color w:val="404040"/>
        <w:sz w:val="22"/>
      </w:rPr>
      <w:tblPr/>
      <w:tcPr>
        <w:tcBorders>
          <w:top w:val="single" w:sz="4" w:space="0" w:color="A5A5A5"/>
          <w:left w:val="none" w:sz="4" w:space="0" w:color="000000"/>
          <w:bottom w:val="single" w:sz="4" w:space="0" w:color="A5A5A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cPr>
    </w:tblStylePr>
    <w:tblStylePr w:type="band1Horz">
      <w:rPr>
        <w:color w:val="404040"/>
        <w:sz w:val="22"/>
      </w:rPr>
      <w:tblPr/>
      <w:tcPr>
        <w:shd w:val="clear" w:color="E8E8E8" w:fill="E8E8E8"/>
      </w:tcPr>
    </w:tblStylePr>
  </w:style>
  <w:style w:type="table" w:customStyle="1" w:styleId="ListTable2-Accent4">
    <w:name w:val="List Table 2 - Accent 4"/>
    <w:basedOn w:val="TableauNormal"/>
    <w:uiPriority w:val="99"/>
    <w:rsid w:val="009C341D"/>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rPr>
      <w:tblPr/>
      <w:tcPr>
        <w:tcBorders>
          <w:top w:val="single" w:sz="4" w:space="0" w:color="FFC000"/>
          <w:left w:val="none" w:sz="4" w:space="0" w:color="000000"/>
          <w:bottom w:val="single" w:sz="4" w:space="0" w:color="FFC000"/>
          <w:right w:val="none" w:sz="4" w:space="0" w:color="000000"/>
        </w:tcBorders>
      </w:tcPr>
    </w:tblStylePr>
    <w:tblStylePr w:type="lastRow">
      <w:rPr>
        <w:b/>
        <w:color w:val="404040"/>
        <w:sz w:val="22"/>
      </w:rPr>
      <w:tblPr/>
      <w:tcPr>
        <w:tcBorders>
          <w:top w:val="single" w:sz="4" w:space="0" w:color="FFC000"/>
          <w:left w:val="none" w:sz="4" w:space="0" w:color="000000"/>
          <w:bottom w:val="single" w:sz="4" w:space="0" w:color="FFC000"/>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cPr>
    </w:tblStylePr>
    <w:tblStylePr w:type="band1Horz">
      <w:rPr>
        <w:color w:val="404040"/>
        <w:sz w:val="22"/>
      </w:rPr>
      <w:tblPr/>
      <w:tcPr>
        <w:shd w:val="clear" w:color="FFEFBF" w:fill="FFEFBF"/>
      </w:tcPr>
    </w:tblStylePr>
  </w:style>
  <w:style w:type="table" w:customStyle="1" w:styleId="ListTable2-Accent5">
    <w:name w:val="List Table 2 - Accent 5"/>
    <w:basedOn w:val="TableauNormal"/>
    <w:uiPriority w:val="99"/>
    <w:rsid w:val="009C341D"/>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rPr>
      <w:tblPr/>
      <w:tcPr>
        <w:tcBorders>
          <w:top w:val="single" w:sz="4" w:space="0" w:color="5B9BD5"/>
          <w:left w:val="none" w:sz="4" w:space="0" w:color="000000"/>
          <w:bottom w:val="single" w:sz="4" w:space="0" w:color="5B9BD5"/>
          <w:right w:val="none" w:sz="4" w:space="0" w:color="000000"/>
        </w:tcBorders>
      </w:tcPr>
    </w:tblStylePr>
    <w:tblStylePr w:type="lastRow">
      <w:rPr>
        <w:b/>
        <w:color w:val="404040"/>
        <w:sz w:val="22"/>
      </w:rPr>
      <w:tblPr/>
      <w:tcPr>
        <w:tcBorders>
          <w:top w:val="single" w:sz="4" w:space="0" w:color="5B9BD5"/>
          <w:left w:val="none" w:sz="4" w:space="0" w:color="000000"/>
          <w:bottom w:val="single" w:sz="4" w:space="0" w:color="5B9BD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cPr>
    </w:tblStylePr>
    <w:tblStylePr w:type="band1Horz">
      <w:rPr>
        <w:color w:val="404040"/>
        <w:sz w:val="22"/>
      </w:rPr>
      <w:tblPr/>
      <w:tcPr>
        <w:shd w:val="clear" w:color="D5E5F4" w:fill="D5E5F4"/>
      </w:tcPr>
    </w:tblStylePr>
  </w:style>
  <w:style w:type="table" w:customStyle="1" w:styleId="ListTable2-Accent6">
    <w:name w:val="List Table 2 - Accent 6"/>
    <w:basedOn w:val="TableauNormal"/>
    <w:uiPriority w:val="99"/>
    <w:rsid w:val="009C341D"/>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rPr>
      <w:tblPr/>
      <w:tcPr>
        <w:tcBorders>
          <w:top w:val="single" w:sz="4" w:space="0" w:color="70AD47"/>
          <w:left w:val="none" w:sz="4" w:space="0" w:color="000000"/>
          <w:bottom w:val="single" w:sz="4" w:space="0" w:color="70AD47"/>
          <w:right w:val="none" w:sz="4" w:space="0" w:color="000000"/>
        </w:tcBorders>
      </w:tcPr>
    </w:tblStylePr>
    <w:tblStylePr w:type="lastRow">
      <w:rPr>
        <w:b/>
        <w:color w:val="404040"/>
        <w:sz w:val="22"/>
      </w:rPr>
      <w:tblPr/>
      <w:tcPr>
        <w:tcBorders>
          <w:top w:val="single" w:sz="4" w:space="0" w:color="70AD47"/>
          <w:left w:val="none" w:sz="4" w:space="0" w:color="000000"/>
          <w:bottom w:val="single" w:sz="4" w:space="0" w:color="70AD47"/>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cPr>
    </w:tblStylePr>
    <w:tblStylePr w:type="band1Horz">
      <w:rPr>
        <w:color w:val="404040"/>
        <w:sz w:val="22"/>
      </w:rPr>
      <w:tblPr/>
      <w:tcPr>
        <w:shd w:val="clear" w:color="DAEBCF" w:fill="DAEBCF"/>
      </w:tcPr>
    </w:tblStylePr>
  </w:style>
  <w:style w:type="table" w:customStyle="1" w:styleId="TableauListe31">
    <w:name w:val="Tableau Liste 31"/>
    <w:basedOn w:val="TableauNormal"/>
    <w:uiPriority w:val="99"/>
    <w:rsid w:val="009C341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TableauNormal"/>
    <w:uiPriority w:val="99"/>
    <w:rsid w:val="009C34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right w:val="single" w:sz="4" w:space="0" w:color="4472C4"/>
        </w:tcBorders>
      </w:tcPr>
    </w:tblStylePr>
    <w:tblStylePr w:type="band1Horz">
      <w:rPr>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TableauNormal"/>
    <w:uiPriority w:val="99"/>
    <w:rsid w:val="009C341D"/>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right w:val="single" w:sz="4" w:space="0" w:color="ED7D31"/>
        </w:tcBorders>
      </w:tcPr>
    </w:tblStylePr>
    <w:tblStylePr w:type="band1Horz">
      <w:rPr>
        <w:color w:val="404040"/>
        <w:sz w:val="22"/>
      </w:rPr>
      <w:tblPr/>
      <w:tcPr>
        <w:tcBorders>
          <w:top w:val="single" w:sz="4" w:space="0" w:color="ED7D31"/>
          <w:bottom w:val="single" w:sz="4" w:space="0" w:color="ED7D31"/>
        </w:tcBorders>
      </w:tcPr>
    </w:tblStylePr>
  </w:style>
  <w:style w:type="table" w:customStyle="1" w:styleId="ListTable3-Accent3">
    <w:name w:val="List Table 3 - Accent 3"/>
    <w:basedOn w:val="TableauNormal"/>
    <w:uiPriority w:val="99"/>
    <w:rsid w:val="009C341D"/>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right w:val="single" w:sz="4" w:space="0" w:color="A5A5A5"/>
        </w:tcBorders>
      </w:tcPr>
    </w:tblStylePr>
    <w:tblStylePr w:type="band1Horz">
      <w:rPr>
        <w:color w:val="404040"/>
        <w:sz w:val="22"/>
      </w:rPr>
      <w:tblPr/>
      <w:tcPr>
        <w:tcBorders>
          <w:top w:val="single" w:sz="4" w:space="0" w:color="A5A5A5"/>
          <w:bottom w:val="single" w:sz="4" w:space="0" w:color="A5A5A5"/>
        </w:tcBorders>
      </w:tcPr>
    </w:tblStylePr>
  </w:style>
  <w:style w:type="table" w:customStyle="1" w:styleId="ListTable3-Accent4">
    <w:name w:val="List Table 3 - Accent 4"/>
    <w:basedOn w:val="TableauNormal"/>
    <w:uiPriority w:val="99"/>
    <w:rsid w:val="009C341D"/>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right w:val="single" w:sz="4" w:space="0" w:color="FFC000"/>
        </w:tcBorders>
      </w:tcPr>
    </w:tblStylePr>
    <w:tblStylePr w:type="band1Horz">
      <w:rPr>
        <w:color w:val="404040"/>
        <w:sz w:val="22"/>
      </w:rPr>
      <w:tblPr/>
      <w:tcPr>
        <w:tcBorders>
          <w:top w:val="single" w:sz="4" w:space="0" w:color="FFC000"/>
          <w:bottom w:val="single" w:sz="4" w:space="0" w:color="FFC000"/>
        </w:tcBorders>
      </w:tcPr>
    </w:tblStylePr>
  </w:style>
  <w:style w:type="table" w:customStyle="1" w:styleId="ListTable3-Accent5">
    <w:name w:val="List Table 3 - Accent 5"/>
    <w:basedOn w:val="TableauNormal"/>
    <w:uiPriority w:val="99"/>
    <w:rsid w:val="009C341D"/>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right w:val="single" w:sz="4" w:space="0" w:color="5B9BD5"/>
        </w:tcBorders>
      </w:tcPr>
    </w:tblStylePr>
    <w:tblStylePr w:type="band1Horz">
      <w:rPr>
        <w:color w:val="404040"/>
        <w:sz w:val="22"/>
      </w:rPr>
      <w:tblPr/>
      <w:tcPr>
        <w:tcBorders>
          <w:top w:val="single" w:sz="4" w:space="0" w:color="5B9BD5"/>
          <w:bottom w:val="single" w:sz="4" w:space="0" w:color="5B9BD5"/>
        </w:tcBorders>
      </w:tcPr>
    </w:tblStylePr>
  </w:style>
  <w:style w:type="table" w:customStyle="1" w:styleId="ListTable3-Accent6">
    <w:name w:val="List Table 3 - Accent 6"/>
    <w:basedOn w:val="TableauNormal"/>
    <w:uiPriority w:val="99"/>
    <w:rsid w:val="009C341D"/>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right w:val="single" w:sz="4" w:space="0" w:color="70AD47"/>
        </w:tcBorders>
      </w:tcPr>
    </w:tblStylePr>
    <w:tblStylePr w:type="band1Horz">
      <w:rPr>
        <w:color w:val="404040"/>
        <w:sz w:val="22"/>
      </w:rPr>
      <w:tblPr/>
      <w:tcPr>
        <w:tcBorders>
          <w:top w:val="single" w:sz="4" w:space="0" w:color="70AD47"/>
          <w:bottom w:val="single" w:sz="4" w:space="0" w:color="70AD47"/>
        </w:tcBorders>
      </w:tcPr>
    </w:tblStylePr>
  </w:style>
  <w:style w:type="table" w:customStyle="1" w:styleId="TableauListe41">
    <w:name w:val="Tableau Liste 41"/>
    <w:basedOn w:val="TableauNormal"/>
    <w:uiPriority w:val="99"/>
    <w:rsid w:val="009C341D"/>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cPr>
    </w:tblStylePr>
    <w:tblStylePr w:type="band1Horz">
      <w:rPr>
        <w:color w:val="404040"/>
        <w:sz w:val="22"/>
      </w:rPr>
      <w:tblPr/>
      <w:tcPr>
        <w:shd w:val="clear" w:color="BFBFBF" w:fill="BFBFBF"/>
      </w:tcPr>
    </w:tblStylePr>
  </w:style>
  <w:style w:type="table" w:customStyle="1" w:styleId="ListTable4-Accent1">
    <w:name w:val="List Table 4 - Accent 1"/>
    <w:basedOn w:val="TableauNormal"/>
    <w:uiPriority w:val="99"/>
    <w:rsid w:val="009C341D"/>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cPr>
    </w:tblStylePr>
    <w:tblStylePr w:type="band1Horz">
      <w:rPr>
        <w:color w:val="404040"/>
        <w:sz w:val="22"/>
      </w:rPr>
      <w:tblPr/>
      <w:tcPr>
        <w:shd w:val="clear" w:color="CFDBF0" w:fill="CFDBF0"/>
      </w:tcPr>
    </w:tblStylePr>
  </w:style>
  <w:style w:type="table" w:customStyle="1" w:styleId="ListTable4-Accent2">
    <w:name w:val="List Table 4 - Accent 2"/>
    <w:basedOn w:val="TableauNormal"/>
    <w:uiPriority w:val="99"/>
    <w:rsid w:val="009C341D"/>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cPr>
    </w:tblStylePr>
    <w:tblStylePr w:type="band1Horz">
      <w:rPr>
        <w:color w:val="404040"/>
        <w:sz w:val="22"/>
      </w:rPr>
      <w:tblPr/>
      <w:tcPr>
        <w:shd w:val="clear" w:color="FADECB" w:fill="FADECB"/>
      </w:tcPr>
    </w:tblStylePr>
  </w:style>
  <w:style w:type="table" w:customStyle="1" w:styleId="ListTable4-Accent3">
    <w:name w:val="List Table 4 - Accent 3"/>
    <w:basedOn w:val="TableauNormal"/>
    <w:uiPriority w:val="99"/>
    <w:rsid w:val="009C341D"/>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cPr>
    </w:tblStylePr>
    <w:tblStylePr w:type="band1Horz">
      <w:rPr>
        <w:color w:val="404040"/>
        <w:sz w:val="22"/>
      </w:rPr>
      <w:tblPr/>
      <w:tcPr>
        <w:shd w:val="clear" w:color="E8E8E8" w:fill="E8E8E8"/>
      </w:tcPr>
    </w:tblStylePr>
  </w:style>
  <w:style w:type="table" w:customStyle="1" w:styleId="ListTable4-Accent4">
    <w:name w:val="List Table 4 - Accent 4"/>
    <w:basedOn w:val="TableauNormal"/>
    <w:uiPriority w:val="99"/>
    <w:rsid w:val="009C341D"/>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cPr>
    </w:tblStylePr>
    <w:tblStylePr w:type="band1Horz">
      <w:rPr>
        <w:color w:val="404040"/>
        <w:sz w:val="22"/>
      </w:rPr>
      <w:tblPr/>
      <w:tcPr>
        <w:shd w:val="clear" w:color="FFEFBF" w:fill="FFEFBF"/>
      </w:tcPr>
    </w:tblStylePr>
  </w:style>
  <w:style w:type="table" w:customStyle="1" w:styleId="ListTable4-Accent5">
    <w:name w:val="List Table 4 - Accent 5"/>
    <w:basedOn w:val="TableauNormal"/>
    <w:uiPriority w:val="99"/>
    <w:rsid w:val="009C341D"/>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cPr>
    </w:tblStylePr>
    <w:tblStylePr w:type="band1Horz">
      <w:rPr>
        <w:color w:val="404040"/>
        <w:sz w:val="22"/>
      </w:rPr>
      <w:tblPr/>
      <w:tcPr>
        <w:shd w:val="clear" w:color="D5E5F4" w:fill="D5E5F4"/>
      </w:tcPr>
    </w:tblStylePr>
  </w:style>
  <w:style w:type="table" w:customStyle="1" w:styleId="ListTable4-Accent6">
    <w:name w:val="List Table 4 - Accent 6"/>
    <w:basedOn w:val="TableauNormal"/>
    <w:uiPriority w:val="99"/>
    <w:rsid w:val="009C341D"/>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cPr>
    </w:tblStylePr>
    <w:tblStylePr w:type="band1Horz">
      <w:rPr>
        <w:color w:val="404040"/>
        <w:sz w:val="22"/>
      </w:rPr>
      <w:tblPr/>
      <w:tcPr>
        <w:shd w:val="clear" w:color="DAEBCF" w:fill="DAEBCF"/>
      </w:tcPr>
    </w:tblStylePr>
  </w:style>
  <w:style w:type="table" w:customStyle="1" w:styleId="TableauListe5Fonc1">
    <w:name w:val="Tableau Liste 5 Foncé1"/>
    <w:basedOn w:val="TableauNormal"/>
    <w:uiPriority w:val="99"/>
    <w:rsid w:val="009C341D"/>
    <w:tblPr>
      <w:tblStyleRowBandSize w:val="1"/>
      <w:tblStyleColBandSize w:val="1"/>
      <w:tblBorders>
        <w:top w:val="single" w:sz="32" w:space="0" w:color="7F7F7F"/>
        <w:left w:val="single" w:sz="32" w:space="0" w:color="7F7F7F"/>
        <w:bottom w:val="single" w:sz="32" w:space="0" w:color="7F7F7F"/>
        <w:right w:val="single" w:sz="32" w:space="0" w:color="7F7F7F"/>
      </w:tblBorders>
    </w:tblPr>
    <w:tblStylePr w:type="firstRow">
      <w:rPr>
        <w:b/>
        <w:color w:val="FFFFFF"/>
        <w:sz w:val="22"/>
      </w:rPr>
      <w:tblPr/>
      <w:tcPr>
        <w:tcBorders>
          <w:top w:val="single" w:sz="32" w:space="0" w:color="000000"/>
          <w:bottom w:val="single" w:sz="12" w:space="0" w:color="FFFFFF"/>
        </w:tcBorders>
        <w:shd w:val="clear" w:color="7F7F7F" w:fill="7F7F7F"/>
      </w:tcPr>
    </w:tblStylePr>
    <w:tblStylePr w:type="lastRow">
      <w:rPr>
        <w:b/>
        <w:color w:val="FFFFFF"/>
        <w:sz w:val="22"/>
      </w:rPr>
    </w:tblStylePr>
    <w:tblStylePr w:type="firstCol">
      <w:rPr>
        <w:b/>
        <w:color w:val="FFFFFF"/>
        <w:sz w:val="22"/>
      </w:rPr>
      <w:tblPr/>
      <w:tcPr>
        <w:tcBorders>
          <w:left w:val="single" w:sz="32" w:space="0" w:color="000000"/>
          <w:right w:val="single" w:sz="4" w:space="0" w:color="FFFFFF"/>
        </w:tcBorders>
      </w:tcPr>
    </w:tblStylePr>
    <w:tblStylePr w:type="lastCol">
      <w:tblPr/>
      <w:tcPr>
        <w:tcBorders>
          <w:left w:val="single" w:sz="4" w:space="0" w:color="FFFFFF"/>
          <w:right w:val="single" w:sz="32" w:space="0" w:color="000000"/>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TableauNormal"/>
    <w:uiPriority w:val="99"/>
    <w:rsid w:val="009C341D"/>
    <w:tblPr>
      <w:tblStyleRowBandSize w:val="1"/>
      <w:tblStyleColBandSize w:val="1"/>
      <w:tblBorders>
        <w:top w:val="single" w:sz="32" w:space="0" w:color="4472C4"/>
        <w:left w:val="single" w:sz="32" w:space="0" w:color="4472C4"/>
        <w:bottom w:val="single" w:sz="32" w:space="0" w:color="4472C4"/>
        <w:right w:val="single" w:sz="32" w:space="0" w:color="4472C4"/>
      </w:tblBorders>
    </w:tblPr>
    <w:tblStylePr w:type="firstRow">
      <w:rPr>
        <w:b/>
        <w:color w:val="FFFFFF"/>
        <w:sz w:val="22"/>
      </w:rPr>
      <w:tblPr/>
      <w:tcPr>
        <w:tcBorders>
          <w:top w:val="single" w:sz="32" w:space="0" w:color="4472C4"/>
          <w:bottom w:val="single" w:sz="12" w:space="0" w:color="FFFFFF"/>
        </w:tcBorders>
        <w:shd w:val="clear" w:color="4472C4" w:fill="4472C4"/>
      </w:tcPr>
    </w:tblStylePr>
    <w:tblStylePr w:type="lastRow">
      <w:rPr>
        <w:b/>
        <w:color w:val="FFFFFF"/>
        <w:sz w:val="22"/>
      </w:rPr>
    </w:tblStylePr>
    <w:tblStylePr w:type="firstCol">
      <w:rPr>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TableauNormal"/>
    <w:uiPriority w:val="99"/>
    <w:rsid w:val="009C341D"/>
    <w:tblPr>
      <w:tblStyleRowBandSize w:val="1"/>
      <w:tblStyleColBandSize w:val="1"/>
      <w:tblBorders>
        <w:top w:val="single" w:sz="32" w:space="0" w:color="F4B184"/>
        <w:left w:val="single" w:sz="32" w:space="0" w:color="F4B184"/>
        <w:bottom w:val="single" w:sz="32" w:space="0" w:color="F4B184"/>
        <w:right w:val="single" w:sz="32" w:space="0" w:color="F4B184"/>
      </w:tblBorders>
    </w:tblPr>
    <w:tblStylePr w:type="firstRow">
      <w:rPr>
        <w:b/>
        <w:color w:val="FFFFFF"/>
        <w:sz w:val="22"/>
      </w:rPr>
      <w:tblPr/>
      <w:tcPr>
        <w:tcBorders>
          <w:top w:val="single" w:sz="32" w:space="0" w:color="ED7D31"/>
          <w:bottom w:val="single" w:sz="12" w:space="0" w:color="FFFFFF"/>
        </w:tcBorders>
        <w:shd w:val="clear" w:color="F4B184" w:fill="F4B184"/>
      </w:tcPr>
    </w:tblStylePr>
    <w:tblStylePr w:type="lastRow">
      <w:rPr>
        <w:b/>
        <w:color w:val="FFFFFF"/>
        <w:sz w:val="22"/>
      </w:rPr>
    </w:tblStylePr>
    <w:tblStylePr w:type="firstCol">
      <w:rPr>
        <w:b/>
        <w:color w:val="FFFFFF"/>
        <w:sz w:val="22"/>
      </w:rPr>
      <w:tblPr/>
      <w:tcPr>
        <w:tcBorders>
          <w:left w:val="single" w:sz="32" w:space="0" w:color="ED7D31"/>
          <w:right w:val="single" w:sz="4" w:space="0" w:color="FFFFFF"/>
        </w:tcBorders>
      </w:tcPr>
    </w:tblStylePr>
    <w:tblStylePr w:type="lastCol">
      <w:tblPr/>
      <w:tcPr>
        <w:tcBorders>
          <w:left w:val="single" w:sz="4" w:space="0" w:color="FFFFFF"/>
          <w:right w:val="single" w:sz="32" w:space="0" w:color="ED7D31"/>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TableauNormal"/>
    <w:uiPriority w:val="99"/>
    <w:rsid w:val="009C341D"/>
    <w:tblPr>
      <w:tblStyleRowBandSize w:val="1"/>
      <w:tblStyleColBandSize w:val="1"/>
      <w:tblBorders>
        <w:top w:val="single" w:sz="32" w:space="0" w:color="C9C9C9"/>
        <w:left w:val="single" w:sz="32" w:space="0" w:color="C9C9C9"/>
        <w:bottom w:val="single" w:sz="32" w:space="0" w:color="C9C9C9"/>
        <w:right w:val="single" w:sz="32" w:space="0" w:color="C9C9C9"/>
      </w:tblBorders>
    </w:tblPr>
    <w:tblStylePr w:type="firstRow">
      <w:rPr>
        <w:b/>
        <w:color w:val="FFFFFF"/>
        <w:sz w:val="22"/>
      </w:rPr>
      <w:tblPr/>
      <w:tcPr>
        <w:tcBorders>
          <w:top w:val="single" w:sz="32" w:space="0" w:color="A5A5A5"/>
          <w:bottom w:val="single" w:sz="12" w:space="0" w:color="FFFFFF"/>
        </w:tcBorders>
        <w:shd w:val="clear" w:color="C9C9C9" w:fill="C9C9C9"/>
      </w:tcPr>
    </w:tblStylePr>
    <w:tblStylePr w:type="lastRow">
      <w:rPr>
        <w:b/>
        <w:color w:val="FFFFFF"/>
        <w:sz w:val="22"/>
      </w:rPr>
    </w:tblStylePr>
    <w:tblStylePr w:type="firstCol">
      <w:rPr>
        <w:b/>
        <w:color w:val="FFFFFF"/>
        <w:sz w:val="22"/>
      </w:rPr>
      <w:tblPr/>
      <w:tcPr>
        <w:tcBorders>
          <w:left w:val="single" w:sz="32" w:space="0" w:color="A5A5A5"/>
          <w:right w:val="single" w:sz="4" w:space="0" w:color="FFFFFF"/>
        </w:tcBorders>
      </w:tcPr>
    </w:tblStylePr>
    <w:tblStylePr w:type="lastCol">
      <w:tblPr/>
      <w:tcPr>
        <w:tcBorders>
          <w:left w:val="single" w:sz="4" w:space="0" w:color="FFFFFF"/>
          <w:right w:val="single" w:sz="32" w:space="0" w:color="A5A5A5"/>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TableauNormal"/>
    <w:uiPriority w:val="99"/>
    <w:rsid w:val="009C341D"/>
    <w:tblPr>
      <w:tblStyleRowBandSize w:val="1"/>
      <w:tblStyleColBandSize w:val="1"/>
      <w:tblBorders>
        <w:top w:val="single" w:sz="32" w:space="0" w:color="FFD865"/>
        <w:left w:val="single" w:sz="32" w:space="0" w:color="FFD865"/>
        <w:bottom w:val="single" w:sz="32" w:space="0" w:color="FFD865"/>
        <w:right w:val="single" w:sz="32" w:space="0" w:color="FFD865"/>
      </w:tblBorders>
    </w:tblPr>
    <w:tblStylePr w:type="firstRow">
      <w:rPr>
        <w:b/>
        <w:color w:val="FFFFFF"/>
        <w:sz w:val="22"/>
      </w:rPr>
      <w:tblPr/>
      <w:tcPr>
        <w:tcBorders>
          <w:top w:val="single" w:sz="32" w:space="0" w:color="FFC000"/>
          <w:bottom w:val="single" w:sz="12" w:space="0" w:color="FFFFFF"/>
        </w:tcBorders>
        <w:shd w:val="clear" w:color="FFD865" w:fill="FFD865"/>
      </w:tcPr>
    </w:tblStylePr>
    <w:tblStylePr w:type="lastRow">
      <w:rPr>
        <w:b/>
        <w:color w:val="FFFFFF"/>
        <w:sz w:val="22"/>
      </w:rPr>
    </w:tblStylePr>
    <w:tblStylePr w:type="firstCol">
      <w:rPr>
        <w:b/>
        <w:color w:val="FFFFFF"/>
        <w:sz w:val="22"/>
      </w:rPr>
      <w:tblPr/>
      <w:tcPr>
        <w:tcBorders>
          <w:left w:val="single" w:sz="32" w:space="0" w:color="FFC000"/>
          <w:right w:val="single" w:sz="4" w:space="0" w:color="FFFFFF"/>
        </w:tcBorders>
      </w:tcPr>
    </w:tblStylePr>
    <w:tblStylePr w:type="lastCol">
      <w:tblPr/>
      <w:tcPr>
        <w:tcBorders>
          <w:left w:val="single" w:sz="4" w:space="0" w:color="FFFFFF"/>
          <w:right w:val="single" w:sz="32" w:space="0" w:color="FFC000"/>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TableauNormal"/>
    <w:uiPriority w:val="99"/>
    <w:rsid w:val="009C341D"/>
    <w:tblPr>
      <w:tblStyleRowBandSize w:val="1"/>
      <w:tblStyleColBandSize w:val="1"/>
      <w:tblBorders>
        <w:top w:val="single" w:sz="32" w:space="0" w:color="9BC2E5"/>
        <w:left w:val="single" w:sz="32" w:space="0" w:color="9BC2E5"/>
        <w:bottom w:val="single" w:sz="32" w:space="0" w:color="9BC2E5"/>
        <w:right w:val="single" w:sz="32" w:space="0" w:color="9BC2E5"/>
      </w:tblBorders>
    </w:tblPr>
    <w:tblStylePr w:type="firstRow">
      <w:rPr>
        <w:b/>
        <w:color w:val="FFFFFF"/>
        <w:sz w:val="22"/>
      </w:rPr>
      <w:tblPr/>
      <w:tcPr>
        <w:tcBorders>
          <w:top w:val="single" w:sz="32" w:space="0" w:color="5B9BD5"/>
          <w:bottom w:val="single" w:sz="12" w:space="0" w:color="FFFFFF"/>
        </w:tcBorders>
        <w:shd w:val="clear" w:color="9BC2E5" w:fill="9BC2E5"/>
      </w:tcPr>
    </w:tblStylePr>
    <w:tblStylePr w:type="lastRow">
      <w:rPr>
        <w:b/>
        <w:color w:val="FFFFFF"/>
        <w:sz w:val="22"/>
      </w:rPr>
    </w:tblStylePr>
    <w:tblStylePr w:type="firstCol">
      <w:rPr>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TableauNormal"/>
    <w:uiPriority w:val="99"/>
    <w:rsid w:val="009C341D"/>
    <w:tblPr>
      <w:tblStyleRowBandSize w:val="1"/>
      <w:tblStyleColBandSize w:val="1"/>
      <w:tblBorders>
        <w:top w:val="single" w:sz="32" w:space="0" w:color="A9D08E"/>
        <w:left w:val="single" w:sz="32" w:space="0" w:color="A9D08E"/>
        <w:bottom w:val="single" w:sz="32" w:space="0" w:color="A9D08E"/>
        <w:right w:val="single" w:sz="32" w:space="0" w:color="A9D08E"/>
      </w:tblBorders>
    </w:tblPr>
    <w:tblStylePr w:type="firstRow">
      <w:rPr>
        <w:b/>
        <w:color w:val="FFFFFF"/>
        <w:sz w:val="22"/>
      </w:rPr>
      <w:tblPr/>
      <w:tcPr>
        <w:tcBorders>
          <w:top w:val="single" w:sz="32" w:space="0" w:color="70AD47"/>
          <w:bottom w:val="single" w:sz="12" w:space="0" w:color="FFFFFF"/>
        </w:tcBorders>
        <w:shd w:val="clear" w:color="A9D08E" w:fill="A9D08E"/>
      </w:tcPr>
    </w:tblStylePr>
    <w:tblStylePr w:type="lastRow">
      <w:rPr>
        <w:b/>
        <w:color w:val="FFFFFF"/>
        <w:sz w:val="22"/>
      </w:rPr>
    </w:tblStylePr>
    <w:tblStylePr w:type="firstCol">
      <w:rPr>
        <w:b/>
        <w:color w:val="FFFFFF"/>
        <w:sz w:val="22"/>
      </w:rPr>
      <w:tblPr/>
      <w:tcPr>
        <w:tcBorders>
          <w:left w:val="single" w:sz="32" w:space="0" w:color="70AD47"/>
          <w:right w:val="single" w:sz="4" w:space="0" w:color="FFFFFF"/>
        </w:tcBorders>
      </w:tcPr>
    </w:tblStylePr>
    <w:tblStylePr w:type="lastCol">
      <w:tblPr/>
      <w:tcPr>
        <w:tcBorders>
          <w:left w:val="single" w:sz="4" w:space="0" w:color="FFFFFF"/>
          <w:right w:val="single" w:sz="32" w:space="0" w:color="70AD47"/>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TableauListe6Couleur1">
    <w:name w:val="Tableau Liste 6 Couleur1"/>
    <w:basedOn w:val="TableauNormal"/>
    <w:uiPriority w:val="99"/>
    <w:rsid w:val="009C341D"/>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color w:val="000000"/>
        <w:sz w:val="22"/>
      </w:rPr>
      <w:tblPr/>
      <w:tcPr>
        <w:shd w:val="clear" w:color="BFBFBF" w:fill="BFBFBF"/>
      </w:tcPr>
    </w:tblStylePr>
    <w:tblStylePr w:type="band2Horz">
      <w:rPr>
        <w:color w:val="000000"/>
        <w:sz w:val="22"/>
      </w:rPr>
    </w:tblStylePr>
  </w:style>
  <w:style w:type="table" w:customStyle="1" w:styleId="ListTable6Colorful-Accent1">
    <w:name w:val="List Table 6 Colorful - Accent 1"/>
    <w:basedOn w:val="TableauNormal"/>
    <w:uiPriority w:val="99"/>
    <w:rsid w:val="009C341D"/>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color w:val="254175"/>
        <w:sz w:val="22"/>
      </w:rPr>
      <w:tblPr/>
      <w:tcPr>
        <w:shd w:val="clear" w:color="CFDBF0" w:fill="CFDBF0"/>
      </w:tcPr>
    </w:tblStylePr>
    <w:tblStylePr w:type="band2Horz">
      <w:rPr>
        <w:color w:val="254175"/>
        <w:sz w:val="22"/>
      </w:rPr>
    </w:tblStylePr>
  </w:style>
  <w:style w:type="table" w:customStyle="1" w:styleId="ListTable6Colorful-Accent2">
    <w:name w:val="List Table 6 Colorful - Accent 2"/>
    <w:basedOn w:val="TableauNormal"/>
    <w:uiPriority w:val="99"/>
    <w:rsid w:val="009C341D"/>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color w:val="F4B184"/>
        <w:sz w:val="22"/>
      </w:rPr>
      <w:tblPr/>
      <w:tcPr>
        <w:shd w:val="clear" w:color="FADECB" w:fill="FADECB"/>
      </w:tcPr>
    </w:tblStylePr>
    <w:tblStylePr w:type="band2Horz">
      <w:rPr>
        <w:color w:val="F4B184"/>
        <w:sz w:val="22"/>
      </w:rPr>
    </w:tblStylePr>
  </w:style>
  <w:style w:type="table" w:customStyle="1" w:styleId="ListTable6Colorful-Accent3">
    <w:name w:val="List Table 6 Colorful - Accent 3"/>
    <w:basedOn w:val="TableauNormal"/>
    <w:uiPriority w:val="99"/>
    <w:rsid w:val="009C341D"/>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color w:val="C9C9C9"/>
        <w:sz w:val="22"/>
      </w:rPr>
      <w:tblPr/>
      <w:tcPr>
        <w:shd w:val="clear" w:color="E8E8E8" w:fill="E8E8E8"/>
      </w:tcPr>
    </w:tblStylePr>
    <w:tblStylePr w:type="band2Horz">
      <w:rPr>
        <w:color w:val="C9C9C9"/>
        <w:sz w:val="22"/>
      </w:rPr>
    </w:tblStylePr>
  </w:style>
  <w:style w:type="table" w:customStyle="1" w:styleId="ListTable6Colorful-Accent4">
    <w:name w:val="List Table 6 Colorful - Accent 4"/>
    <w:basedOn w:val="TableauNormal"/>
    <w:uiPriority w:val="99"/>
    <w:rsid w:val="009C341D"/>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color w:val="FFD865"/>
        <w:sz w:val="22"/>
      </w:rPr>
      <w:tblPr/>
      <w:tcPr>
        <w:shd w:val="clear" w:color="FFEFBF" w:fill="FFEFBF"/>
      </w:tcPr>
    </w:tblStylePr>
    <w:tblStylePr w:type="band2Horz">
      <w:rPr>
        <w:color w:val="FFD865"/>
        <w:sz w:val="22"/>
      </w:rPr>
    </w:tblStylePr>
  </w:style>
  <w:style w:type="table" w:customStyle="1" w:styleId="ListTable6Colorful-Accent5">
    <w:name w:val="List Table 6 Colorful - Accent 5"/>
    <w:basedOn w:val="TableauNormal"/>
    <w:uiPriority w:val="99"/>
    <w:rsid w:val="009C341D"/>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color w:val="9BC2E5"/>
        <w:sz w:val="22"/>
      </w:rPr>
      <w:tblPr/>
      <w:tcPr>
        <w:shd w:val="clear" w:color="D5E5F4" w:fill="D5E5F4"/>
      </w:tcPr>
    </w:tblStylePr>
    <w:tblStylePr w:type="band2Horz">
      <w:rPr>
        <w:color w:val="9BC2E5"/>
        <w:sz w:val="22"/>
      </w:rPr>
    </w:tblStylePr>
  </w:style>
  <w:style w:type="table" w:customStyle="1" w:styleId="ListTable6Colorful-Accent6">
    <w:name w:val="List Table 6 Colorful - Accent 6"/>
    <w:basedOn w:val="TableauNormal"/>
    <w:uiPriority w:val="99"/>
    <w:rsid w:val="009C341D"/>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color w:val="A9D08E"/>
        <w:sz w:val="22"/>
      </w:rPr>
      <w:tblPr/>
      <w:tcPr>
        <w:shd w:val="clear" w:color="DAEBCF" w:fill="DAEBCF"/>
      </w:tcPr>
    </w:tblStylePr>
    <w:tblStylePr w:type="band2Horz">
      <w:rPr>
        <w:color w:val="A9D08E"/>
        <w:sz w:val="22"/>
      </w:rPr>
    </w:tblStylePr>
  </w:style>
  <w:style w:type="table" w:customStyle="1" w:styleId="TableauListe7Couleur1">
    <w:name w:val="Tableau Liste 7 Couleur1"/>
    <w:basedOn w:val="TableauNormal"/>
    <w:uiPriority w:val="99"/>
    <w:rsid w:val="009C341D"/>
    <w:tblPr>
      <w:tblStyleRowBandSize w:val="1"/>
      <w:tblStyleColBandSize w:val="1"/>
      <w:tblBorders>
        <w:right w:val="single" w:sz="4" w:space="0" w:color="7F7F7F"/>
      </w:tblBorders>
    </w:tblPr>
    <w:tblStylePr w:type="firstRow">
      <w:rPr>
        <w:i/>
        <w:color w:val="7F7F7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i/>
        <w:color w:val="7F7F7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FFFFFF" w:fill="FFFFFF"/>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color w:val="7F7F7F"/>
        <w:sz w:val="22"/>
      </w:rPr>
      <w:tblPr/>
      <w:tcPr>
        <w:shd w:val="clear" w:color="BFBFBF" w:fill="BFBFBF"/>
      </w:tcPr>
    </w:tblStylePr>
    <w:tblStylePr w:type="band2Horz">
      <w:rPr>
        <w:color w:val="7F7F7F"/>
        <w:sz w:val="22"/>
      </w:rPr>
    </w:tblStylePr>
  </w:style>
  <w:style w:type="table" w:customStyle="1" w:styleId="ListTable7Colorful-Accent1">
    <w:name w:val="List Table 7 Colorful - Accent 1"/>
    <w:basedOn w:val="TableauNormal"/>
    <w:uiPriority w:val="99"/>
    <w:rsid w:val="009C341D"/>
    <w:tblPr>
      <w:tblStyleRowBandSize w:val="1"/>
      <w:tblStyleColBandSize w:val="1"/>
      <w:tblBorders>
        <w:right w:val="single" w:sz="4" w:space="0" w:color="4472C4"/>
      </w:tblBorders>
    </w:tblPr>
    <w:tblStylePr w:type="firstRow">
      <w:rPr>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i/>
        <w:color w:val="254175"/>
        <w:sz w:val="22"/>
      </w:rPr>
      <w:tblPr/>
      <w:tcPr>
        <w:tcBorders>
          <w:top w:val="none" w:sz="4" w:space="0" w:color="000000"/>
          <w:left w:val="none" w:sz="4" w:space="0" w:color="000000"/>
          <w:bottom w:val="none" w:sz="4" w:space="0" w:color="000000"/>
          <w:right w:val="single" w:sz="4" w:space="0" w:color="4472C4"/>
        </w:tcBorders>
        <w:shd w:val="clear" w:color="FFFFFF" w:fill="FFFFFF"/>
      </w:tcPr>
    </w:tblStylePr>
    <w:tblStylePr w:type="lastCol">
      <w:rPr>
        <w:i/>
        <w:color w:val="254175"/>
        <w:sz w:val="22"/>
      </w:rPr>
      <w:tblPr/>
      <w:tcPr>
        <w:tcBorders>
          <w:top w:val="none" w:sz="4" w:space="0" w:color="000000"/>
          <w:left w:val="single" w:sz="4" w:space="0" w:color="4472C4"/>
          <w:bottom w:val="none" w:sz="4" w:space="0" w:color="000000"/>
          <w:right w:val="none" w:sz="4" w:space="0" w:color="000000"/>
        </w:tcBorders>
        <w:shd w:val="clear" w:color="FFFFFF" w:fill="FFFFFF"/>
      </w:tcPr>
    </w:tblStylePr>
    <w:tblStylePr w:type="band1Vert">
      <w:tblPr/>
      <w:tcPr>
        <w:shd w:val="clear" w:color="CFDBF0" w:fill="CFDBF0"/>
      </w:tcPr>
    </w:tblStylePr>
    <w:tblStylePr w:type="band1Horz">
      <w:rPr>
        <w:color w:val="254175"/>
        <w:sz w:val="22"/>
      </w:rPr>
      <w:tblPr/>
      <w:tcPr>
        <w:shd w:val="clear" w:color="CFDBF0" w:fill="CFDBF0"/>
      </w:tcPr>
    </w:tblStylePr>
    <w:tblStylePr w:type="band2Horz">
      <w:rPr>
        <w:color w:val="254175"/>
        <w:sz w:val="22"/>
      </w:rPr>
    </w:tblStylePr>
  </w:style>
  <w:style w:type="table" w:customStyle="1" w:styleId="ListTable7Colorful-Accent2">
    <w:name w:val="List Table 7 Colorful - Accent 2"/>
    <w:basedOn w:val="TableauNormal"/>
    <w:uiPriority w:val="99"/>
    <w:rsid w:val="009C341D"/>
    <w:tblPr>
      <w:tblStyleRowBandSize w:val="1"/>
      <w:tblStyleColBandSize w:val="1"/>
      <w:tblBorders>
        <w:right w:val="single" w:sz="4" w:space="0" w:color="F4B184"/>
      </w:tblBorders>
    </w:tblPr>
    <w:tblStylePr w:type="firstRow">
      <w:rPr>
        <w:i/>
        <w:color w:val="F4B184"/>
        <w:sz w:val="22"/>
      </w:rPr>
      <w:tblPr/>
      <w:tcPr>
        <w:tcBorders>
          <w:top w:val="none" w:sz="4" w:space="0" w:color="000000"/>
          <w:left w:val="none" w:sz="4" w:space="0" w:color="000000"/>
          <w:bottom w:val="single" w:sz="4" w:space="0" w:color="ED7D31"/>
          <w:right w:val="none" w:sz="4" w:space="0" w:color="000000"/>
        </w:tcBorders>
        <w:shd w:val="clear" w:color="FFFFFF" w:fill="FFFFFF"/>
      </w:tcPr>
    </w:tblStylePr>
    <w:tblStylePr w:type="lastRow">
      <w:rPr>
        <w:i/>
        <w:color w:val="F4B184"/>
        <w:sz w:val="22"/>
      </w:rPr>
      <w:tblPr/>
      <w:tcPr>
        <w:tcBorders>
          <w:top w:val="single" w:sz="4" w:space="0" w:color="ED7D31"/>
          <w:left w:val="none" w:sz="4" w:space="0" w:color="000000"/>
          <w:bottom w:val="none" w:sz="4" w:space="0" w:color="000000"/>
          <w:right w:val="none" w:sz="4" w:space="0" w:color="000000"/>
        </w:tcBorders>
        <w:shd w:val="clear" w:color="FFFFFF" w:fill="FFFFFF"/>
      </w:tcPr>
    </w:tblStylePr>
    <w:tblStylePr w:type="firstCol">
      <w:pPr>
        <w:jc w:val="right"/>
      </w:pPr>
      <w:rPr>
        <w:i/>
        <w:color w:val="F4B184"/>
        <w:sz w:val="22"/>
      </w:rPr>
      <w:tblPr/>
      <w:tcPr>
        <w:tcBorders>
          <w:top w:val="none" w:sz="4" w:space="0" w:color="000000"/>
          <w:left w:val="none" w:sz="4" w:space="0" w:color="000000"/>
          <w:bottom w:val="none" w:sz="4" w:space="0" w:color="000000"/>
          <w:right w:val="single" w:sz="4" w:space="0" w:color="ED7D31"/>
        </w:tcBorders>
        <w:shd w:val="clear" w:color="FFFFFF" w:fill="FFFFFF"/>
      </w:tcPr>
    </w:tblStylePr>
    <w:tblStylePr w:type="lastCol">
      <w:rPr>
        <w:i/>
        <w:color w:val="F4B184"/>
        <w:sz w:val="22"/>
      </w:rPr>
      <w:tblPr/>
      <w:tcPr>
        <w:tcBorders>
          <w:top w:val="none" w:sz="4" w:space="0" w:color="000000"/>
          <w:left w:val="single" w:sz="4" w:space="0" w:color="ED7D31"/>
          <w:bottom w:val="none" w:sz="4" w:space="0" w:color="000000"/>
          <w:right w:val="none" w:sz="4" w:space="0" w:color="000000"/>
        </w:tcBorders>
        <w:shd w:val="clear" w:color="FFFFFF" w:fill="FFFFFF"/>
      </w:tcPr>
    </w:tblStylePr>
    <w:tblStylePr w:type="band1Vert">
      <w:tblPr/>
      <w:tcPr>
        <w:shd w:val="clear" w:color="FADECB" w:fill="FADECB"/>
      </w:tcPr>
    </w:tblStylePr>
    <w:tblStylePr w:type="band1Horz">
      <w:rPr>
        <w:color w:val="F4B184"/>
        <w:sz w:val="22"/>
      </w:rPr>
      <w:tblPr/>
      <w:tcPr>
        <w:shd w:val="clear" w:color="FADECB" w:fill="FADECB"/>
      </w:tcPr>
    </w:tblStylePr>
    <w:tblStylePr w:type="band2Horz">
      <w:rPr>
        <w:color w:val="F4B184"/>
        <w:sz w:val="22"/>
      </w:rPr>
    </w:tblStylePr>
  </w:style>
  <w:style w:type="table" w:customStyle="1" w:styleId="ListTable7Colorful-Accent3">
    <w:name w:val="List Table 7 Colorful - Accent 3"/>
    <w:basedOn w:val="TableauNormal"/>
    <w:uiPriority w:val="99"/>
    <w:rsid w:val="009C341D"/>
    <w:tblPr>
      <w:tblStyleRowBandSize w:val="1"/>
      <w:tblStyleColBandSize w:val="1"/>
      <w:tblBorders>
        <w:right w:val="single" w:sz="4" w:space="0" w:color="C9C9C9"/>
      </w:tblBorders>
    </w:tblPr>
    <w:tblStylePr w:type="firstRow">
      <w:rPr>
        <w:i/>
        <w:color w:val="C9C9C9"/>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i/>
        <w:color w:val="C9C9C9"/>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i/>
        <w:color w:val="C9C9C9"/>
        <w:sz w:val="22"/>
      </w:rPr>
      <w:tblPr/>
      <w:tcPr>
        <w:tcBorders>
          <w:top w:val="none" w:sz="4" w:space="0" w:color="000000"/>
          <w:left w:val="none" w:sz="4" w:space="0" w:color="000000"/>
          <w:bottom w:val="none" w:sz="4" w:space="0" w:color="000000"/>
          <w:right w:val="single" w:sz="4" w:space="0" w:color="A5A5A5"/>
        </w:tcBorders>
        <w:shd w:val="clear" w:color="FFFFFF" w:fill="FFFFFF"/>
      </w:tcPr>
    </w:tblStylePr>
    <w:tblStylePr w:type="lastCol">
      <w:rPr>
        <w:i/>
        <w:color w:val="C9C9C9"/>
        <w:sz w:val="22"/>
      </w:rPr>
      <w:tblPr/>
      <w:tcPr>
        <w:tcBorders>
          <w:top w:val="none" w:sz="4" w:space="0" w:color="000000"/>
          <w:left w:val="single" w:sz="4" w:space="0" w:color="A5A5A5"/>
          <w:bottom w:val="none" w:sz="4" w:space="0" w:color="000000"/>
          <w:right w:val="none" w:sz="4" w:space="0" w:color="000000"/>
        </w:tcBorders>
        <w:shd w:val="clear" w:color="FFFFFF" w:fill="FFFFFF"/>
      </w:tcPr>
    </w:tblStylePr>
    <w:tblStylePr w:type="band1Vert">
      <w:tblPr/>
      <w:tcPr>
        <w:shd w:val="clear" w:color="E8E8E8" w:fill="E8E8E8"/>
      </w:tcPr>
    </w:tblStylePr>
    <w:tblStylePr w:type="band1Horz">
      <w:rPr>
        <w:color w:val="C9C9C9"/>
        <w:sz w:val="22"/>
      </w:rPr>
      <w:tblPr/>
      <w:tcPr>
        <w:shd w:val="clear" w:color="E8E8E8" w:fill="E8E8E8"/>
      </w:tcPr>
    </w:tblStylePr>
    <w:tblStylePr w:type="band2Horz">
      <w:rPr>
        <w:color w:val="C9C9C9"/>
        <w:sz w:val="22"/>
      </w:rPr>
    </w:tblStylePr>
  </w:style>
  <w:style w:type="table" w:customStyle="1" w:styleId="ListTable7Colorful-Accent4">
    <w:name w:val="List Table 7 Colorful - Accent 4"/>
    <w:basedOn w:val="TableauNormal"/>
    <w:uiPriority w:val="99"/>
    <w:rsid w:val="009C341D"/>
    <w:tblPr>
      <w:tblStyleRowBandSize w:val="1"/>
      <w:tblStyleColBandSize w:val="1"/>
      <w:tblBorders>
        <w:right w:val="single" w:sz="4" w:space="0" w:color="FFD865"/>
      </w:tblBorders>
    </w:tblPr>
    <w:tblStylePr w:type="firstRow">
      <w:rPr>
        <w:i/>
        <w:color w:val="FFD865"/>
        <w:sz w:val="22"/>
      </w:rPr>
      <w:tblPr/>
      <w:tcPr>
        <w:tcBorders>
          <w:top w:val="none" w:sz="4" w:space="0" w:color="000000"/>
          <w:left w:val="none" w:sz="4" w:space="0" w:color="000000"/>
          <w:bottom w:val="single" w:sz="4" w:space="0" w:color="FFC000"/>
          <w:right w:val="none" w:sz="4" w:space="0" w:color="000000"/>
        </w:tcBorders>
        <w:shd w:val="clear" w:color="FFFFFF" w:fill="FFFFFF"/>
      </w:tcPr>
    </w:tblStylePr>
    <w:tblStylePr w:type="lastRow">
      <w:rPr>
        <w:i/>
        <w:color w:val="FFD865"/>
        <w:sz w:val="22"/>
      </w:rPr>
      <w:tblPr/>
      <w:tcPr>
        <w:tcBorders>
          <w:top w:val="single" w:sz="4" w:space="0" w:color="FFC000"/>
          <w:left w:val="none" w:sz="4" w:space="0" w:color="000000"/>
          <w:bottom w:val="none" w:sz="4" w:space="0" w:color="000000"/>
          <w:right w:val="none" w:sz="4" w:space="0" w:color="000000"/>
        </w:tcBorders>
        <w:shd w:val="clear" w:color="FFFFFF" w:fill="FFFFFF"/>
      </w:tcPr>
    </w:tblStylePr>
    <w:tblStylePr w:type="firstCol">
      <w:pPr>
        <w:jc w:val="right"/>
      </w:pPr>
      <w:rPr>
        <w:i/>
        <w:color w:val="FFD865"/>
        <w:sz w:val="22"/>
      </w:rPr>
      <w:tblPr/>
      <w:tcPr>
        <w:tcBorders>
          <w:top w:val="none" w:sz="4" w:space="0" w:color="000000"/>
          <w:left w:val="none" w:sz="4" w:space="0" w:color="000000"/>
          <w:bottom w:val="none" w:sz="4" w:space="0" w:color="000000"/>
          <w:right w:val="single" w:sz="4" w:space="0" w:color="FFC000"/>
        </w:tcBorders>
        <w:shd w:val="clear" w:color="FFFFFF" w:fill="FFFFFF"/>
      </w:tcPr>
    </w:tblStylePr>
    <w:tblStylePr w:type="lastCol">
      <w:rPr>
        <w:i/>
        <w:color w:val="FFD865"/>
        <w:sz w:val="22"/>
      </w:rPr>
      <w:tblPr/>
      <w:tcPr>
        <w:tcBorders>
          <w:top w:val="none" w:sz="4" w:space="0" w:color="000000"/>
          <w:left w:val="single" w:sz="4" w:space="0" w:color="FFC000"/>
          <w:bottom w:val="none" w:sz="4" w:space="0" w:color="000000"/>
          <w:right w:val="none" w:sz="4" w:space="0" w:color="000000"/>
        </w:tcBorders>
        <w:shd w:val="clear" w:color="FFFFFF" w:fill="FFFFFF"/>
      </w:tcPr>
    </w:tblStylePr>
    <w:tblStylePr w:type="band1Vert">
      <w:tblPr/>
      <w:tcPr>
        <w:shd w:val="clear" w:color="FFEFBF" w:fill="FFEFBF"/>
      </w:tcPr>
    </w:tblStylePr>
    <w:tblStylePr w:type="band1Horz">
      <w:rPr>
        <w:color w:val="FFD865"/>
        <w:sz w:val="22"/>
      </w:rPr>
      <w:tblPr/>
      <w:tcPr>
        <w:shd w:val="clear" w:color="FFEFBF" w:fill="FFEFBF"/>
      </w:tcPr>
    </w:tblStylePr>
    <w:tblStylePr w:type="band2Horz">
      <w:rPr>
        <w:color w:val="FFD865"/>
        <w:sz w:val="22"/>
      </w:rPr>
    </w:tblStylePr>
  </w:style>
  <w:style w:type="table" w:customStyle="1" w:styleId="ListTable7Colorful-Accent5">
    <w:name w:val="List Table 7 Colorful - Accent 5"/>
    <w:basedOn w:val="TableauNormal"/>
    <w:uiPriority w:val="99"/>
    <w:rsid w:val="009C341D"/>
    <w:tblPr>
      <w:tblStyleRowBandSize w:val="1"/>
      <w:tblStyleColBandSize w:val="1"/>
      <w:tblBorders>
        <w:right w:val="single" w:sz="4" w:space="0" w:color="9BC2E5"/>
      </w:tblBorders>
    </w:tblPr>
    <w:tblStylePr w:type="firstRow">
      <w:rPr>
        <w:i/>
        <w:color w:val="9BC2E5"/>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i/>
        <w:color w:val="9BC2E5"/>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i/>
        <w:color w:val="9BC2E5"/>
        <w:sz w:val="22"/>
      </w:rPr>
      <w:tblPr/>
      <w:tcPr>
        <w:tcBorders>
          <w:top w:val="none" w:sz="4" w:space="0" w:color="000000"/>
          <w:left w:val="none" w:sz="4" w:space="0" w:color="000000"/>
          <w:bottom w:val="none" w:sz="4" w:space="0" w:color="000000"/>
          <w:right w:val="single" w:sz="4" w:space="0" w:color="5B9BD5"/>
        </w:tcBorders>
        <w:shd w:val="clear" w:color="FFFFFF" w:fill="FFFFFF"/>
      </w:tcPr>
    </w:tblStylePr>
    <w:tblStylePr w:type="lastCol">
      <w:rPr>
        <w:i/>
        <w:color w:val="9BC2E5"/>
        <w:sz w:val="22"/>
      </w:rPr>
      <w:tblPr/>
      <w:tcPr>
        <w:tcBorders>
          <w:top w:val="none" w:sz="4" w:space="0" w:color="000000"/>
          <w:left w:val="single" w:sz="4" w:space="0" w:color="5B9BD5"/>
          <w:bottom w:val="none" w:sz="4" w:space="0" w:color="000000"/>
          <w:right w:val="none" w:sz="4" w:space="0" w:color="000000"/>
        </w:tcBorders>
        <w:shd w:val="clear" w:color="FFFFFF" w:fill="FFFFFF"/>
      </w:tcPr>
    </w:tblStylePr>
    <w:tblStylePr w:type="band1Vert">
      <w:tblPr/>
      <w:tcPr>
        <w:shd w:val="clear" w:color="D5E5F4" w:fill="D5E5F4"/>
      </w:tcPr>
    </w:tblStylePr>
    <w:tblStylePr w:type="band1Horz">
      <w:rPr>
        <w:color w:val="9BC2E5"/>
        <w:sz w:val="22"/>
      </w:rPr>
      <w:tblPr/>
      <w:tcPr>
        <w:shd w:val="clear" w:color="D5E5F4" w:fill="D5E5F4"/>
      </w:tcPr>
    </w:tblStylePr>
    <w:tblStylePr w:type="band2Horz">
      <w:rPr>
        <w:color w:val="9BC2E5"/>
        <w:sz w:val="22"/>
      </w:rPr>
    </w:tblStylePr>
  </w:style>
  <w:style w:type="table" w:customStyle="1" w:styleId="ListTable7Colorful-Accent6">
    <w:name w:val="List Table 7 Colorful - Accent 6"/>
    <w:basedOn w:val="TableauNormal"/>
    <w:uiPriority w:val="99"/>
    <w:rsid w:val="009C341D"/>
    <w:tblPr>
      <w:tblStyleRowBandSize w:val="1"/>
      <w:tblStyleColBandSize w:val="1"/>
      <w:tblBorders>
        <w:right w:val="single" w:sz="4" w:space="0" w:color="A9D08E"/>
      </w:tblBorders>
    </w:tblPr>
    <w:tblStylePr w:type="firstRow">
      <w:rPr>
        <w:i/>
        <w:color w:val="A9D08E"/>
        <w:sz w:val="22"/>
      </w:rPr>
      <w:tblPr/>
      <w:tcPr>
        <w:tcBorders>
          <w:top w:val="none" w:sz="4" w:space="0" w:color="000000"/>
          <w:left w:val="none" w:sz="4" w:space="0" w:color="000000"/>
          <w:bottom w:val="single" w:sz="4" w:space="0" w:color="70AD47"/>
          <w:right w:val="none" w:sz="4" w:space="0" w:color="000000"/>
        </w:tcBorders>
        <w:shd w:val="clear" w:color="FFFFFF" w:fill="FFFFFF"/>
      </w:tcPr>
    </w:tblStylePr>
    <w:tblStylePr w:type="lastRow">
      <w:rPr>
        <w:i/>
        <w:color w:val="A9D08E"/>
        <w:sz w:val="22"/>
      </w:rPr>
      <w:tblPr/>
      <w:tcPr>
        <w:tcBorders>
          <w:top w:val="single" w:sz="4" w:space="0" w:color="70AD47"/>
          <w:left w:val="none" w:sz="4" w:space="0" w:color="000000"/>
          <w:bottom w:val="none" w:sz="4" w:space="0" w:color="000000"/>
          <w:right w:val="none" w:sz="4" w:space="0" w:color="000000"/>
        </w:tcBorders>
        <w:shd w:val="clear" w:color="FFFFFF" w:fill="FFFFFF"/>
      </w:tcPr>
    </w:tblStylePr>
    <w:tblStylePr w:type="firstCol">
      <w:pPr>
        <w:jc w:val="right"/>
      </w:pPr>
      <w:rPr>
        <w:i/>
        <w:color w:val="A9D08E"/>
        <w:sz w:val="22"/>
      </w:rPr>
      <w:tblPr/>
      <w:tcPr>
        <w:tcBorders>
          <w:top w:val="none" w:sz="4" w:space="0" w:color="000000"/>
          <w:left w:val="none" w:sz="4" w:space="0" w:color="000000"/>
          <w:bottom w:val="none" w:sz="4" w:space="0" w:color="000000"/>
          <w:right w:val="single" w:sz="4" w:space="0" w:color="70AD47"/>
        </w:tcBorders>
        <w:shd w:val="clear" w:color="FFFFFF" w:fill="FFFFFF"/>
      </w:tcPr>
    </w:tblStylePr>
    <w:tblStylePr w:type="lastCol">
      <w:rPr>
        <w:i/>
        <w:color w:val="A9D08E"/>
        <w:sz w:val="22"/>
      </w:rPr>
      <w:tblPr/>
      <w:tcPr>
        <w:tcBorders>
          <w:top w:val="none" w:sz="4" w:space="0" w:color="000000"/>
          <w:left w:val="single" w:sz="4" w:space="0" w:color="70AD47"/>
          <w:bottom w:val="none" w:sz="4" w:space="0" w:color="000000"/>
          <w:right w:val="none" w:sz="4" w:space="0" w:color="000000"/>
        </w:tcBorders>
        <w:shd w:val="clear" w:color="FFFFFF" w:fill="FFFFFF"/>
      </w:tcPr>
    </w:tblStylePr>
    <w:tblStylePr w:type="band1Vert">
      <w:tblPr/>
      <w:tcPr>
        <w:shd w:val="clear" w:color="DAEBCF" w:fill="DAEBCF"/>
      </w:tcPr>
    </w:tblStylePr>
    <w:tblStylePr w:type="band1Horz">
      <w:rPr>
        <w:color w:val="A9D08E"/>
        <w:sz w:val="22"/>
      </w:rPr>
      <w:tblPr/>
      <w:tcPr>
        <w:shd w:val="clear" w:color="DAEBCF" w:fill="DAEBCF"/>
      </w:tcPr>
    </w:tblStylePr>
    <w:tblStylePr w:type="band2Horz">
      <w:rPr>
        <w:color w:val="A9D08E"/>
        <w:sz w:val="22"/>
      </w:rPr>
    </w:tblStylePr>
  </w:style>
  <w:style w:type="table" w:customStyle="1" w:styleId="Lined-Accent">
    <w:name w:val="Lined - Accent"/>
    <w:basedOn w:val="TableauNormal"/>
    <w:uiPriority w:val="99"/>
    <w:rsid w:val="009C341D"/>
    <w:rPr>
      <w:color w:val="404040"/>
    </w:rPr>
    <w:tblPr>
      <w:tblStyleRowBandSize w:val="1"/>
      <w:tblStyleColBandSize w:val="1"/>
    </w:tblPr>
    <w:tblStylePr w:type="firstRow">
      <w:rPr>
        <w:color w:val="F2F2F2"/>
        <w:sz w:val="22"/>
      </w:rPr>
      <w:tblPr/>
      <w:tcPr>
        <w:shd w:val="clear" w:color="7F7F7F" w:fill="7F7F7F"/>
      </w:tcPr>
    </w:tblStylePr>
    <w:tblStylePr w:type="lastRow">
      <w:rPr>
        <w:color w:val="F2F2F2"/>
        <w:sz w:val="22"/>
      </w:rPr>
      <w:tblPr/>
      <w:tcPr>
        <w:shd w:val="clear" w:color="7F7F7F" w:fill="7F7F7F"/>
      </w:tcPr>
    </w:tblStylePr>
    <w:tblStylePr w:type="firstCol">
      <w:rPr>
        <w:color w:val="F2F2F2"/>
        <w:sz w:val="22"/>
      </w:rPr>
      <w:tblPr/>
      <w:tcPr>
        <w:shd w:val="clear" w:color="7F7F7F" w:fill="7F7F7F"/>
      </w:tcPr>
    </w:tblStylePr>
    <w:tblStylePr w:type="lastCol">
      <w:rPr>
        <w:color w:val="F2F2F2"/>
        <w:sz w:val="22"/>
      </w:rPr>
      <w:tblPr/>
      <w:tcPr>
        <w:shd w:val="clear" w:color="7F7F7F" w:fill="7F7F7F"/>
      </w:tcPr>
    </w:tblStylePr>
    <w:tblStylePr w:type="band1Vert">
      <w:rPr>
        <w:color w:val="404040"/>
        <w:sz w:val="22"/>
      </w:rPr>
    </w:tblStylePr>
    <w:tblStylePr w:type="band2Vert">
      <w:rPr>
        <w:color w:val="404040"/>
        <w:sz w:val="22"/>
      </w:rPr>
      <w:tblPr/>
      <w:tcPr>
        <w:shd w:val="clear" w:color="F2F2F2" w:fill="FFFFFF"/>
      </w:tcPr>
    </w:tblStylePr>
    <w:tblStylePr w:type="band1Horz">
      <w:rPr>
        <w:color w:val="404040"/>
        <w:sz w:val="22"/>
      </w:rPr>
    </w:tblStylePr>
    <w:tblStylePr w:type="band2Horz">
      <w:rPr>
        <w:color w:val="404040"/>
        <w:sz w:val="22"/>
      </w:rPr>
      <w:tblPr/>
      <w:tcPr>
        <w:shd w:val="clear" w:color="F2F2F2" w:fill="FFFFFF"/>
      </w:tcPr>
    </w:tblStylePr>
  </w:style>
  <w:style w:type="table" w:customStyle="1" w:styleId="Lined-Accent1">
    <w:name w:val="Lined - Accent 1"/>
    <w:basedOn w:val="TableauNormal"/>
    <w:uiPriority w:val="99"/>
    <w:rsid w:val="009C341D"/>
    <w:rPr>
      <w:color w:val="404040"/>
    </w:rPr>
    <w:tblPr>
      <w:tblStyleRowBandSize w:val="1"/>
      <w:tblStyleColBandSize w:val="1"/>
    </w:tblPr>
    <w:tblStylePr w:type="firstRow">
      <w:rPr>
        <w:color w:val="F2F2F2"/>
        <w:sz w:val="22"/>
      </w:rPr>
      <w:tblPr/>
      <w:tcPr>
        <w:shd w:val="clear" w:color="537DC8" w:fill="537DC8"/>
      </w:tcPr>
    </w:tblStylePr>
    <w:tblStylePr w:type="lastRow">
      <w:rPr>
        <w:color w:val="F2F2F2"/>
        <w:sz w:val="22"/>
      </w:rPr>
      <w:tblPr/>
      <w:tcPr>
        <w:shd w:val="clear" w:color="537DC8" w:fill="537DC8"/>
      </w:tcPr>
    </w:tblStylePr>
    <w:tblStylePr w:type="firstCol">
      <w:rPr>
        <w:color w:val="F2F2F2"/>
        <w:sz w:val="22"/>
      </w:rPr>
      <w:tblPr/>
      <w:tcPr>
        <w:shd w:val="clear" w:color="537DC8" w:fill="537DC8"/>
      </w:tcPr>
    </w:tblStylePr>
    <w:tblStylePr w:type="lastCol">
      <w:rPr>
        <w:color w:val="F2F2F2"/>
        <w:sz w:val="22"/>
      </w:rPr>
      <w:tblPr/>
      <w:tcPr>
        <w:shd w:val="clear" w:color="537DC8" w:fill="537DC8"/>
      </w:tcPr>
    </w:tblStylePr>
    <w:tblStylePr w:type="band1Vert">
      <w:rPr>
        <w:color w:val="404040"/>
        <w:sz w:val="22"/>
      </w:rPr>
    </w:tblStylePr>
    <w:tblStylePr w:type="band2Vert">
      <w:rPr>
        <w:color w:val="404040"/>
        <w:sz w:val="22"/>
      </w:rPr>
      <w:tblPr/>
      <w:tcPr>
        <w:shd w:val="clear" w:color="C4D2EC" w:fill="C4D2EC"/>
      </w:tcPr>
    </w:tblStylePr>
    <w:tblStylePr w:type="band1Horz">
      <w:rPr>
        <w:color w:val="404040"/>
        <w:sz w:val="22"/>
      </w:rPr>
    </w:tblStylePr>
    <w:tblStylePr w:type="band2Horz">
      <w:rPr>
        <w:color w:val="404040"/>
        <w:sz w:val="22"/>
      </w:rPr>
      <w:tblPr/>
      <w:tcPr>
        <w:shd w:val="clear" w:color="C4D2EC" w:fill="C4D2EC"/>
      </w:tcPr>
    </w:tblStylePr>
  </w:style>
  <w:style w:type="table" w:customStyle="1" w:styleId="Lined-Accent2">
    <w:name w:val="Lined - Accent 2"/>
    <w:basedOn w:val="TableauNormal"/>
    <w:uiPriority w:val="99"/>
    <w:rsid w:val="009C341D"/>
    <w:rPr>
      <w:color w:val="404040"/>
    </w:rPr>
    <w:tblPr>
      <w:tblStyleRowBandSize w:val="1"/>
      <w:tblStyleColBandSize w:val="1"/>
    </w:tblPr>
    <w:tblStylePr w:type="firstRow">
      <w:rPr>
        <w:color w:val="F2F2F2"/>
        <w:sz w:val="22"/>
      </w:rPr>
      <w:tblPr/>
      <w:tcPr>
        <w:shd w:val="clear" w:color="F4B184" w:fill="F4B184"/>
      </w:tcPr>
    </w:tblStylePr>
    <w:tblStylePr w:type="lastRow">
      <w:rPr>
        <w:color w:val="F2F2F2"/>
        <w:sz w:val="22"/>
      </w:rPr>
      <w:tblPr/>
      <w:tcPr>
        <w:shd w:val="clear" w:color="F4B184" w:fill="F4B184"/>
      </w:tcPr>
    </w:tblStylePr>
    <w:tblStylePr w:type="firstCol">
      <w:rPr>
        <w:color w:val="F2F2F2"/>
        <w:sz w:val="22"/>
      </w:rPr>
      <w:tblPr/>
      <w:tcPr>
        <w:shd w:val="clear" w:color="F4B184" w:fill="F4B184"/>
      </w:tcPr>
    </w:tblStylePr>
    <w:tblStylePr w:type="lastCol">
      <w:rPr>
        <w:color w:val="F2F2F2"/>
        <w:sz w:val="22"/>
      </w:rPr>
      <w:tblPr/>
      <w:tcPr>
        <w:shd w:val="clear" w:color="F4B184" w:fill="F4B184"/>
      </w:tcPr>
    </w:tblStylePr>
    <w:tblStylePr w:type="band1Vert">
      <w:rPr>
        <w:color w:val="404040"/>
        <w:sz w:val="22"/>
      </w:rPr>
    </w:tblStylePr>
    <w:tblStylePr w:type="band2Vert">
      <w:rPr>
        <w:color w:val="404040"/>
        <w:sz w:val="22"/>
      </w:rPr>
      <w:tblPr/>
      <w:tcPr>
        <w:shd w:val="clear" w:color="FBE5D6" w:fill="FBE5D6"/>
      </w:tcPr>
    </w:tblStylePr>
    <w:tblStylePr w:type="band1Horz">
      <w:rPr>
        <w:color w:val="404040"/>
        <w:sz w:val="22"/>
      </w:rPr>
    </w:tblStylePr>
    <w:tblStylePr w:type="band2Horz">
      <w:rPr>
        <w:color w:val="404040"/>
        <w:sz w:val="22"/>
      </w:rPr>
      <w:tblPr/>
      <w:tcPr>
        <w:shd w:val="clear" w:color="FBE5D6" w:fill="FBE5D6"/>
      </w:tcPr>
    </w:tblStylePr>
  </w:style>
  <w:style w:type="table" w:customStyle="1" w:styleId="Lined-Accent3">
    <w:name w:val="Lined - Accent 3"/>
    <w:basedOn w:val="TableauNormal"/>
    <w:uiPriority w:val="99"/>
    <w:rsid w:val="009C341D"/>
    <w:rPr>
      <w:color w:val="404040"/>
    </w:rPr>
    <w:tblPr>
      <w:tblStyleRowBandSize w:val="1"/>
      <w:tblStyleColBandSize w:val="1"/>
    </w:tblPr>
    <w:tblStylePr w:type="firstRow">
      <w:rPr>
        <w:color w:val="F2F2F2"/>
        <w:sz w:val="22"/>
      </w:rPr>
      <w:tblPr/>
      <w:tcPr>
        <w:shd w:val="clear" w:color="A5A5A5" w:fill="A5A5A5"/>
      </w:tcPr>
    </w:tblStylePr>
    <w:tblStylePr w:type="lastRow">
      <w:rPr>
        <w:color w:val="F2F2F2"/>
        <w:sz w:val="22"/>
      </w:rPr>
      <w:tblPr/>
      <w:tcPr>
        <w:shd w:val="clear" w:color="A5A5A5" w:fill="A5A5A5"/>
      </w:tcPr>
    </w:tblStylePr>
    <w:tblStylePr w:type="firstCol">
      <w:rPr>
        <w:color w:val="F2F2F2"/>
        <w:sz w:val="22"/>
      </w:rPr>
      <w:tblPr/>
      <w:tcPr>
        <w:shd w:val="clear" w:color="A5A5A5" w:fill="A5A5A5"/>
      </w:tcPr>
    </w:tblStylePr>
    <w:tblStylePr w:type="lastCol">
      <w:rPr>
        <w:color w:val="F2F2F2"/>
        <w:sz w:val="22"/>
      </w:rPr>
      <w:tblPr/>
      <w:tcPr>
        <w:shd w:val="clear" w:color="A5A5A5" w:fill="A5A5A5"/>
      </w:tcPr>
    </w:tblStylePr>
    <w:tblStylePr w:type="band1Vert">
      <w:rPr>
        <w:color w:val="404040"/>
        <w:sz w:val="22"/>
      </w:rPr>
    </w:tblStylePr>
    <w:tblStylePr w:type="band2Vert">
      <w:rPr>
        <w:color w:val="404040"/>
        <w:sz w:val="22"/>
      </w:rPr>
      <w:tblPr/>
      <w:tcPr>
        <w:shd w:val="clear" w:color="ECECEC" w:fill="ECECEC"/>
      </w:tcPr>
    </w:tblStylePr>
    <w:tblStylePr w:type="band1Horz">
      <w:rPr>
        <w:color w:val="404040"/>
        <w:sz w:val="22"/>
      </w:rPr>
    </w:tblStylePr>
    <w:tblStylePr w:type="band2Horz">
      <w:rPr>
        <w:color w:val="404040"/>
        <w:sz w:val="22"/>
      </w:rPr>
      <w:tblPr/>
      <w:tcPr>
        <w:shd w:val="clear" w:color="ECECEC" w:fill="ECECEC"/>
      </w:tcPr>
    </w:tblStylePr>
  </w:style>
  <w:style w:type="table" w:customStyle="1" w:styleId="Lined-Accent4">
    <w:name w:val="Lined - Accent 4"/>
    <w:basedOn w:val="TableauNormal"/>
    <w:uiPriority w:val="99"/>
    <w:rsid w:val="009C341D"/>
    <w:rPr>
      <w:color w:val="404040"/>
    </w:rPr>
    <w:tblPr>
      <w:tblStyleRowBandSize w:val="1"/>
      <w:tblStyleColBandSize w:val="1"/>
    </w:tblPr>
    <w:tblStylePr w:type="firstRow">
      <w:rPr>
        <w:color w:val="F2F2F2"/>
        <w:sz w:val="22"/>
      </w:rPr>
      <w:tblPr/>
      <w:tcPr>
        <w:shd w:val="clear" w:color="FFD865" w:fill="FFD865"/>
      </w:tcPr>
    </w:tblStylePr>
    <w:tblStylePr w:type="lastRow">
      <w:rPr>
        <w:color w:val="F2F2F2"/>
        <w:sz w:val="22"/>
      </w:rPr>
      <w:tblPr/>
      <w:tcPr>
        <w:shd w:val="clear" w:color="FFD865" w:fill="FFD865"/>
      </w:tcPr>
    </w:tblStylePr>
    <w:tblStylePr w:type="firstCol">
      <w:rPr>
        <w:color w:val="F2F2F2"/>
        <w:sz w:val="22"/>
      </w:rPr>
      <w:tblPr/>
      <w:tcPr>
        <w:shd w:val="clear" w:color="FFD865" w:fill="FFD865"/>
      </w:tcPr>
    </w:tblStylePr>
    <w:tblStylePr w:type="lastCol">
      <w:rPr>
        <w:color w:val="F2F2F2"/>
        <w:sz w:val="22"/>
      </w:rPr>
      <w:tblPr/>
      <w:tcPr>
        <w:shd w:val="clear" w:color="FFD865" w:fill="FFD865"/>
      </w:tcPr>
    </w:tblStylePr>
    <w:tblStylePr w:type="band1Vert">
      <w:rPr>
        <w:color w:val="404040"/>
        <w:sz w:val="22"/>
      </w:rPr>
    </w:tblStylePr>
    <w:tblStylePr w:type="band2Vert">
      <w:rPr>
        <w:color w:val="404040"/>
        <w:sz w:val="22"/>
      </w:rPr>
      <w:tblPr/>
      <w:tcPr>
        <w:shd w:val="clear" w:color="FFF2CB" w:fill="FFF2CB"/>
      </w:tcPr>
    </w:tblStylePr>
    <w:tblStylePr w:type="band1Horz">
      <w:rPr>
        <w:color w:val="404040"/>
        <w:sz w:val="22"/>
      </w:rPr>
    </w:tblStylePr>
    <w:tblStylePr w:type="band2Horz">
      <w:rPr>
        <w:color w:val="404040"/>
        <w:sz w:val="22"/>
      </w:rPr>
      <w:tblPr/>
      <w:tcPr>
        <w:shd w:val="clear" w:color="FFF2CB" w:fill="FFF2CB"/>
      </w:tcPr>
    </w:tblStylePr>
  </w:style>
  <w:style w:type="table" w:customStyle="1" w:styleId="Lined-Accent5">
    <w:name w:val="Lined - Accent 5"/>
    <w:basedOn w:val="TableauNormal"/>
    <w:uiPriority w:val="99"/>
    <w:rsid w:val="009C341D"/>
    <w:rPr>
      <w:color w:val="404040"/>
    </w:rPr>
    <w:tblPr>
      <w:tblStyleRowBandSize w:val="1"/>
      <w:tblStyleColBandSize w:val="1"/>
    </w:tblPr>
    <w:tblStylePr w:type="firstRow">
      <w:rPr>
        <w:color w:val="F2F2F2"/>
        <w:sz w:val="22"/>
      </w:rPr>
      <w:tblPr/>
      <w:tcPr>
        <w:shd w:val="clear" w:color="5B9BD5" w:fill="5B9BD5"/>
      </w:tcPr>
    </w:tblStylePr>
    <w:tblStylePr w:type="lastRow">
      <w:rPr>
        <w:color w:val="F2F2F2"/>
        <w:sz w:val="22"/>
      </w:rPr>
      <w:tblPr/>
      <w:tcPr>
        <w:shd w:val="clear" w:color="5B9BD5" w:fill="5B9BD5"/>
      </w:tcPr>
    </w:tblStylePr>
    <w:tblStylePr w:type="firstCol">
      <w:rPr>
        <w:color w:val="F2F2F2"/>
        <w:sz w:val="22"/>
      </w:rPr>
      <w:tblPr/>
      <w:tcPr>
        <w:shd w:val="clear" w:color="5B9BD5" w:fill="5B9BD5"/>
      </w:tcPr>
    </w:tblStylePr>
    <w:tblStylePr w:type="lastCol">
      <w:rPr>
        <w:color w:val="F2F2F2"/>
        <w:sz w:val="22"/>
      </w:rPr>
      <w:tblPr/>
      <w:tcPr>
        <w:shd w:val="clear" w:color="5B9BD5" w:fill="5B9BD5"/>
      </w:tcPr>
    </w:tblStylePr>
    <w:tblStylePr w:type="band1Vert">
      <w:rPr>
        <w:color w:val="404040"/>
        <w:sz w:val="22"/>
      </w:rPr>
    </w:tblStylePr>
    <w:tblStylePr w:type="band2Vert">
      <w:rPr>
        <w:color w:val="404040"/>
        <w:sz w:val="22"/>
      </w:rPr>
      <w:tblPr/>
      <w:tcPr>
        <w:shd w:val="clear" w:color="DDEAF6" w:fill="DDEAF6"/>
      </w:tcPr>
    </w:tblStylePr>
    <w:tblStylePr w:type="band1Horz">
      <w:rPr>
        <w:color w:val="404040"/>
        <w:sz w:val="22"/>
      </w:rPr>
    </w:tblStylePr>
    <w:tblStylePr w:type="band2Horz">
      <w:rPr>
        <w:color w:val="404040"/>
        <w:sz w:val="22"/>
      </w:rPr>
      <w:tblPr/>
      <w:tcPr>
        <w:shd w:val="clear" w:color="DDEAF6" w:fill="DDEAF6"/>
      </w:tcPr>
    </w:tblStylePr>
  </w:style>
  <w:style w:type="table" w:customStyle="1" w:styleId="Lined-Accent6">
    <w:name w:val="Lined - Accent 6"/>
    <w:basedOn w:val="TableauNormal"/>
    <w:uiPriority w:val="99"/>
    <w:rsid w:val="009C341D"/>
    <w:rPr>
      <w:color w:val="404040"/>
    </w:rPr>
    <w:tblPr>
      <w:tblStyleRowBandSize w:val="1"/>
      <w:tblStyleColBandSize w:val="1"/>
    </w:tblPr>
    <w:tblStylePr w:type="firstRow">
      <w:rPr>
        <w:color w:val="F2F2F2"/>
        <w:sz w:val="22"/>
      </w:rPr>
      <w:tblPr/>
      <w:tcPr>
        <w:shd w:val="clear" w:color="70AD47" w:fill="70AD47"/>
      </w:tcPr>
    </w:tblStylePr>
    <w:tblStylePr w:type="lastRow">
      <w:rPr>
        <w:color w:val="F2F2F2"/>
        <w:sz w:val="22"/>
      </w:rPr>
      <w:tblPr/>
      <w:tcPr>
        <w:shd w:val="clear" w:color="70AD47" w:fill="70AD47"/>
      </w:tcPr>
    </w:tblStylePr>
    <w:tblStylePr w:type="firstCol">
      <w:rPr>
        <w:color w:val="F2F2F2"/>
        <w:sz w:val="22"/>
      </w:rPr>
      <w:tblPr/>
      <w:tcPr>
        <w:shd w:val="clear" w:color="70AD47" w:fill="70AD47"/>
      </w:tcPr>
    </w:tblStylePr>
    <w:tblStylePr w:type="lastCol">
      <w:rPr>
        <w:color w:val="F2F2F2"/>
        <w:sz w:val="22"/>
      </w:rPr>
      <w:tblPr/>
      <w:tcPr>
        <w:shd w:val="clear" w:color="70AD47" w:fill="70AD47"/>
      </w:tcPr>
    </w:tblStylePr>
    <w:tblStylePr w:type="band1Vert">
      <w:rPr>
        <w:color w:val="404040"/>
        <w:sz w:val="22"/>
      </w:rPr>
    </w:tblStylePr>
    <w:tblStylePr w:type="band2Vert">
      <w:rPr>
        <w:color w:val="404040"/>
        <w:sz w:val="22"/>
      </w:rPr>
      <w:tblPr/>
      <w:tcPr>
        <w:shd w:val="clear" w:color="E1EFD8" w:fill="E1EFD8"/>
      </w:tcPr>
    </w:tblStylePr>
    <w:tblStylePr w:type="band1Horz">
      <w:rPr>
        <w:color w:val="404040"/>
        <w:sz w:val="22"/>
      </w:rPr>
    </w:tblStylePr>
    <w:tblStylePr w:type="band2Horz">
      <w:rPr>
        <w:color w:val="404040"/>
        <w:sz w:val="22"/>
      </w:rPr>
      <w:tblPr/>
      <w:tcPr>
        <w:shd w:val="clear" w:color="E1EFD8" w:fill="E1EFD8"/>
      </w:tcPr>
    </w:tblStylePr>
  </w:style>
  <w:style w:type="table" w:customStyle="1" w:styleId="BorderedLined-Accent">
    <w:name w:val="Bordered &amp; Lined - Accent"/>
    <w:basedOn w:val="TableauNormal"/>
    <w:uiPriority w:val="99"/>
    <w:rsid w:val="009C341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rPr>
      <w:tblPr/>
      <w:tcPr>
        <w:shd w:val="clear" w:color="7F7F7F" w:fill="7F7F7F"/>
      </w:tcPr>
    </w:tblStylePr>
    <w:tblStylePr w:type="lastRow">
      <w:rPr>
        <w:color w:val="F2F2F2"/>
        <w:sz w:val="22"/>
      </w:rPr>
      <w:tblPr/>
      <w:tcPr>
        <w:shd w:val="clear" w:color="7F7F7F" w:fill="7F7F7F"/>
      </w:tcPr>
    </w:tblStylePr>
    <w:tblStylePr w:type="firstCol">
      <w:rPr>
        <w:color w:val="F2F2F2"/>
        <w:sz w:val="22"/>
      </w:rPr>
      <w:tblPr/>
      <w:tcPr>
        <w:shd w:val="clear" w:color="7F7F7F" w:fill="7F7F7F"/>
      </w:tcPr>
    </w:tblStylePr>
    <w:tblStylePr w:type="lastCol">
      <w:rPr>
        <w:color w:val="F2F2F2"/>
        <w:sz w:val="22"/>
      </w:rPr>
      <w:tblPr/>
      <w:tcPr>
        <w:shd w:val="clear" w:color="7F7F7F" w:fill="7F7F7F"/>
      </w:tcPr>
    </w:tblStylePr>
    <w:tblStylePr w:type="band1Vert">
      <w:rPr>
        <w:color w:val="404040"/>
        <w:sz w:val="22"/>
      </w:rPr>
    </w:tblStylePr>
    <w:tblStylePr w:type="band2Vert">
      <w:rPr>
        <w:color w:val="404040"/>
        <w:sz w:val="22"/>
      </w:rPr>
      <w:tblPr/>
      <w:tcPr>
        <w:shd w:val="clear" w:color="F2F2F2" w:fill="FFFFFF"/>
      </w:tcPr>
    </w:tblStylePr>
    <w:tblStylePr w:type="band1Horz">
      <w:rPr>
        <w:color w:val="404040"/>
        <w:sz w:val="22"/>
      </w:rPr>
    </w:tblStylePr>
    <w:tblStylePr w:type="band2Horz">
      <w:rPr>
        <w:color w:val="404040"/>
        <w:sz w:val="22"/>
      </w:rPr>
      <w:tblPr/>
      <w:tcPr>
        <w:shd w:val="clear" w:color="F2F2F2" w:fill="FFFFFF"/>
      </w:tcPr>
    </w:tblStylePr>
  </w:style>
  <w:style w:type="table" w:customStyle="1" w:styleId="BorderedLined-Accent1">
    <w:name w:val="Bordered &amp; Lined - Accent 1"/>
    <w:basedOn w:val="TableauNormal"/>
    <w:uiPriority w:val="99"/>
    <w:rsid w:val="009C341D"/>
    <w:rPr>
      <w:color w:val="404040"/>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rPr>
      <w:tblPr/>
      <w:tcPr>
        <w:shd w:val="clear" w:color="537DC8" w:fill="537DC8"/>
      </w:tcPr>
    </w:tblStylePr>
    <w:tblStylePr w:type="lastRow">
      <w:rPr>
        <w:color w:val="F2F2F2"/>
        <w:sz w:val="22"/>
      </w:rPr>
      <w:tblPr/>
      <w:tcPr>
        <w:shd w:val="clear" w:color="537DC8" w:fill="537DC8"/>
      </w:tcPr>
    </w:tblStylePr>
    <w:tblStylePr w:type="firstCol">
      <w:rPr>
        <w:color w:val="F2F2F2"/>
        <w:sz w:val="22"/>
      </w:rPr>
      <w:tblPr/>
      <w:tcPr>
        <w:shd w:val="clear" w:color="537DC8" w:fill="537DC8"/>
      </w:tcPr>
    </w:tblStylePr>
    <w:tblStylePr w:type="lastCol">
      <w:rPr>
        <w:color w:val="F2F2F2"/>
        <w:sz w:val="22"/>
      </w:rPr>
      <w:tblPr/>
      <w:tcPr>
        <w:shd w:val="clear" w:color="537DC8" w:fill="537DC8"/>
      </w:tcPr>
    </w:tblStylePr>
    <w:tblStylePr w:type="band1Vert">
      <w:rPr>
        <w:color w:val="404040"/>
        <w:sz w:val="22"/>
      </w:rPr>
    </w:tblStylePr>
    <w:tblStylePr w:type="band2Vert">
      <w:rPr>
        <w:color w:val="404040"/>
        <w:sz w:val="22"/>
      </w:rPr>
      <w:tblPr/>
      <w:tcPr>
        <w:shd w:val="clear" w:color="C4D2EC" w:fill="C4D2EC"/>
      </w:tcPr>
    </w:tblStylePr>
    <w:tblStylePr w:type="band1Horz">
      <w:rPr>
        <w:color w:val="404040"/>
        <w:sz w:val="22"/>
      </w:rPr>
    </w:tblStylePr>
    <w:tblStylePr w:type="band2Horz">
      <w:rPr>
        <w:color w:val="404040"/>
        <w:sz w:val="22"/>
      </w:rPr>
      <w:tblPr/>
      <w:tcPr>
        <w:shd w:val="clear" w:color="C4D2EC" w:fill="C4D2EC"/>
      </w:tcPr>
    </w:tblStylePr>
  </w:style>
  <w:style w:type="table" w:customStyle="1" w:styleId="BorderedLined-Accent2">
    <w:name w:val="Bordered &amp; Lined - Accent 2"/>
    <w:basedOn w:val="TableauNormal"/>
    <w:uiPriority w:val="99"/>
    <w:rsid w:val="009C341D"/>
    <w:rPr>
      <w:color w:val="404040"/>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rPr>
      <w:tblPr/>
      <w:tcPr>
        <w:shd w:val="clear" w:color="F4B184" w:fill="F4B184"/>
      </w:tcPr>
    </w:tblStylePr>
    <w:tblStylePr w:type="lastRow">
      <w:rPr>
        <w:color w:val="F2F2F2"/>
        <w:sz w:val="22"/>
      </w:rPr>
      <w:tblPr/>
      <w:tcPr>
        <w:shd w:val="clear" w:color="F4B184" w:fill="F4B184"/>
      </w:tcPr>
    </w:tblStylePr>
    <w:tblStylePr w:type="firstCol">
      <w:rPr>
        <w:color w:val="F2F2F2"/>
        <w:sz w:val="22"/>
      </w:rPr>
      <w:tblPr/>
      <w:tcPr>
        <w:shd w:val="clear" w:color="F4B184" w:fill="F4B184"/>
      </w:tcPr>
    </w:tblStylePr>
    <w:tblStylePr w:type="lastCol">
      <w:rPr>
        <w:color w:val="F2F2F2"/>
        <w:sz w:val="22"/>
      </w:rPr>
      <w:tblPr/>
      <w:tcPr>
        <w:shd w:val="clear" w:color="F4B184" w:fill="F4B184"/>
      </w:tcPr>
    </w:tblStylePr>
    <w:tblStylePr w:type="band1Vert">
      <w:rPr>
        <w:color w:val="404040"/>
        <w:sz w:val="22"/>
      </w:rPr>
    </w:tblStylePr>
    <w:tblStylePr w:type="band2Vert">
      <w:rPr>
        <w:color w:val="404040"/>
        <w:sz w:val="22"/>
      </w:rPr>
      <w:tblPr/>
      <w:tcPr>
        <w:shd w:val="clear" w:color="FBE5D6" w:fill="FBE5D6"/>
      </w:tcPr>
    </w:tblStylePr>
    <w:tblStylePr w:type="band1Horz">
      <w:rPr>
        <w:color w:val="404040"/>
        <w:sz w:val="22"/>
      </w:rPr>
    </w:tblStylePr>
    <w:tblStylePr w:type="band2Horz">
      <w:rPr>
        <w:color w:val="404040"/>
        <w:sz w:val="22"/>
      </w:rPr>
      <w:tblPr/>
      <w:tcPr>
        <w:shd w:val="clear" w:color="FBE5D6" w:fill="FBE5D6"/>
      </w:tcPr>
    </w:tblStylePr>
  </w:style>
  <w:style w:type="table" w:customStyle="1" w:styleId="BorderedLined-Accent3">
    <w:name w:val="Bordered &amp; Lined - Accent 3"/>
    <w:basedOn w:val="TableauNormal"/>
    <w:uiPriority w:val="99"/>
    <w:rsid w:val="009C341D"/>
    <w:rPr>
      <w:color w:val="40404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rPr>
      <w:tblPr/>
      <w:tcPr>
        <w:shd w:val="clear" w:color="A5A5A5" w:fill="A5A5A5"/>
      </w:tcPr>
    </w:tblStylePr>
    <w:tblStylePr w:type="lastRow">
      <w:rPr>
        <w:color w:val="F2F2F2"/>
        <w:sz w:val="22"/>
      </w:rPr>
      <w:tblPr/>
      <w:tcPr>
        <w:shd w:val="clear" w:color="A5A5A5" w:fill="A5A5A5"/>
      </w:tcPr>
    </w:tblStylePr>
    <w:tblStylePr w:type="firstCol">
      <w:rPr>
        <w:color w:val="F2F2F2"/>
        <w:sz w:val="22"/>
      </w:rPr>
      <w:tblPr/>
      <w:tcPr>
        <w:shd w:val="clear" w:color="A5A5A5" w:fill="A5A5A5"/>
      </w:tcPr>
    </w:tblStylePr>
    <w:tblStylePr w:type="lastCol">
      <w:rPr>
        <w:color w:val="F2F2F2"/>
        <w:sz w:val="22"/>
      </w:rPr>
      <w:tblPr/>
      <w:tcPr>
        <w:shd w:val="clear" w:color="A5A5A5" w:fill="A5A5A5"/>
      </w:tcPr>
    </w:tblStylePr>
    <w:tblStylePr w:type="band1Vert">
      <w:rPr>
        <w:color w:val="404040"/>
        <w:sz w:val="22"/>
      </w:rPr>
    </w:tblStylePr>
    <w:tblStylePr w:type="band2Vert">
      <w:rPr>
        <w:color w:val="404040"/>
        <w:sz w:val="22"/>
      </w:rPr>
      <w:tblPr/>
      <w:tcPr>
        <w:shd w:val="clear" w:color="ECECEC" w:fill="ECECEC"/>
      </w:tcPr>
    </w:tblStylePr>
    <w:tblStylePr w:type="band1Horz">
      <w:rPr>
        <w:color w:val="404040"/>
        <w:sz w:val="22"/>
      </w:rPr>
    </w:tblStylePr>
    <w:tblStylePr w:type="band2Horz">
      <w:rPr>
        <w:color w:val="404040"/>
        <w:sz w:val="22"/>
      </w:rPr>
      <w:tblPr/>
      <w:tcPr>
        <w:shd w:val="clear" w:color="ECECEC" w:fill="ECECEC"/>
      </w:tcPr>
    </w:tblStylePr>
  </w:style>
  <w:style w:type="table" w:customStyle="1" w:styleId="BorderedLined-Accent4">
    <w:name w:val="Bordered &amp; Lined - Accent 4"/>
    <w:basedOn w:val="TableauNormal"/>
    <w:uiPriority w:val="99"/>
    <w:rsid w:val="009C341D"/>
    <w:rPr>
      <w:color w:val="404040"/>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rPr>
      <w:tblPr/>
      <w:tcPr>
        <w:shd w:val="clear" w:color="FFD865" w:fill="FFD865"/>
      </w:tcPr>
    </w:tblStylePr>
    <w:tblStylePr w:type="lastRow">
      <w:rPr>
        <w:color w:val="F2F2F2"/>
        <w:sz w:val="22"/>
      </w:rPr>
      <w:tblPr/>
      <w:tcPr>
        <w:shd w:val="clear" w:color="FFD865" w:fill="FFD865"/>
      </w:tcPr>
    </w:tblStylePr>
    <w:tblStylePr w:type="firstCol">
      <w:rPr>
        <w:color w:val="F2F2F2"/>
        <w:sz w:val="22"/>
      </w:rPr>
      <w:tblPr/>
      <w:tcPr>
        <w:shd w:val="clear" w:color="FFD865" w:fill="FFD865"/>
      </w:tcPr>
    </w:tblStylePr>
    <w:tblStylePr w:type="lastCol">
      <w:rPr>
        <w:color w:val="F2F2F2"/>
        <w:sz w:val="22"/>
      </w:rPr>
      <w:tblPr/>
      <w:tcPr>
        <w:shd w:val="clear" w:color="FFD865" w:fill="FFD865"/>
      </w:tcPr>
    </w:tblStylePr>
    <w:tblStylePr w:type="band1Vert">
      <w:rPr>
        <w:color w:val="404040"/>
        <w:sz w:val="22"/>
      </w:rPr>
    </w:tblStylePr>
    <w:tblStylePr w:type="band2Vert">
      <w:rPr>
        <w:color w:val="404040"/>
        <w:sz w:val="22"/>
      </w:rPr>
      <w:tblPr/>
      <w:tcPr>
        <w:shd w:val="clear" w:color="FFF2CB" w:fill="FFF2CB"/>
      </w:tcPr>
    </w:tblStylePr>
    <w:tblStylePr w:type="band1Horz">
      <w:rPr>
        <w:color w:val="404040"/>
        <w:sz w:val="22"/>
      </w:rPr>
    </w:tblStylePr>
    <w:tblStylePr w:type="band2Horz">
      <w:rPr>
        <w:color w:val="404040"/>
        <w:sz w:val="22"/>
      </w:rPr>
      <w:tblPr/>
      <w:tcPr>
        <w:shd w:val="clear" w:color="FFF2CB" w:fill="FFF2CB"/>
      </w:tcPr>
    </w:tblStylePr>
  </w:style>
  <w:style w:type="table" w:customStyle="1" w:styleId="BorderedLined-Accent5">
    <w:name w:val="Bordered &amp; Lined - Accent 5"/>
    <w:basedOn w:val="TableauNormal"/>
    <w:uiPriority w:val="99"/>
    <w:rsid w:val="009C341D"/>
    <w:rPr>
      <w:color w:val="40404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rPr>
      <w:tblPr/>
      <w:tcPr>
        <w:shd w:val="clear" w:color="5B9BD5" w:fill="5B9BD5"/>
      </w:tcPr>
    </w:tblStylePr>
    <w:tblStylePr w:type="lastRow">
      <w:rPr>
        <w:color w:val="F2F2F2"/>
        <w:sz w:val="22"/>
      </w:rPr>
      <w:tblPr/>
      <w:tcPr>
        <w:shd w:val="clear" w:color="5B9BD5" w:fill="5B9BD5"/>
      </w:tcPr>
    </w:tblStylePr>
    <w:tblStylePr w:type="firstCol">
      <w:rPr>
        <w:color w:val="F2F2F2"/>
        <w:sz w:val="22"/>
      </w:rPr>
      <w:tblPr/>
      <w:tcPr>
        <w:shd w:val="clear" w:color="5B9BD5" w:fill="5B9BD5"/>
      </w:tcPr>
    </w:tblStylePr>
    <w:tblStylePr w:type="lastCol">
      <w:rPr>
        <w:color w:val="F2F2F2"/>
        <w:sz w:val="22"/>
      </w:rPr>
      <w:tblPr/>
      <w:tcPr>
        <w:shd w:val="clear" w:color="5B9BD5" w:fill="5B9BD5"/>
      </w:tcPr>
    </w:tblStylePr>
    <w:tblStylePr w:type="band1Vert">
      <w:rPr>
        <w:color w:val="404040"/>
        <w:sz w:val="22"/>
      </w:rPr>
    </w:tblStylePr>
    <w:tblStylePr w:type="band2Vert">
      <w:rPr>
        <w:color w:val="404040"/>
        <w:sz w:val="22"/>
      </w:rPr>
      <w:tblPr/>
      <w:tcPr>
        <w:shd w:val="clear" w:color="DDEAF6" w:fill="DDEAF6"/>
      </w:tcPr>
    </w:tblStylePr>
    <w:tblStylePr w:type="band1Horz">
      <w:rPr>
        <w:color w:val="404040"/>
        <w:sz w:val="22"/>
      </w:rPr>
    </w:tblStylePr>
    <w:tblStylePr w:type="band2Horz">
      <w:rPr>
        <w:color w:val="404040"/>
        <w:sz w:val="22"/>
      </w:rPr>
      <w:tblPr/>
      <w:tcPr>
        <w:shd w:val="clear" w:color="DDEAF6" w:fill="DDEAF6"/>
      </w:tcPr>
    </w:tblStylePr>
  </w:style>
  <w:style w:type="table" w:customStyle="1" w:styleId="BorderedLined-Accent6">
    <w:name w:val="Bordered &amp; Lined - Accent 6"/>
    <w:basedOn w:val="TableauNormal"/>
    <w:uiPriority w:val="99"/>
    <w:rsid w:val="009C341D"/>
    <w:rPr>
      <w:color w:val="40404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rPr>
      <w:tblPr/>
      <w:tcPr>
        <w:shd w:val="clear" w:color="70AD47" w:fill="70AD47"/>
      </w:tcPr>
    </w:tblStylePr>
    <w:tblStylePr w:type="lastRow">
      <w:rPr>
        <w:color w:val="F2F2F2"/>
        <w:sz w:val="22"/>
      </w:rPr>
      <w:tblPr/>
      <w:tcPr>
        <w:shd w:val="clear" w:color="70AD47" w:fill="70AD47"/>
      </w:tcPr>
    </w:tblStylePr>
    <w:tblStylePr w:type="firstCol">
      <w:rPr>
        <w:color w:val="F2F2F2"/>
        <w:sz w:val="22"/>
      </w:rPr>
      <w:tblPr/>
      <w:tcPr>
        <w:shd w:val="clear" w:color="70AD47" w:fill="70AD47"/>
      </w:tcPr>
    </w:tblStylePr>
    <w:tblStylePr w:type="lastCol">
      <w:rPr>
        <w:color w:val="F2F2F2"/>
        <w:sz w:val="22"/>
      </w:rPr>
      <w:tblPr/>
      <w:tcPr>
        <w:shd w:val="clear" w:color="70AD47" w:fill="70AD47"/>
      </w:tcPr>
    </w:tblStylePr>
    <w:tblStylePr w:type="band1Vert">
      <w:rPr>
        <w:color w:val="404040"/>
        <w:sz w:val="22"/>
      </w:rPr>
    </w:tblStylePr>
    <w:tblStylePr w:type="band2Vert">
      <w:rPr>
        <w:color w:val="404040"/>
        <w:sz w:val="22"/>
      </w:rPr>
      <w:tblPr/>
      <w:tcPr>
        <w:shd w:val="clear" w:color="E1EFD8" w:fill="E1EFD8"/>
      </w:tcPr>
    </w:tblStylePr>
    <w:tblStylePr w:type="band1Horz">
      <w:rPr>
        <w:color w:val="404040"/>
        <w:sz w:val="22"/>
      </w:rPr>
    </w:tblStylePr>
    <w:tblStylePr w:type="band2Horz">
      <w:rPr>
        <w:color w:val="404040"/>
        <w:sz w:val="22"/>
      </w:rPr>
      <w:tblPr/>
      <w:tcPr>
        <w:shd w:val="clear" w:color="E1EFD8" w:fill="E1EFD8"/>
      </w:tcPr>
    </w:tblStylePr>
  </w:style>
  <w:style w:type="table" w:customStyle="1" w:styleId="Bordered">
    <w:name w:val="Bordered"/>
    <w:basedOn w:val="TableauNormal"/>
    <w:uiPriority w:val="99"/>
    <w:rsid w:val="009C341D"/>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rPr>
      <w:tblPr/>
      <w:tcPr>
        <w:tcBorders>
          <w:bottom w:val="single" w:sz="12" w:space="0" w:color="000000"/>
        </w:tcBorders>
      </w:tcPr>
    </w:tblStylePr>
    <w:tblStylePr w:type="lastRow">
      <w:rPr>
        <w:color w:val="404040"/>
        <w:sz w:val="22"/>
      </w:rPr>
      <w:tblPr/>
      <w:tcPr>
        <w:tcBorders>
          <w:top w:val="single" w:sz="12" w:space="0" w:color="000000"/>
        </w:tcBorders>
      </w:tcPr>
    </w:tblStylePr>
    <w:tblStylePr w:type="firstCol">
      <w:rPr>
        <w:color w:val="404040"/>
        <w:sz w:val="22"/>
      </w:rPr>
    </w:tblStylePr>
    <w:tblStylePr w:type="lastCol">
      <w:rPr>
        <w:color w:val="404040"/>
        <w:sz w:val="22"/>
      </w:rPr>
      <w:tblPr/>
      <w:tcPr>
        <w:tcBorders>
          <w:left w:val="single" w:sz="12" w:space="0" w:color="000000"/>
        </w:tcBorders>
      </w:tc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basedOn w:val="TableauNormal"/>
    <w:uiPriority w:val="99"/>
    <w:rsid w:val="009C341D"/>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rPr>
      <w:tblPr/>
      <w:tcPr>
        <w:tcBorders>
          <w:bottom w:val="single" w:sz="12" w:space="0" w:color="4472C4"/>
        </w:tcBorders>
      </w:tcPr>
    </w:tblStylePr>
    <w:tblStylePr w:type="lastRow">
      <w:rPr>
        <w:color w:val="404040"/>
        <w:sz w:val="22"/>
      </w:rPr>
      <w:tblPr/>
      <w:tcPr>
        <w:tcBorders>
          <w:top w:val="single" w:sz="12" w:space="0" w:color="4472C4"/>
        </w:tcBorders>
      </w:tcPr>
    </w:tblStylePr>
    <w:tblStylePr w:type="firstCol">
      <w:rPr>
        <w:color w:val="404040"/>
        <w:sz w:val="22"/>
      </w:rPr>
    </w:tblStylePr>
    <w:tblStylePr w:type="lastCol">
      <w:rPr>
        <w:color w:val="404040"/>
        <w:sz w:val="22"/>
      </w:rPr>
      <w:tblPr/>
      <w:tcPr>
        <w:tcBorders>
          <w:left w:val="single" w:sz="12" w:space="0" w:color="4472C4"/>
        </w:tcBorders>
      </w:tcPr>
    </w:tblStylePr>
    <w:tblStylePr w:type="band1Horz">
      <w:rPr>
        <w:color w:val="404040"/>
        <w:sz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
    <w:name w:val="Bordered - Accent 2"/>
    <w:basedOn w:val="TableauNormal"/>
    <w:uiPriority w:val="99"/>
    <w:rsid w:val="009C341D"/>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rPr>
      <w:tblPr/>
      <w:tcPr>
        <w:tcBorders>
          <w:bottom w:val="single" w:sz="12" w:space="0" w:color="ED7D31"/>
        </w:tcBorders>
      </w:tcPr>
    </w:tblStylePr>
    <w:tblStylePr w:type="lastRow">
      <w:rPr>
        <w:color w:val="404040"/>
        <w:sz w:val="22"/>
      </w:rPr>
      <w:tblPr/>
      <w:tcPr>
        <w:tcBorders>
          <w:top w:val="single" w:sz="12" w:space="0" w:color="ED7D31"/>
        </w:tcBorders>
      </w:tcPr>
    </w:tblStylePr>
    <w:tblStylePr w:type="firstCol">
      <w:rPr>
        <w:color w:val="404040"/>
        <w:sz w:val="22"/>
      </w:rPr>
    </w:tblStylePr>
    <w:tblStylePr w:type="lastCol">
      <w:rPr>
        <w:color w:val="404040"/>
        <w:sz w:val="22"/>
      </w:rPr>
      <w:tblPr/>
      <w:tcPr>
        <w:tcBorders>
          <w:left w:val="single" w:sz="12" w:space="0" w:color="ED7D31"/>
        </w:tcBorders>
      </w:tcPr>
    </w:tblStylePr>
    <w:tblStylePr w:type="band1Horz">
      <w:rPr>
        <w:color w:val="404040"/>
        <w:sz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
    <w:name w:val="Bordered - Accent 3"/>
    <w:basedOn w:val="TableauNormal"/>
    <w:uiPriority w:val="99"/>
    <w:rsid w:val="009C341D"/>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rPr>
      <w:tblPr/>
      <w:tcPr>
        <w:tcBorders>
          <w:bottom w:val="single" w:sz="12" w:space="0" w:color="A5A5A5"/>
        </w:tcBorders>
      </w:tcPr>
    </w:tblStylePr>
    <w:tblStylePr w:type="lastRow">
      <w:rPr>
        <w:color w:val="404040"/>
        <w:sz w:val="22"/>
      </w:rPr>
      <w:tblPr/>
      <w:tcPr>
        <w:tcBorders>
          <w:top w:val="single" w:sz="12" w:space="0" w:color="A5A5A5"/>
        </w:tcBorders>
      </w:tcPr>
    </w:tblStylePr>
    <w:tblStylePr w:type="firstCol">
      <w:rPr>
        <w:color w:val="404040"/>
        <w:sz w:val="22"/>
      </w:rPr>
    </w:tblStylePr>
    <w:tblStylePr w:type="lastCol">
      <w:rPr>
        <w:color w:val="404040"/>
        <w:sz w:val="22"/>
      </w:rPr>
      <w:tblPr/>
      <w:tcPr>
        <w:tcBorders>
          <w:left w:val="single" w:sz="12" w:space="0" w:color="A5A5A5"/>
        </w:tcBorders>
      </w:tcPr>
    </w:tblStylePr>
    <w:tblStylePr w:type="band1Horz">
      <w:rPr>
        <w:color w:val="404040"/>
        <w:sz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
    <w:name w:val="Bordered - Accent 4"/>
    <w:basedOn w:val="TableauNormal"/>
    <w:uiPriority w:val="99"/>
    <w:rsid w:val="009C341D"/>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rPr>
      <w:tblPr/>
      <w:tcPr>
        <w:tcBorders>
          <w:bottom w:val="single" w:sz="12" w:space="0" w:color="FFC000"/>
        </w:tcBorders>
      </w:tcPr>
    </w:tblStylePr>
    <w:tblStylePr w:type="lastRow">
      <w:rPr>
        <w:color w:val="404040"/>
        <w:sz w:val="22"/>
      </w:rPr>
      <w:tblPr/>
      <w:tcPr>
        <w:tcBorders>
          <w:top w:val="single" w:sz="12" w:space="0" w:color="FFC000"/>
        </w:tcBorders>
      </w:tcPr>
    </w:tblStylePr>
    <w:tblStylePr w:type="firstCol">
      <w:rPr>
        <w:color w:val="404040"/>
        <w:sz w:val="22"/>
      </w:rPr>
    </w:tblStylePr>
    <w:tblStylePr w:type="lastCol">
      <w:rPr>
        <w:color w:val="404040"/>
        <w:sz w:val="22"/>
      </w:rPr>
      <w:tblPr/>
      <w:tcPr>
        <w:tcBorders>
          <w:left w:val="single" w:sz="12" w:space="0" w:color="FFC000"/>
        </w:tcBorders>
      </w:tcPr>
    </w:tblStylePr>
    <w:tblStylePr w:type="band1Horz">
      <w:rPr>
        <w:color w:val="404040"/>
        <w:sz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
    <w:name w:val="Bordered - Accent 5"/>
    <w:basedOn w:val="TableauNormal"/>
    <w:uiPriority w:val="99"/>
    <w:rsid w:val="009C341D"/>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rPr>
      <w:tblPr/>
      <w:tcPr>
        <w:tcBorders>
          <w:bottom w:val="single" w:sz="12" w:space="0" w:color="5B9BD5"/>
        </w:tcBorders>
      </w:tcPr>
    </w:tblStylePr>
    <w:tblStylePr w:type="lastRow">
      <w:rPr>
        <w:color w:val="404040"/>
        <w:sz w:val="22"/>
      </w:rPr>
      <w:tblPr/>
      <w:tcPr>
        <w:tcBorders>
          <w:top w:val="single" w:sz="12" w:space="0" w:color="5B9BD5"/>
        </w:tcBorders>
      </w:tcPr>
    </w:tblStylePr>
    <w:tblStylePr w:type="firstCol">
      <w:rPr>
        <w:color w:val="404040"/>
        <w:sz w:val="22"/>
      </w:rPr>
    </w:tblStylePr>
    <w:tblStylePr w:type="lastCol">
      <w:rPr>
        <w:color w:val="404040"/>
        <w:sz w:val="22"/>
      </w:rPr>
      <w:tblPr/>
      <w:tcPr>
        <w:tcBorders>
          <w:left w:val="single" w:sz="12" w:space="0" w:color="5B9BD5"/>
        </w:tcBorders>
      </w:tcPr>
    </w:tblStylePr>
    <w:tblStylePr w:type="band1Horz">
      <w:rPr>
        <w:color w:val="404040"/>
        <w:sz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
    <w:name w:val="Bordered - Accent 6"/>
    <w:basedOn w:val="TableauNormal"/>
    <w:uiPriority w:val="99"/>
    <w:rsid w:val="009C341D"/>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rPr>
      <w:tblPr/>
      <w:tcPr>
        <w:tcBorders>
          <w:bottom w:val="single" w:sz="12" w:space="0" w:color="70AD47"/>
        </w:tcBorders>
      </w:tcPr>
    </w:tblStylePr>
    <w:tblStylePr w:type="lastRow">
      <w:rPr>
        <w:color w:val="404040"/>
        <w:sz w:val="22"/>
      </w:rPr>
      <w:tblPr/>
      <w:tcPr>
        <w:tcBorders>
          <w:top w:val="single" w:sz="12" w:space="0" w:color="70AD47"/>
        </w:tcBorders>
      </w:tcPr>
    </w:tblStylePr>
    <w:tblStylePr w:type="firstCol">
      <w:rPr>
        <w:color w:val="404040"/>
        <w:sz w:val="22"/>
      </w:rPr>
    </w:tblStylePr>
    <w:tblStylePr w:type="lastCol">
      <w:rPr>
        <w:color w:val="404040"/>
        <w:sz w:val="22"/>
      </w:rPr>
      <w:tblPr/>
      <w:tcPr>
        <w:tcBorders>
          <w:left w:val="single" w:sz="12" w:space="0" w:color="70AD47"/>
        </w:tcBorders>
      </w:tcPr>
    </w:tblStylePr>
    <w:tblStylePr w:type="band1Horz">
      <w:rPr>
        <w:color w:val="404040"/>
        <w:sz w:val="22"/>
      </w:rPr>
      <w:tblPr/>
      <w:tcPr>
        <w:tcBorders>
          <w:top w:val="single" w:sz="4" w:space="0" w:color="70AD47"/>
          <w:left w:val="single" w:sz="4" w:space="0" w:color="70AD47"/>
          <w:bottom w:val="single" w:sz="4" w:space="0" w:color="70AD47"/>
          <w:right w:val="single" w:sz="4" w:space="0" w:color="70AD47"/>
        </w:tcBorders>
      </w:tcPr>
    </w:tblStylePr>
  </w:style>
  <w:style w:type="paragraph" w:customStyle="1" w:styleId="TM11">
    <w:name w:val="TM 11"/>
    <w:basedOn w:val="Index"/>
    <w:rsid w:val="009C341D"/>
    <w:pPr>
      <w:tabs>
        <w:tab w:val="right" w:leader="dot" w:pos="9637"/>
      </w:tabs>
      <w:spacing w:after="120"/>
    </w:pPr>
    <w:rPr>
      <w:rFonts w:ascii="arial gras" w:hAnsi="arial gras"/>
      <w:b/>
      <w:smallCaps/>
      <w:sz w:val="18"/>
    </w:rPr>
  </w:style>
  <w:style w:type="paragraph" w:customStyle="1" w:styleId="TM21">
    <w:name w:val="TM 21"/>
    <w:basedOn w:val="Index"/>
    <w:rsid w:val="009C341D"/>
    <w:pPr>
      <w:spacing w:before="0"/>
      <w:ind w:left="238"/>
    </w:pPr>
    <w:rPr>
      <w:rFonts w:ascii="Arial" w:hAnsi="Arial"/>
      <w:sz w:val="18"/>
    </w:rPr>
  </w:style>
  <w:style w:type="paragraph" w:customStyle="1" w:styleId="TM31">
    <w:name w:val="TM 31"/>
    <w:basedOn w:val="Index"/>
    <w:rsid w:val="009C341D"/>
    <w:pPr>
      <w:tabs>
        <w:tab w:val="right" w:leader="dot" w:pos="9241"/>
      </w:tabs>
      <w:spacing w:before="0"/>
      <w:ind w:left="482"/>
    </w:pPr>
    <w:rPr>
      <w:rFonts w:ascii="Arial" w:hAnsi="Arial"/>
      <w:sz w:val="16"/>
    </w:rPr>
  </w:style>
  <w:style w:type="paragraph" w:styleId="Textedebulles">
    <w:name w:val="Balloon Text"/>
    <w:basedOn w:val="Normal"/>
    <w:link w:val="TextedebullesCar"/>
    <w:uiPriority w:val="99"/>
    <w:semiHidden/>
    <w:unhideWhenUsed/>
    <w:rsid w:val="00B839B7"/>
    <w:pPr>
      <w:spacing w:before="0"/>
    </w:pPr>
    <w:rPr>
      <w:rFonts w:ascii="Tahoma" w:hAnsi="Tahoma"/>
      <w:sz w:val="16"/>
      <w:szCs w:val="16"/>
    </w:rPr>
  </w:style>
  <w:style w:type="character" w:customStyle="1" w:styleId="TextedebullesCar">
    <w:name w:val="Texte de bulles Car"/>
    <w:basedOn w:val="Policepardfaut"/>
    <w:link w:val="Textedebulles"/>
    <w:uiPriority w:val="99"/>
    <w:semiHidden/>
    <w:rsid w:val="00B839B7"/>
    <w:rPr>
      <w:rFonts w:ascii="Tahoma" w:hAnsi="Tahoma"/>
      <w:color w:val="00000A"/>
      <w:sz w:val="16"/>
      <w:szCs w:val="16"/>
    </w:rPr>
  </w:style>
  <w:style w:type="paragraph" w:styleId="En-tte">
    <w:name w:val="header"/>
    <w:basedOn w:val="Normal"/>
    <w:link w:val="En-tteCar1"/>
    <w:uiPriority w:val="99"/>
    <w:semiHidden/>
    <w:unhideWhenUsed/>
    <w:rsid w:val="00B839B7"/>
    <w:pPr>
      <w:tabs>
        <w:tab w:val="center" w:pos="4536"/>
        <w:tab w:val="right" w:pos="9072"/>
      </w:tabs>
      <w:spacing w:before="0"/>
    </w:pPr>
  </w:style>
  <w:style w:type="character" w:customStyle="1" w:styleId="En-tteCar1">
    <w:name w:val="En-tête Car1"/>
    <w:basedOn w:val="Policepardfaut"/>
    <w:link w:val="En-tte"/>
    <w:uiPriority w:val="99"/>
    <w:semiHidden/>
    <w:rsid w:val="00B839B7"/>
    <w:rPr>
      <w:rFonts w:ascii="Arial" w:hAnsi="Arial"/>
      <w:color w:val="00000A"/>
      <w:sz w:val="20"/>
    </w:rPr>
  </w:style>
  <w:style w:type="paragraph" w:styleId="Pieddepage">
    <w:name w:val="footer"/>
    <w:basedOn w:val="Normal"/>
    <w:link w:val="PieddepageCar1"/>
    <w:uiPriority w:val="99"/>
    <w:semiHidden/>
    <w:unhideWhenUsed/>
    <w:rsid w:val="00B839B7"/>
    <w:pPr>
      <w:tabs>
        <w:tab w:val="center" w:pos="4536"/>
        <w:tab w:val="right" w:pos="9072"/>
      </w:tabs>
      <w:spacing w:before="0"/>
    </w:pPr>
  </w:style>
  <w:style w:type="character" w:customStyle="1" w:styleId="PieddepageCar1">
    <w:name w:val="Pied de page Car1"/>
    <w:basedOn w:val="Policepardfaut"/>
    <w:link w:val="Pieddepage"/>
    <w:uiPriority w:val="99"/>
    <w:semiHidden/>
    <w:rsid w:val="00B839B7"/>
    <w:rPr>
      <w:rFonts w:ascii="Arial" w:hAnsi="Arial"/>
      <w:color w:val="00000A"/>
      <w:sz w:val="20"/>
    </w:rPr>
  </w:style>
  <w:style w:type="paragraph" w:customStyle="1" w:styleId="western">
    <w:name w:val="western"/>
    <w:basedOn w:val="Normal"/>
    <w:rsid w:val="004B1089"/>
    <w:pPr>
      <w:spacing w:before="100" w:beforeAutospacing="1"/>
      <w:ind w:left="454"/>
      <w:jc w:val="left"/>
    </w:pPr>
    <w:rPr>
      <w:rFonts w:eastAsia="Times New Roman" w:cs="Arial"/>
      <w:b/>
      <w:bCs/>
      <w:color w:val="000000"/>
      <w:szCs w:val="20"/>
      <w:lang w:eastAsia="fr-FR" w:bidi="ar-SA"/>
    </w:rPr>
  </w:style>
  <w:style w:type="paragraph" w:styleId="NormalWeb">
    <w:name w:val="Normal (Web)"/>
    <w:basedOn w:val="Normal"/>
    <w:uiPriority w:val="99"/>
    <w:semiHidden/>
    <w:unhideWhenUsed/>
    <w:rsid w:val="00E44634"/>
    <w:pPr>
      <w:spacing w:before="100" w:beforeAutospacing="1"/>
    </w:pPr>
    <w:rPr>
      <w:rFonts w:ascii="Times New Roman" w:eastAsia="Times New Roman" w:hAnsi="Times New Roman" w:cs="Times New Roman"/>
      <w:color w:val="auto"/>
      <w:sz w:val="24"/>
      <w:lang w:eastAsia="fr-FR" w:bidi="ar-SA"/>
    </w:rPr>
  </w:style>
  <w:style w:type="paragraph" w:customStyle="1" w:styleId="docdata">
    <w:name w:val="docdata"/>
    <w:aliases w:val="docy,v5,1719,bqiaagaaeyqcaaagiaiaaapmbqaabdofaaaaaaaaaaaaaaaaaaaaaaaaaaaaaaaaaaaaaaaaaaaaaaaaaaaaaaaaaaaaaaaaaaaaaaaaaaaaaaaaaaaaaaaaaaaaaaaaaaaaaaaaaaaaaaaaaaaaaaaaaaaaaaaaaaaaaaaaaaaaaaaaaaaaaaaaaaaaaaaaaaaaaaaaaaaaaaaaaaaaaaaaaaaaaaaaaaaaaaaa"/>
    <w:basedOn w:val="Normal"/>
    <w:rsid w:val="00C67BF0"/>
    <w:pPr>
      <w:spacing w:before="100" w:beforeAutospacing="1" w:after="100" w:afterAutospacing="1"/>
      <w:jc w:val="left"/>
    </w:pPr>
    <w:rPr>
      <w:rFonts w:ascii="Times New Roman" w:eastAsia="Times New Roman" w:hAnsi="Times New Roman" w:cs="Times New Roman"/>
      <w:color w:val="auto"/>
      <w:sz w:val="24"/>
      <w:lang w:eastAsia="fr-FR" w:bidi="ar-SA"/>
    </w:rPr>
  </w:style>
  <w:style w:type="paragraph" w:customStyle="1" w:styleId="Tabledesmatiresniveau10">
    <w:name w:val="Table des matières niveau 10"/>
    <w:basedOn w:val="Index"/>
    <w:rsid w:val="00261B71"/>
    <w:pPr>
      <w:suppressLineNumbers/>
      <w:tabs>
        <w:tab w:val="right" w:leader="dot" w:pos="5753"/>
      </w:tabs>
      <w:suppressAutoHyphens/>
      <w:spacing w:before="0"/>
      <w:ind w:left="2547"/>
      <w:jc w:val="both"/>
      <w:textAlignment w:val="center"/>
    </w:pPr>
    <w:rPr>
      <w:rFonts w:ascii="Trebuchet MS" w:hAnsi="Trebuchet MS"/>
      <w:color w:val="auto"/>
      <w:kern w:val="1"/>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43">
      <w:bodyDiv w:val="1"/>
      <w:marLeft w:val="0"/>
      <w:marRight w:val="0"/>
      <w:marTop w:val="0"/>
      <w:marBottom w:val="0"/>
      <w:divBdr>
        <w:top w:val="none" w:sz="0" w:space="0" w:color="auto"/>
        <w:left w:val="none" w:sz="0" w:space="0" w:color="auto"/>
        <w:bottom w:val="none" w:sz="0" w:space="0" w:color="auto"/>
        <w:right w:val="none" w:sz="0" w:space="0" w:color="auto"/>
      </w:divBdr>
    </w:div>
    <w:div w:id="128977064">
      <w:bodyDiv w:val="1"/>
      <w:marLeft w:val="0"/>
      <w:marRight w:val="0"/>
      <w:marTop w:val="0"/>
      <w:marBottom w:val="0"/>
      <w:divBdr>
        <w:top w:val="none" w:sz="0" w:space="0" w:color="auto"/>
        <w:left w:val="none" w:sz="0" w:space="0" w:color="auto"/>
        <w:bottom w:val="none" w:sz="0" w:space="0" w:color="auto"/>
        <w:right w:val="none" w:sz="0" w:space="0" w:color="auto"/>
      </w:divBdr>
    </w:div>
    <w:div w:id="228856070">
      <w:bodyDiv w:val="1"/>
      <w:marLeft w:val="0"/>
      <w:marRight w:val="0"/>
      <w:marTop w:val="0"/>
      <w:marBottom w:val="0"/>
      <w:divBdr>
        <w:top w:val="none" w:sz="0" w:space="0" w:color="auto"/>
        <w:left w:val="none" w:sz="0" w:space="0" w:color="auto"/>
        <w:bottom w:val="none" w:sz="0" w:space="0" w:color="auto"/>
        <w:right w:val="none" w:sz="0" w:space="0" w:color="auto"/>
      </w:divBdr>
    </w:div>
    <w:div w:id="238903810">
      <w:bodyDiv w:val="1"/>
      <w:marLeft w:val="0"/>
      <w:marRight w:val="0"/>
      <w:marTop w:val="0"/>
      <w:marBottom w:val="0"/>
      <w:divBdr>
        <w:top w:val="none" w:sz="0" w:space="0" w:color="auto"/>
        <w:left w:val="none" w:sz="0" w:space="0" w:color="auto"/>
        <w:bottom w:val="none" w:sz="0" w:space="0" w:color="auto"/>
        <w:right w:val="none" w:sz="0" w:space="0" w:color="auto"/>
      </w:divBdr>
    </w:div>
    <w:div w:id="263534053">
      <w:bodyDiv w:val="1"/>
      <w:marLeft w:val="0"/>
      <w:marRight w:val="0"/>
      <w:marTop w:val="0"/>
      <w:marBottom w:val="0"/>
      <w:divBdr>
        <w:top w:val="none" w:sz="0" w:space="0" w:color="auto"/>
        <w:left w:val="none" w:sz="0" w:space="0" w:color="auto"/>
        <w:bottom w:val="none" w:sz="0" w:space="0" w:color="auto"/>
        <w:right w:val="none" w:sz="0" w:space="0" w:color="auto"/>
      </w:divBdr>
    </w:div>
    <w:div w:id="304285797">
      <w:bodyDiv w:val="1"/>
      <w:marLeft w:val="0"/>
      <w:marRight w:val="0"/>
      <w:marTop w:val="0"/>
      <w:marBottom w:val="0"/>
      <w:divBdr>
        <w:top w:val="none" w:sz="0" w:space="0" w:color="auto"/>
        <w:left w:val="none" w:sz="0" w:space="0" w:color="auto"/>
        <w:bottom w:val="none" w:sz="0" w:space="0" w:color="auto"/>
        <w:right w:val="none" w:sz="0" w:space="0" w:color="auto"/>
      </w:divBdr>
    </w:div>
    <w:div w:id="329799687">
      <w:bodyDiv w:val="1"/>
      <w:marLeft w:val="0"/>
      <w:marRight w:val="0"/>
      <w:marTop w:val="0"/>
      <w:marBottom w:val="0"/>
      <w:divBdr>
        <w:top w:val="none" w:sz="0" w:space="0" w:color="auto"/>
        <w:left w:val="none" w:sz="0" w:space="0" w:color="auto"/>
        <w:bottom w:val="none" w:sz="0" w:space="0" w:color="auto"/>
        <w:right w:val="none" w:sz="0" w:space="0" w:color="auto"/>
      </w:divBdr>
    </w:div>
    <w:div w:id="436097056">
      <w:bodyDiv w:val="1"/>
      <w:marLeft w:val="0"/>
      <w:marRight w:val="0"/>
      <w:marTop w:val="0"/>
      <w:marBottom w:val="0"/>
      <w:divBdr>
        <w:top w:val="none" w:sz="0" w:space="0" w:color="auto"/>
        <w:left w:val="none" w:sz="0" w:space="0" w:color="auto"/>
        <w:bottom w:val="none" w:sz="0" w:space="0" w:color="auto"/>
        <w:right w:val="none" w:sz="0" w:space="0" w:color="auto"/>
      </w:divBdr>
    </w:div>
    <w:div w:id="546068662">
      <w:bodyDiv w:val="1"/>
      <w:marLeft w:val="0"/>
      <w:marRight w:val="0"/>
      <w:marTop w:val="0"/>
      <w:marBottom w:val="0"/>
      <w:divBdr>
        <w:top w:val="none" w:sz="0" w:space="0" w:color="auto"/>
        <w:left w:val="none" w:sz="0" w:space="0" w:color="auto"/>
        <w:bottom w:val="none" w:sz="0" w:space="0" w:color="auto"/>
        <w:right w:val="none" w:sz="0" w:space="0" w:color="auto"/>
      </w:divBdr>
    </w:div>
    <w:div w:id="548610817">
      <w:bodyDiv w:val="1"/>
      <w:marLeft w:val="0"/>
      <w:marRight w:val="0"/>
      <w:marTop w:val="0"/>
      <w:marBottom w:val="0"/>
      <w:divBdr>
        <w:top w:val="none" w:sz="0" w:space="0" w:color="auto"/>
        <w:left w:val="none" w:sz="0" w:space="0" w:color="auto"/>
        <w:bottom w:val="none" w:sz="0" w:space="0" w:color="auto"/>
        <w:right w:val="none" w:sz="0" w:space="0" w:color="auto"/>
      </w:divBdr>
    </w:div>
    <w:div w:id="691809974">
      <w:bodyDiv w:val="1"/>
      <w:marLeft w:val="0"/>
      <w:marRight w:val="0"/>
      <w:marTop w:val="0"/>
      <w:marBottom w:val="0"/>
      <w:divBdr>
        <w:top w:val="none" w:sz="0" w:space="0" w:color="auto"/>
        <w:left w:val="none" w:sz="0" w:space="0" w:color="auto"/>
        <w:bottom w:val="none" w:sz="0" w:space="0" w:color="auto"/>
        <w:right w:val="none" w:sz="0" w:space="0" w:color="auto"/>
      </w:divBdr>
    </w:div>
    <w:div w:id="719211738">
      <w:bodyDiv w:val="1"/>
      <w:marLeft w:val="0"/>
      <w:marRight w:val="0"/>
      <w:marTop w:val="0"/>
      <w:marBottom w:val="0"/>
      <w:divBdr>
        <w:top w:val="none" w:sz="0" w:space="0" w:color="auto"/>
        <w:left w:val="none" w:sz="0" w:space="0" w:color="auto"/>
        <w:bottom w:val="none" w:sz="0" w:space="0" w:color="auto"/>
        <w:right w:val="none" w:sz="0" w:space="0" w:color="auto"/>
      </w:divBdr>
    </w:div>
    <w:div w:id="727917360">
      <w:bodyDiv w:val="1"/>
      <w:marLeft w:val="0"/>
      <w:marRight w:val="0"/>
      <w:marTop w:val="0"/>
      <w:marBottom w:val="0"/>
      <w:divBdr>
        <w:top w:val="none" w:sz="0" w:space="0" w:color="auto"/>
        <w:left w:val="none" w:sz="0" w:space="0" w:color="auto"/>
        <w:bottom w:val="none" w:sz="0" w:space="0" w:color="auto"/>
        <w:right w:val="none" w:sz="0" w:space="0" w:color="auto"/>
      </w:divBdr>
    </w:div>
    <w:div w:id="776172346">
      <w:bodyDiv w:val="1"/>
      <w:marLeft w:val="0"/>
      <w:marRight w:val="0"/>
      <w:marTop w:val="0"/>
      <w:marBottom w:val="0"/>
      <w:divBdr>
        <w:top w:val="none" w:sz="0" w:space="0" w:color="auto"/>
        <w:left w:val="none" w:sz="0" w:space="0" w:color="auto"/>
        <w:bottom w:val="none" w:sz="0" w:space="0" w:color="auto"/>
        <w:right w:val="none" w:sz="0" w:space="0" w:color="auto"/>
      </w:divBdr>
    </w:div>
    <w:div w:id="776482417">
      <w:bodyDiv w:val="1"/>
      <w:marLeft w:val="0"/>
      <w:marRight w:val="0"/>
      <w:marTop w:val="0"/>
      <w:marBottom w:val="0"/>
      <w:divBdr>
        <w:top w:val="none" w:sz="0" w:space="0" w:color="auto"/>
        <w:left w:val="none" w:sz="0" w:space="0" w:color="auto"/>
        <w:bottom w:val="none" w:sz="0" w:space="0" w:color="auto"/>
        <w:right w:val="none" w:sz="0" w:space="0" w:color="auto"/>
      </w:divBdr>
    </w:div>
    <w:div w:id="928198517">
      <w:bodyDiv w:val="1"/>
      <w:marLeft w:val="0"/>
      <w:marRight w:val="0"/>
      <w:marTop w:val="0"/>
      <w:marBottom w:val="0"/>
      <w:divBdr>
        <w:top w:val="none" w:sz="0" w:space="0" w:color="auto"/>
        <w:left w:val="none" w:sz="0" w:space="0" w:color="auto"/>
        <w:bottom w:val="none" w:sz="0" w:space="0" w:color="auto"/>
        <w:right w:val="none" w:sz="0" w:space="0" w:color="auto"/>
      </w:divBdr>
    </w:div>
    <w:div w:id="959916240">
      <w:bodyDiv w:val="1"/>
      <w:marLeft w:val="0"/>
      <w:marRight w:val="0"/>
      <w:marTop w:val="0"/>
      <w:marBottom w:val="0"/>
      <w:divBdr>
        <w:top w:val="none" w:sz="0" w:space="0" w:color="auto"/>
        <w:left w:val="none" w:sz="0" w:space="0" w:color="auto"/>
        <w:bottom w:val="none" w:sz="0" w:space="0" w:color="auto"/>
        <w:right w:val="none" w:sz="0" w:space="0" w:color="auto"/>
      </w:divBdr>
    </w:div>
    <w:div w:id="1017460436">
      <w:bodyDiv w:val="1"/>
      <w:marLeft w:val="0"/>
      <w:marRight w:val="0"/>
      <w:marTop w:val="0"/>
      <w:marBottom w:val="0"/>
      <w:divBdr>
        <w:top w:val="none" w:sz="0" w:space="0" w:color="auto"/>
        <w:left w:val="none" w:sz="0" w:space="0" w:color="auto"/>
        <w:bottom w:val="none" w:sz="0" w:space="0" w:color="auto"/>
        <w:right w:val="none" w:sz="0" w:space="0" w:color="auto"/>
      </w:divBdr>
    </w:div>
    <w:div w:id="1029456970">
      <w:bodyDiv w:val="1"/>
      <w:marLeft w:val="0"/>
      <w:marRight w:val="0"/>
      <w:marTop w:val="0"/>
      <w:marBottom w:val="0"/>
      <w:divBdr>
        <w:top w:val="none" w:sz="0" w:space="0" w:color="auto"/>
        <w:left w:val="none" w:sz="0" w:space="0" w:color="auto"/>
        <w:bottom w:val="none" w:sz="0" w:space="0" w:color="auto"/>
        <w:right w:val="none" w:sz="0" w:space="0" w:color="auto"/>
      </w:divBdr>
    </w:div>
    <w:div w:id="1046218183">
      <w:bodyDiv w:val="1"/>
      <w:marLeft w:val="0"/>
      <w:marRight w:val="0"/>
      <w:marTop w:val="0"/>
      <w:marBottom w:val="0"/>
      <w:divBdr>
        <w:top w:val="none" w:sz="0" w:space="0" w:color="auto"/>
        <w:left w:val="none" w:sz="0" w:space="0" w:color="auto"/>
        <w:bottom w:val="none" w:sz="0" w:space="0" w:color="auto"/>
        <w:right w:val="none" w:sz="0" w:space="0" w:color="auto"/>
      </w:divBdr>
    </w:div>
    <w:div w:id="1076590964">
      <w:bodyDiv w:val="1"/>
      <w:marLeft w:val="0"/>
      <w:marRight w:val="0"/>
      <w:marTop w:val="0"/>
      <w:marBottom w:val="0"/>
      <w:divBdr>
        <w:top w:val="none" w:sz="0" w:space="0" w:color="auto"/>
        <w:left w:val="none" w:sz="0" w:space="0" w:color="auto"/>
        <w:bottom w:val="none" w:sz="0" w:space="0" w:color="auto"/>
        <w:right w:val="none" w:sz="0" w:space="0" w:color="auto"/>
      </w:divBdr>
    </w:div>
    <w:div w:id="1085565399">
      <w:bodyDiv w:val="1"/>
      <w:marLeft w:val="0"/>
      <w:marRight w:val="0"/>
      <w:marTop w:val="0"/>
      <w:marBottom w:val="0"/>
      <w:divBdr>
        <w:top w:val="none" w:sz="0" w:space="0" w:color="auto"/>
        <w:left w:val="none" w:sz="0" w:space="0" w:color="auto"/>
        <w:bottom w:val="none" w:sz="0" w:space="0" w:color="auto"/>
        <w:right w:val="none" w:sz="0" w:space="0" w:color="auto"/>
      </w:divBdr>
    </w:div>
    <w:div w:id="1234777134">
      <w:bodyDiv w:val="1"/>
      <w:marLeft w:val="0"/>
      <w:marRight w:val="0"/>
      <w:marTop w:val="0"/>
      <w:marBottom w:val="0"/>
      <w:divBdr>
        <w:top w:val="none" w:sz="0" w:space="0" w:color="auto"/>
        <w:left w:val="none" w:sz="0" w:space="0" w:color="auto"/>
        <w:bottom w:val="none" w:sz="0" w:space="0" w:color="auto"/>
        <w:right w:val="none" w:sz="0" w:space="0" w:color="auto"/>
      </w:divBdr>
    </w:div>
    <w:div w:id="1237127707">
      <w:bodyDiv w:val="1"/>
      <w:marLeft w:val="0"/>
      <w:marRight w:val="0"/>
      <w:marTop w:val="0"/>
      <w:marBottom w:val="0"/>
      <w:divBdr>
        <w:top w:val="none" w:sz="0" w:space="0" w:color="auto"/>
        <w:left w:val="none" w:sz="0" w:space="0" w:color="auto"/>
        <w:bottom w:val="none" w:sz="0" w:space="0" w:color="auto"/>
        <w:right w:val="none" w:sz="0" w:space="0" w:color="auto"/>
      </w:divBdr>
    </w:div>
    <w:div w:id="1238050550">
      <w:bodyDiv w:val="1"/>
      <w:marLeft w:val="0"/>
      <w:marRight w:val="0"/>
      <w:marTop w:val="0"/>
      <w:marBottom w:val="0"/>
      <w:divBdr>
        <w:top w:val="none" w:sz="0" w:space="0" w:color="auto"/>
        <w:left w:val="none" w:sz="0" w:space="0" w:color="auto"/>
        <w:bottom w:val="none" w:sz="0" w:space="0" w:color="auto"/>
        <w:right w:val="none" w:sz="0" w:space="0" w:color="auto"/>
      </w:divBdr>
    </w:div>
    <w:div w:id="1284768310">
      <w:bodyDiv w:val="1"/>
      <w:marLeft w:val="0"/>
      <w:marRight w:val="0"/>
      <w:marTop w:val="0"/>
      <w:marBottom w:val="0"/>
      <w:divBdr>
        <w:top w:val="none" w:sz="0" w:space="0" w:color="auto"/>
        <w:left w:val="none" w:sz="0" w:space="0" w:color="auto"/>
        <w:bottom w:val="none" w:sz="0" w:space="0" w:color="auto"/>
        <w:right w:val="none" w:sz="0" w:space="0" w:color="auto"/>
      </w:divBdr>
    </w:div>
    <w:div w:id="1291933929">
      <w:bodyDiv w:val="1"/>
      <w:marLeft w:val="0"/>
      <w:marRight w:val="0"/>
      <w:marTop w:val="0"/>
      <w:marBottom w:val="0"/>
      <w:divBdr>
        <w:top w:val="none" w:sz="0" w:space="0" w:color="auto"/>
        <w:left w:val="none" w:sz="0" w:space="0" w:color="auto"/>
        <w:bottom w:val="none" w:sz="0" w:space="0" w:color="auto"/>
        <w:right w:val="none" w:sz="0" w:space="0" w:color="auto"/>
      </w:divBdr>
    </w:div>
    <w:div w:id="1547832353">
      <w:bodyDiv w:val="1"/>
      <w:marLeft w:val="0"/>
      <w:marRight w:val="0"/>
      <w:marTop w:val="0"/>
      <w:marBottom w:val="0"/>
      <w:divBdr>
        <w:top w:val="none" w:sz="0" w:space="0" w:color="auto"/>
        <w:left w:val="none" w:sz="0" w:space="0" w:color="auto"/>
        <w:bottom w:val="none" w:sz="0" w:space="0" w:color="auto"/>
        <w:right w:val="none" w:sz="0" w:space="0" w:color="auto"/>
      </w:divBdr>
    </w:div>
    <w:div w:id="1593705024">
      <w:bodyDiv w:val="1"/>
      <w:marLeft w:val="0"/>
      <w:marRight w:val="0"/>
      <w:marTop w:val="0"/>
      <w:marBottom w:val="0"/>
      <w:divBdr>
        <w:top w:val="none" w:sz="0" w:space="0" w:color="auto"/>
        <w:left w:val="none" w:sz="0" w:space="0" w:color="auto"/>
        <w:bottom w:val="none" w:sz="0" w:space="0" w:color="auto"/>
        <w:right w:val="none" w:sz="0" w:space="0" w:color="auto"/>
      </w:divBdr>
    </w:div>
    <w:div w:id="1600063612">
      <w:bodyDiv w:val="1"/>
      <w:marLeft w:val="0"/>
      <w:marRight w:val="0"/>
      <w:marTop w:val="0"/>
      <w:marBottom w:val="0"/>
      <w:divBdr>
        <w:top w:val="none" w:sz="0" w:space="0" w:color="auto"/>
        <w:left w:val="none" w:sz="0" w:space="0" w:color="auto"/>
        <w:bottom w:val="none" w:sz="0" w:space="0" w:color="auto"/>
        <w:right w:val="none" w:sz="0" w:space="0" w:color="auto"/>
      </w:divBdr>
    </w:div>
    <w:div w:id="1701465589">
      <w:bodyDiv w:val="1"/>
      <w:marLeft w:val="0"/>
      <w:marRight w:val="0"/>
      <w:marTop w:val="0"/>
      <w:marBottom w:val="0"/>
      <w:divBdr>
        <w:top w:val="none" w:sz="0" w:space="0" w:color="auto"/>
        <w:left w:val="none" w:sz="0" w:space="0" w:color="auto"/>
        <w:bottom w:val="none" w:sz="0" w:space="0" w:color="auto"/>
        <w:right w:val="none" w:sz="0" w:space="0" w:color="auto"/>
      </w:divBdr>
    </w:div>
    <w:div w:id="1742173728">
      <w:bodyDiv w:val="1"/>
      <w:marLeft w:val="0"/>
      <w:marRight w:val="0"/>
      <w:marTop w:val="0"/>
      <w:marBottom w:val="0"/>
      <w:divBdr>
        <w:top w:val="none" w:sz="0" w:space="0" w:color="auto"/>
        <w:left w:val="none" w:sz="0" w:space="0" w:color="auto"/>
        <w:bottom w:val="none" w:sz="0" w:space="0" w:color="auto"/>
        <w:right w:val="none" w:sz="0" w:space="0" w:color="auto"/>
      </w:divBdr>
    </w:div>
    <w:div w:id="1825782431">
      <w:bodyDiv w:val="1"/>
      <w:marLeft w:val="0"/>
      <w:marRight w:val="0"/>
      <w:marTop w:val="0"/>
      <w:marBottom w:val="0"/>
      <w:divBdr>
        <w:top w:val="none" w:sz="0" w:space="0" w:color="auto"/>
        <w:left w:val="none" w:sz="0" w:space="0" w:color="auto"/>
        <w:bottom w:val="none" w:sz="0" w:space="0" w:color="auto"/>
        <w:right w:val="none" w:sz="0" w:space="0" w:color="auto"/>
      </w:divBdr>
    </w:div>
    <w:div w:id="1871839478">
      <w:bodyDiv w:val="1"/>
      <w:marLeft w:val="0"/>
      <w:marRight w:val="0"/>
      <w:marTop w:val="0"/>
      <w:marBottom w:val="0"/>
      <w:divBdr>
        <w:top w:val="none" w:sz="0" w:space="0" w:color="auto"/>
        <w:left w:val="none" w:sz="0" w:space="0" w:color="auto"/>
        <w:bottom w:val="none" w:sz="0" w:space="0" w:color="auto"/>
        <w:right w:val="none" w:sz="0" w:space="0" w:color="auto"/>
      </w:divBdr>
    </w:div>
    <w:div w:id="2011132691">
      <w:bodyDiv w:val="1"/>
      <w:marLeft w:val="0"/>
      <w:marRight w:val="0"/>
      <w:marTop w:val="0"/>
      <w:marBottom w:val="0"/>
      <w:divBdr>
        <w:top w:val="none" w:sz="0" w:space="0" w:color="auto"/>
        <w:left w:val="none" w:sz="0" w:space="0" w:color="auto"/>
        <w:bottom w:val="none" w:sz="0" w:space="0" w:color="auto"/>
        <w:right w:val="none" w:sz="0" w:space="0" w:color="auto"/>
      </w:divBdr>
    </w:div>
    <w:div w:id="20428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11788C73-026E-4EF6-8421-6F6661E8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4190</TotalTime>
  <Pages>24</Pages>
  <Words>10384</Words>
  <Characters>57113</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67363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PRB</dc:creator>
  <cp:keywords/>
  <dc:description/>
  <cp:lastModifiedBy>daniel lucca</cp:lastModifiedBy>
  <cp:revision>127</cp:revision>
  <cp:lastPrinted>2023-06-06T06:20:00Z</cp:lastPrinted>
  <dcterms:created xsi:type="dcterms:W3CDTF">2023-01-13T14:39:00Z</dcterms:created>
  <dcterms:modified xsi:type="dcterms:W3CDTF">2023-09-06T09:12:00Z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