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2268" w:right="0" w:hanging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widowControl w:val="false"/>
        <w:bidi w:val="0"/>
        <w:ind w:left="2268" w:right="0" w:hanging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widowControl w:val="false"/>
        <w:bidi w:val="0"/>
        <w:ind w:left="2268" w:right="0" w:hanging="0"/>
        <w:jc w:val="center"/>
        <w:rPr>
          <w:sz w:val="30"/>
          <w:szCs w:val="3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675640</wp:posOffset>
            </wp:positionH>
            <wp:positionV relativeFrom="page">
              <wp:posOffset>233680</wp:posOffset>
            </wp:positionV>
            <wp:extent cx="1390650" cy="1290320"/>
            <wp:effectExtent l="0" t="0" r="0" b="0"/>
            <wp:wrapNone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CONSTAT D’ANOMALIE RELATIF </w:t>
      </w:r>
    </w:p>
    <w:p>
      <w:pPr>
        <w:pStyle w:val="Normal"/>
        <w:widowControl w:val="false"/>
        <w:bidi w:val="0"/>
        <w:ind w:left="2268" w:right="0" w:hanging="0"/>
        <w:jc w:val="center"/>
        <w:rPr/>
      </w:pPr>
      <w:r>
        <w:rPr>
          <w:sz w:val="30"/>
          <w:szCs w:val="30"/>
        </w:rPr>
        <w:t>A DES PRESTATIONS DE MÉDIATION EN SOIRÉE</w:t>
      </w:r>
    </w:p>
    <w:p>
      <w:pPr>
        <w:pStyle w:val="Normal"/>
        <w:widowControl w:val="false"/>
        <w:bidi w:val="0"/>
        <w:ind w:left="2268" w:right="0" w:hanging="0"/>
        <w:jc w:val="center"/>
        <w:rPr/>
      </w:pPr>
      <w:r>
        <w:rPr>
          <w:rFonts w:eastAsia="SimSun" w:cs="Mangal"/>
          <w:color w:val="00000A"/>
          <w:sz w:val="30"/>
          <w:szCs w:val="30"/>
          <w:lang w:val="fr-FR" w:eastAsia="zh-CN" w:bidi="hi-IN"/>
        </w:rPr>
        <w:t>(ANNEXE 1 AU CCTP)</w:t>
      </w:r>
    </w:p>
    <w:p>
      <w:pPr>
        <w:pStyle w:val="Normal"/>
        <w:widowControl w:val="false"/>
        <w:bidi w:val="0"/>
        <w:ind w:left="2268" w:right="0" w:hanging="0"/>
        <w:jc w:val="center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/>
      </w:pP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 re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color w:val="00000A"/>
          <w:spacing w:val="-2"/>
          <w:sz w:val="22"/>
          <w:szCs w:val="22"/>
          <w:shd w:fill="FFFFFF" w:val="clear"/>
        </w:rPr>
        <w:t>v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color w:val="00000A"/>
          <w:spacing w:val="-2"/>
          <w:sz w:val="22"/>
          <w:szCs w:val="22"/>
          <w:shd w:fill="FFFFFF" w:val="clear"/>
        </w:rPr>
        <w:t>y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 xml:space="preserve">er par 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e serv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ce gest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io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nn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</w:t>
      </w:r>
      <w:r>
        <w:rPr>
          <w:rFonts w:eastAsia="Tahoma" w:cs="Tahoma"/>
          <w:b w:val="false"/>
          <w:bCs w:val="false"/>
          <w:color w:val="00000A"/>
          <w:spacing w:val="-3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re au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 xml:space="preserve"> 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u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re du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m</w:t>
      </w:r>
      <w:r>
        <w:rPr>
          <w:rFonts w:eastAsia="Tahoma" w:cs="Tahoma"/>
          <w:b w:val="false"/>
          <w:bCs w:val="false"/>
          <w:color w:val="00000A"/>
          <w:spacing w:val="-2"/>
          <w:sz w:val="22"/>
          <w:szCs w:val="22"/>
          <w:shd w:fill="FFFFFF" w:val="clear"/>
        </w:rPr>
        <w:t>a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rc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h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é da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 xml:space="preserve">s 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u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dé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ai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de</w:t>
      </w:r>
      <w:r>
        <w:rPr>
          <w:rFonts w:eastAsia="Tahoma" w:cs="Tahoma"/>
          <w:b w:val="false"/>
          <w:bCs w:val="false"/>
          <w:color w:val="00000A"/>
          <w:spacing w:val="2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1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 xml:space="preserve">5 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j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ou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rs à c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mpter</w:t>
      </w:r>
      <w:r>
        <w:rPr>
          <w:rFonts w:eastAsia="Tahoma" w:cs="Tahoma"/>
          <w:b w:val="false"/>
          <w:bCs w:val="false"/>
          <w:color w:val="00000A"/>
          <w:spacing w:val="8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highlight w:val="white"/>
          <w:shd w:fill="FFFFFF" w:val="clear"/>
        </w:rPr>
        <w:t>de la date du constat.</w:t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2929255</wp:posOffset>
                </wp:positionH>
                <wp:positionV relativeFrom="paragraph">
                  <wp:posOffset>430530</wp:posOffset>
                </wp:positionV>
                <wp:extent cx="3485515" cy="189865"/>
                <wp:effectExtent l="0" t="0" r="0" b="0"/>
                <wp:wrapNone/>
                <wp:docPr id="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path="m0,0l-2147483645,0l-2147483645,-2147483646l0,-2147483646xe" stroked="f" o:allowincell="f" style="position:absolute;margin-left:230.65pt;margin-top:33.9pt;width:274.35pt;height:14.8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5269865</wp:posOffset>
                </wp:positionH>
                <wp:positionV relativeFrom="paragraph">
                  <wp:posOffset>1395095</wp:posOffset>
                </wp:positionV>
                <wp:extent cx="792480" cy="189865"/>
                <wp:effectExtent l="0" t="0" r="0" b="0"/>
                <wp:wrapNone/>
                <wp:docPr id="3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path="m0,0l-2147483645,0l-2147483645,-2147483646l0,-2147483646xe" stroked="f" o:allowincell="f" style="position:absolute;margin-left:414.95pt;margin-top:109.85pt;width:62.3pt;height:14.8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tbl>
      <w:tblPr>
        <w:tblW w:w="10155" w:type="dxa"/>
        <w:jc w:val="left"/>
        <w:tblInd w:w="-133" w:type="dxa"/>
        <w:tblLayout w:type="fixed"/>
        <w:tblCellMar>
          <w:top w:w="55" w:type="dxa"/>
          <w:left w:w="10" w:type="dxa"/>
          <w:bottom w:w="55" w:type="dxa"/>
          <w:right w:w="35" w:type="dxa"/>
        </w:tblCellMar>
      </w:tblPr>
      <w:tblGrid>
        <w:gridCol w:w="4590"/>
        <w:gridCol w:w="1335"/>
        <w:gridCol w:w="2370"/>
        <w:gridCol w:w="1859"/>
      </w:tblGrid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>N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°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 xml:space="preserve"> m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a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>r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c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>h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é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4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: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Titulaire du marché :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/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>Identification du périmètre contrôlé ou de la prestation :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>
                <w:rFonts w:ascii="Liberation Serif" w:hAnsi="Liberation Serif"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3485515" cy="189865"/>
                      <wp:effectExtent l="0" t="0" r="0" b="0"/>
                      <wp:wrapNone/>
                      <wp:docPr id="4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8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path="m0,0l-2147483645,0l-2147483645,-2147483646l0,-2147483646xe" stroked="f" o:allowincell="t" style="position:absolute;margin-left:3.15pt;margin-top:1.15pt;width:274.35pt;height:14.8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/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>Lieu du constat :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>
                <w:rFonts w:ascii="Liberation Serif" w:hAnsi="Liberation Serif"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3485515" cy="189865"/>
                      <wp:effectExtent l="0" t="0" r="0" b="0"/>
                      <wp:wrapNone/>
                      <wp:docPr id="5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8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path="m0,0l-2147483645,0l-2147483645,-2147483646l0,-2147483646xe" stroked="f" o:allowincell="t" style="position:absolute;margin-left:3.15pt;margin-top:1.15pt;width:274.35pt;height:14.8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>Date du constat :</w:t>
            </w:r>
          </w:p>
        </w:tc>
        <w:tc>
          <w:tcPr>
            <w:tcW w:w="133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>
                <w:rFonts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792480" cy="189865"/>
                      <wp:effectExtent l="0" t="0" r="0" b="0"/>
                      <wp:wrapNone/>
                      <wp:docPr id="6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189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path="m0,0l-2147483645,0l-2147483645,-2147483646l0,-2147483646xe" stroked="f" o:allowincell="t" style="position:absolute;margin-left:3.15pt;margin-top:1.15pt;width:62.3pt;height:14.8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37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>Heure du constat :</w:t>
            </w:r>
          </w:p>
        </w:tc>
        <w:tc>
          <w:tcPr>
            <w:tcW w:w="185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>
                <w:rFonts w:ascii="Liberation Serif" w:hAnsi="Liberation Serif"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Constat n° :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>
                <w:rFonts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155" w:type="dxa"/>
        <w:jc w:val="left"/>
        <w:tblInd w:w="-101" w:type="dxa"/>
        <w:tblLayout w:type="fixed"/>
        <w:tblCellMar>
          <w:top w:w="55" w:type="dxa"/>
          <w:left w:w="6" w:type="dxa"/>
          <w:bottom w:w="55" w:type="dxa"/>
          <w:right w:w="55" w:type="dxa"/>
        </w:tblCellMar>
      </w:tblPr>
      <w:tblGrid>
        <w:gridCol w:w="3240"/>
        <w:gridCol w:w="2265"/>
        <w:gridCol w:w="1470"/>
        <w:gridCol w:w="1485"/>
        <w:gridCol w:w="1695"/>
      </w:tblGrid>
      <w:tr>
        <w:trPr/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2B2B2" w:val="clea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Nature du constat :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2B2B2" w:val="clea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Observations :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2B2B2" w:val="clea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Montant de la pénalité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2B2B2" w:val="clea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Quantité :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2B2B2" w:val="clea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Délai correctif (à compter de la constatation) :</w:t>
            </w:r>
          </w:p>
        </w:tc>
      </w:tr>
      <w:tr>
        <w:trPr/>
        <w:tc>
          <w:tcPr>
            <w:tcW w:w="101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shd w:val="clear" w:fill="DDDDDD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Continuité de service / Comportement :</w:t>
            </w:r>
          </w:p>
        </w:tc>
      </w:tr>
      <w:tr>
        <w:trPr/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/>
            </w:pPr>
            <w:r>
              <w:rPr>
                <w:sz w:val="22"/>
                <w:szCs w:val="22"/>
              </w:rPr>
              <w:t xml:space="preserve">Retard </w:t>
            </w:r>
            <w:r>
              <w:rPr>
                <w:sz w:val="22"/>
                <w:szCs w:val="22"/>
              </w:rPr>
              <w:t xml:space="preserve"> (par heure)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/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 xml:space="preserve">Absence d’un agent </w:t>
            </w: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 xml:space="preserve"> </w:t>
            </w: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(constatée lors du passage du contrôleur)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/>
            </w:pPr>
            <w:r>
              <w:rPr>
                <w:sz w:val="22"/>
                <w:szCs w:val="22"/>
              </w:rPr>
              <w:t>Défaut de comportement d’un agent incompatible avec la mission de médiation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1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hd w:val="clear" w:fill="DDDDDD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Documents contractuels :</w:t>
            </w:r>
          </w:p>
        </w:tc>
      </w:tr>
      <w:tr>
        <w:trPr/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/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Non- communication des notes de reporting hebdomadaires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 xml:space="preserve">36 </w:t>
            </w:r>
            <w:r>
              <w:rPr>
                <w:sz w:val="22"/>
                <w:szCs w:val="22"/>
              </w:rPr>
              <w:t>heures</w:t>
            </w:r>
          </w:p>
        </w:tc>
      </w:tr>
      <w:tr>
        <w:trPr/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/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Défaut de bilan ou de participation aux réunions bi-mensuelles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hd w:val="clear" w:fill="FFFFFF"/>
              <w:jc w:val="center"/>
              <w:rPr/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1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hd w:val="clear" w:fill="DDDDDD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582" w:hRule="atLeast"/>
        </w:trPr>
        <w:tc>
          <w:tcPr>
            <w:tcW w:w="55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hd w:val="clear" w:fill="B2B2B2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TOTAL :</w:t>
            </w:r>
          </w:p>
        </w:tc>
        <w:tc>
          <w:tcPr>
            <w:tcW w:w="31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– €</w:t>
            </w:r>
          </w:p>
        </w:tc>
      </w:tr>
    </w:tbl>
    <w:p>
      <w:pPr>
        <w:pStyle w:val="Normal"/>
        <w:widowControl w:val="false"/>
        <w:bidi w:val="0"/>
        <w:spacing w:lineRule="exact" w:line="240" w:before="19" w:after="0"/>
        <w:ind w:right="0" w:hanging="0"/>
        <w:jc w:val="left"/>
        <w:rPr>
          <w:rFonts w:eastAsia="Arial" w:cs="Arial"/>
          <w:color w:val="FF0000"/>
          <w:spacing w:val="0"/>
          <w:sz w:val="22"/>
          <w:szCs w:val="22"/>
          <w:highlight w:val="white"/>
        </w:rPr>
      </w:pPr>
      <w:r>
        <w:rPr>
          <w:rFonts w:eastAsia="Arial" w:cs="Arial"/>
          <w:color w:val="FF0000"/>
          <w:spacing w:val="0"/>
          <w:sz w:val="22"/>
          <w:szCs w:val="22"/>
          <w:highlight w:val="white"/>
        </w:rPr>
      </w:r>
    </w:p>
    <w:tbl>
      <w:tblPr>
        <w:tblW w:w="10909" w:type="dxa"/>
        <w:jc w:val="left"/>
        <w:tblInd w:w="-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66"/>
        <w:gridCol w:w="1761"/>
        <w:gridCol w:w="5182"/>
      </w:tblGrid>
      <w:tr>
        <w:trPr/>
        <w:tc>
          <w:tcPr>
            <w:tcW w:w="3966" w:type="dxa"/>
            <w:vMerge w:val="restart"/>
            <w:tcBorders/>
            <w:shd w:fill="auto" w:val="clear"/>
          </w:tcPr>
          <w:p>
            <w:pPr>
              <w:pStyle w:val="Contenudetableau"/>
              <w:widowControl w:val="false"/>
              <w:rPr/>
            </w:pPr>
            <w:r>
              <w:rPr>
                <w:sz w:val="22"/>
                <w:szCs w:val="22"/>
              </w:rPr>
              <w:t>Constaté par :</w:t>
            </w:r>
          </w:p>
          <w:p>
            <w:pPr>
              <w:pStyle w:val="Contenudetableau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43" w:type="dxa"/>
            <w:gridSpan w:val="2"/>
            <w:tcBorders/>
            <w:shd w:fill="auto" w:val="clear"/>
          </w:tcPr>
          <w:p>
            <w:pPr>
              <w:pStyle w:val="Contenudetableau"/>
              <w:widowControl w:val="false"/>
              <w:rPr/>
            </w:pPr>
            <w:r>
              <w:rPr>
                <w:sz w:val="22"/>
                <w:szCs w:val="22"/>
              </w:rPr>
              <w:t>Le service gestionnaire représenté par :</w:t>
            </w:r>
          </w:p>
        </w:tc>
      </w:tr>
      <w:tr>
        <w:trPr>
          <w:trHeight w:val="1002" w:hRule="atLeast"/>
        </w:trPr>
        <w:tc>
          <w:tcPr>
            <w:tcW w:w="3966" w:type="dxa"/>
            <w:vMerge w:val="continue"/>
            <w:tcBorders/>
            <w:shd w:fill="auto" w:val="clear"/>
          </w:tcPr>
          <w:p>
            <w:pPr>
              <w:pStyle w:val="Contenudetableau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61" w:type="dxa"/>
            <w:tcBorders/>
            <w:shd w:fill="auto" w:val="clear"/>
          </w:tcPr>
          <w:p>
            <w:pPr>
              <w:pStyle w:val="Contenudetableau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 :</w:t>
            </w:r>
          </w:p>
        </w:tc>
        <w:tc>
          <w:tcPr>
            <w:tcW w:w="5182" w:type="dxa"/>
            <w:tcBorders/>
            <w:shd w:fill="auto" w:val="clear"/>
          </w:tcPr>
          <w:p>
            <w:pPr>
              <w:pStyle w:val="Contenudetableau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highlight w:val="white"/>
        </w:rPr>
      </w:r>
    </w:p>
    <w:tbl>
      <w:tblPr>
        <w:tblW w:w="10905" w:type="dxa"/>
        <w:jc w:val="left"/>
        <w:tblInd w:w="-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0"/>
        <w:gridCol w:w="1710"/>
        <w:gridCol w:w="3755"/>
      </w:tblGrid>
      <w:tr>
        <w:trPr/>
        <w:tc>
          <w:tcPr>
            <w:tcW w:w="5440" w:type="dxa"/>
            <w:tcBorders/>
            <w:shd w:fill="auto" w:val="clear"/>
          </w:tcPr>
          <w:p>
            <w:pPr>
              <w:pStyle w:val="Contenudetableau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0" w:type="dxa"/>
            <w:tcBorders/>
            <w:shd w:fill="auto" w:val="clear"/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d’envoi :</w:t>
            </w:r>
          </w:p>
        </w:tc>
        <w:tc>
          <w:tcPr>
            <w:tcW w:w="3755" w:type="dxa"/>
            <w:tcBorders/>
            <w:shd w:fill="auto" w:val="clear"/>
          </w:tcPr>
          <w:p>
            <w:pPr>
              <w:pStyle w:val="Contenudetableau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/>
      </w:pP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Le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highlight w:val="white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prés</w:t>
      </w:r>
      <w:r>
        <w:rPr>
          <w:rFonts w:eastAsia="Tahoma" w:cs="Tahoma"/>
          <w:b w:val="false"/>
          <w:bCs w:val="false"/>
          <w:i/>
          <w:iCs/>
          <w:color w:val="00000A"/>
          <w:spacing w:val="-2"/>
          <w:sz w:val="22"/>
          <w:szCs w:val="22"/>
          <w:highlight w:val="white"/>
          <w:shd w:fill="FFFFFF" w:val="clear"/>
        </w:rPr>
        <w:t>e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highlight w:val="white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t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highlight w:val="white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c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o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highlight w:val="white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s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tat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highlight w:val="white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pe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highlight w:val="white"/>
          <w:shd w:fill="FFFFFF" w:val="clear"/>
        </w:rPr>
        <w:t>u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t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highlight w:val="white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ê</w:t>
      </w:r>
      <w:r>
        <w:rPr>
          <w:rFonts w:eastAsia="Tahoma" w:cs="Tahoma"/>
          <w:b w:val="false"/>
          <w:bCs w:val="false"/>
          <w:i/>
          <w:iCs/>
          <w:color w:val="00000A"/>
          <w:spacing w:val="-2"/>
          <w:sz w:val="22"/>
          <w:szCs w:val="22"/>
          <w:highlight w:val="white"/>
          <w:shd w:fill="FFFFFF" w:val="clear"/>
        </w:rPr>
        <w:t>t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re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highlight w:val="white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c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o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m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highlight w:val="white"/>
          <w:shd w:fill="FFFFFF" w:val="clear"/>
        </w:rPr>
        <w:t>p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l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été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highlight w:val="white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par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highlight w:val="white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highlight w:val="white"/>
          <w:shd w:fill="FFFFFF" w:val="clear"/>
        </w:rPr>
        <w:t>u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e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highlight w:val="white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</w:rPr>
        <w:t xml:space="preserve">photo, un rapport détaillé du contrôleur ou 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u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highlight w:val="white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e c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highlight w:val="white"/>
          <w:shd w:fill="FFFFFF" w:val="clear"/>
        </w:rPr>
        <w:t>o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p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i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e de</w:t>
      </w:r>
      <w:r>
        <w:rPr>
          <w:rFonts w:eastAsia="Tahoma" w:cs="Tahoma"/>
          <w:b w:val="false"/>
          <w:bCs w:val="false"/>
          <w:i/>
          <w:iCs/>
          <w:color w:val="00000A"/>
          <w:spacing w:val="2"/>
          <w:sz w:val="22"/>
          <w:szCs w:val="22"/>
          <w:highlight w:val="white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l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a ma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i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highlight w:val="white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c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ou</w:t>
      </w:r>
      <w:r>
        <w:rPr>
          <w:rFonts w:eastAsia="Tahoma" w:cs="Tahoma"/>
          <w:b w:val="false"/>
          <w:bCs w:val="false"/>
          <w:i/>
          <w:iCs/>
          <w:color w:val="00000A"/>
          <w:spacing w:val="-2"/>
          <w:sz w:val="22"/>
          <w:szCs w:val="22"/>
          <w:highlight w:val="white"/>
          <w:shd w:fill="FFFFFF" w:val="clear"/>
        </w:rPr>
        <w:t>r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a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highlight w:val="white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  <w:shd w:fill="FFFFFF" w:val="clear"/>
        </w:rPr>
        <w:t>te.</w:t>
      </w:r>
    </w:p>
    <w:sectPr>
      <w:type w:val="nextPage"/>
      <w:pgSz w:w="11906" w:h="16838"/>
      <w:pgMar w:left="845" w:right="894" w:gutter="0" w:header="0" w:top="995" w:footer="0" w:bottom="499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SimSun" w:cs="Mangal"/>
      <w:color w:val="000000"/>
      <w:kern w:val="0"/>
      <w:sz w:val="24"/>
      <w:szCs w:val="24"/>
      <w:lang w:val="fr-FR" w:eastAsia="zh-CN" w:bidi="hi-IN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427</TotalTime>
  <Application>LibreOffice/7.2.7.2$Windows_X86_64 LibreOffice_project/8d71d29d553c0f7dcbfa38fbfda25ee34cce99a2</Application>
  <AppVersion>15.0000</AppVersion>
  <Pages>1</Pages>
  <Words>192</Words>
  <Characters>903</Characters>
  <CharactersWithSpaces>1062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2016-07-07T14:50:00Z</dcterms:created>
  <dc:creator>DJ-M;Estelle IL TURNA;Bardi Esmahène</dc:creator>
  <dc:description/>
  <dc:language>fr-FR</dc:language>
  <cp:lastModifiedBy/>
  <cp:lastPrinted>2021-01-19T16:36:55Z</cp:lastPrinted>
  <dcterms:modified xsi:type="dcterms:W3CDTF">2023-04-28T15:30:14Z</dcterms:modified>
  <cp:revision>70</cp:revision>
  <dc:subject/>
  <dc:title>CGE_sécurité_humaine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