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20"/>
        <w:spacing w:before="0" w:after="120"/>
        <w:rPr/>
      </w:pPr>
      <w:r>
        <w:rPr/>
        <w:drawing>
          <wp:anchor behindDoc="1" distT="0" distB="0" distL="0" distR="0" simplePos="0" locked="0" layoutInCell="0" allowOverlap="1" relativeHeight="2">
            <wp:simplePos x="0" y="0"/>
            <wp:positionH relativeFrom="margin">
              <wp:align>center</wp:align>
            </wp:positionH>
            <wp:positionV relativeFrom="paragraph">
              <wp:posOffset>-1036955</wp:posOffset>
            </wp:positionV>
            <wp:extent cx="1612265" cy="151765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612265" cy="1517650"/>
                    </a:xfrm>
                    <a:prstGeom prst="rect">
                      <a:avLst/>
                    </a:prstGeom>
                    <a:ln w="9525">
                      <a:solidFill>
                        <a:srgbClr val="000000"/>
                      </a:solidFill>
                    </a:ln>
                  </pic:spPr>
                </pic:pic>
              </a:graphicData>
            </a:graphic>
          </wp:anchor>
        </w:drawing>
      </w:r>
    </w:p>
    <w:p>
      <w:pPr>
        <w:pStyle w:val="PA"/>
        <w:spacing w:before="0" w:after="120"/>
        <w:rPr>
          <w:lang w:val="fr-FR"/>
        </w:rPr>
      </w:pPr>
      <w:r>
        <w:rPr>
          <w:lang w:val="fr-FR"/>
        </w:rPr>
      </w:r>
    </w:p>
    <w:p>
      <w:pPr>
        <w:pStyle w:val="PA"/>
        <w:spacing w:before="0" w:after="120"/>
        <w:rPr>
          <w:lang w:val="fr-FR"/>
        </w:rPr>
      </w:pPr>
      <w:r>
        <w:rPr>
          <w:lang w:val="fr-FR"/>
        </w:rPr>
        <w:t>Ville de Marseille - Mairie de Marseille</w:t>
      </w:r>
    </w:p>
    <w:p>
      <w:pPr>
        <w:pStyle w:val="Textbody"/>
        <w:spacing w:before="0" w:after="120"/>
        <w:rPr>
          <w:lang w:val="fr-FR"/>
        </w:rPr>
      </w:pPr>
      <w:r>
        <w:rPr>
          <w:lang w:val="fr-FR"/>
        </w:rPr>
      </w:r>
    </w:p>
    <w:p>
      <w:pPr>
        <w:pStyle w:val="Direction"/>
        <w:spacing w:before="0" w:after="120"/>
        <w:rPr>
          <w:lang w:val="fr-FR"/>
        </w:rPr>
      </w:pPr>
      <w:r>
        <w:rPr>
          <w:lang w:val="fr-FR"/>
        </w:rPr>
        <w:t>DIRECTION GÉNÉRALE DES SERVICES</w:t>
      </w:r>
    </w:p>
    <w:p>
      <w:pPr>
        <w:pStyle w:val="Textbody"/>
        <w:spacing w:before="0" w:after="120"/>
        <w:rPr>
          <w:lang w:val="fr-FR"/>
        </w:rPr>
      </w:pPr>
      <w:r>
        <w:rPr>
          <w:lang w:val="fr-FR"/>
        </w:rPr>
      </w:r>
    </w:p>
    <w:p>
      <w:pPr>
        <w:pStyle w:val="Textbody"/>
        <w:spacing w:before="0" w:after="120"/>
        <w:rPr>
          <w:lang w:val="fr-FR"/>
        </w:rPr>
      </w:pPr>
      <w:r>
        <w:rPr>
          <w:lang w:val="fr-FR"/>
        </w:rPr>
      </w:r>
    </w:p>
    <w:p>
      <w:pPr>
        <w:pStyle w:val="Textbody"/>
        <w:spacing w:before="0" w:after="120"/>
        <w:rPr>
          <w:lang w:val="fr-FR"/>
        </w:rPr>
      </w:pPr>
      <w:r>
        <w:rPr>
          <w:lang w:val="fr-FR"/>
        </w:rPr>
      </w:r>
    </w:p>
    <w:p>
      <w:pPr>
        <w:pStyle w:val="Textbody"/>
        <w:spacing w:before="0" w:after="120"/>
        <w:rPr>
          <w:lang w:val="fr-FR"/>
        </w:rPr>
      </w:pPr>
      <w:r>
        <w:rPr>
          <w:lang w:val="fr-FR"/>
        </w:rPr>
      </w:r>
    </w:p>
    <w:p>
      <w:pPr>
        <w:pStyle w:val="TypeDocument3"/>
        <w:spacing w:before="0" w:after="120"/>
        <w:rPr>
          <w:lang w:val="fr-FR"/>
        </w:rPr>
      </w:pPr>
      <w:r>
        <w:rPr>
          <w:lang w:val="fr-FR"/>
        </w:rPr>
        <w:t>Cahier des Clauses Techniques Particulières</w:t>
      </w:r>
    </w:p>
    <w:p>
      <w:pPr>
        <w:pStyle w:val="Textbody"/>
        <w:spacing w:before="0" w:after="120"/>
        <w:rPr>
          <w:lang w:val="fr-FR"/>
        </w:rPr>
      </w:pPr>
      <w:r>
        <w:rPr>
          <w:lang w:val="fr-FR"/>
        </w:rPr>
      </w:r>
    </w:p>
    <w:p>
      <w:pPr>
        <w:pStyle w:val="Textbody"/>
        <w:spacing w:before="0" w:after="120"/>
        <w:rPr>
          <w:lang w:val="fr-FR"/>
        </w:rPr>
      </w:pPr>
      <w:r>
        <w:rPr>
          <w:lang w:val="fr-FR"/>
        </w:rPr>
      </w:r>
    </w:p>
    <w:p>
      <w:pPr>
        <w:pStyle w:val="Intitule2"/>
        <w:spacing w:before="0" w:after="120"/>
        <w:rPr/>
      </w:pPr>
      <w:r>
        <w:rPr/>
      </w:r>
    </w:p>
    <w:p>
      <w:pPr>
        <w:pStyle w:val="Intitule2"/>
        <w:spacing w:before="0" w:after="120"/>
        <w:rPr/>
      </w:pPr>
      <w:r>
        <w:rPr/>
        <w:t>Service d’agence de voyage pour la Ville de Marseille – déplacements protocolaires</w:t>
      </w:r>
    </w:p>
    <w:p>
      <w:pPr>
        <w:pStyle w:val="Intitule2"/>
        <w:spacing w:before="0" w:after="120"/>
        <w:rPr/>
      </w:pPr>
      <w:r>
        <w:rPr/>
        <w:t xml:space="preserve"> </w:t>
      </w:r>
    </w:p>
    <w:p>
      <w:pPr>
        <w:pStyle w:val="Textbody"/>
        <w:spacing w:before="0" w:after="120"/>
        <w:rPr>
          <w:lang w:val="fr-FR"/>
        </w:rPr>
      </w:pPr>
      <w:r>
        <w:rPr>
          <w:lang w:val="fr-FR"/>
        </w:rPr>
      </w:r>
    </w:p>
    <w:p>
      <w:pPr>
        <w:pStyle w:val="Textbody"/>
        <w:spacing w:before="0" w:after="120"/>
        <w:rPr>
          <w:lang w:val="fr-FR"/>
        </w:rPr>
      </w:pPr>
      <w:r>
        <w:rPr>
          <w:lang w:val="fr-FR"/>
        </w:rPr>
      </w:r>
    </w:p>
    <w:p>
      <w:pPr>
        <w:pStyle w:val="NumeroConsultation"/>
        <w:spacing w:before="0" w:after="120"/>
        <w:ind w:left="0" w:right="0" w:hanging="3091"/>
        <w:jc w:val="left"/>
        <w:rPr/>
      </w:pPr>
      <w:r>
        <w:rPr>
          <w:rStyle w:val="Policepardfaut"/>
          <w:bCs/>
          <w:u w:val="single"/>
          <w:lang w:val="fr-FR"/>
        </w:rPr>
        <w:t xml:space="preserve">Numéro de </w:t>
      </w:r>
      <w:r>
        <w:rPr>
          <w:rStyle w:val="Policepardfaut"/>
          <w:bCs/>
          <w:lang w:val="fr-FR"/>
        </w:rPr>
        <w:tab/>
        <w:t xml:space="preserve">       </w:t>
      </w:r>
      <w:r>
        <w:rPr>
          <w:rStyle w:val="Policepardfaut"/>
          <w:bCs/>
          <w:u w:val="single"/>
          <w:lang w:val="fr-FR"/>
        </w:rPr>
        <w:t xml:space="preserve"> Numéro de consultation</w:t>
      </w:r>
      <w:r>
        <w:rPr>
          <w:rStyle w:val="Policepardfaut"/>
          <w:bCs/>
          <w:u w:val="none"/>
          <w:lang w:val="fr-FR"/>
        </w:rPr>
        <w:t xml:space="preserve">: </w:t>
      </w:r>
      <w:r>
        <w:rPr>
          <w:rStyle w:val="Policepardfaut"/>
          <w:bCs/>
          <w:lang w:val="fr-FR"/>
        </w:rPr>
        <w:t>23_0832</w:t>
      </w:r>
    </w:p>
    <w:p>
      <w:pPr>
        <w:pStyle w:val="Standard"/>
        <w:spacing w:before="0" w:after="120"/>
        <w:rPr>
          <w:color w:val="000000"/>
          <w:sz w:val="20"/>
          <w:szCs w:val="20"/>
          <w:lang w:val="fr-FR"/>
        </w:rPr>
      </w:pPr>
      <w:r>
        <w:rPr>
          <w:color w:val="000000"/>
          <w:sz w:val="20"/>
          <w:szCs w:val="20"/>
          <w:lang w:val="fr-FR"/>
        </w:rPr>
      </w:r>
    </w:p>
    <w:p>
      <w:pPr>
        <w:pStyle w:val="Procedure"/>
        <w:spacing w:before="0" w:after="120"/>
        <w:ind w:left="4292" w:right="0" w:hanging="3761"/>
        <w:jc w:val="left"/>
        <w:rPr/>
      </w:pPr>
      <w:r>
        <w:rPr>
          <w:rStyle w:val="Policepardfaut"/>
          <w:bCs/>
          <w:u w:val="single"/>
          <w:lang w:val="fr-FR"/>
        </w:rPr>
        <w:t>Procédure de passation :</w:t>
      </w:r>
      <w:r>
        <w:rPr>
          <w:rStyle w:val="Policepardfaut"/>
          <w:bCs/>
          <w:lang w:val="fr-FR"/>
        </w:rPr>
        <w:tab/>
        <w:t>A</w:t>
      </w:r>
      <w:r>
        <w:rPr>
          <w:rStyle w:val="Policepardfaut"/>
          <w:bCs/>
          <w:shd w:fill="FFFFFF" w:val="clear"/>
          <w:lang w:val="fr-FR"/>
        </w:rPr>
        <w:t>ppel d’offres ouvert</w:t>
      </w:r>
    </w:p>
    <w:p>
      <w:pPr>
        <w:pStyle w:val="DateLimite"/>
        <w:spacing w:before="0" w:after="120"/>
        <w:ind w:left="0" w:right="0" w:hanging="0"/>
        <w:jc w:val="left"/>
        <w:rPr>
          <w:bCs/>
          <w:u w:val="single"/>
          <w:lang w:val="fr-FR"/>
        </w:rPr>
      </w:pPr>
      <w:r>
        <w:rPr>
          <w:bCs/>
          <w:u w:val="single"/>
          <w:lang w:val="fr-FR"/>
        </w:rPr>
      </w:r>
    </w:p>
    <w:p>
      <w:pPr>
        <w:pStyle w:val="DateLimite"/>
        <w:spacing w:before="0" w:after="120"/>
        <w:ind w:left="4269" w:right="0" w:hanging="3761"/>
        <w:jc w:val="left"/>
        <w:rPr/>
      </w:pPr>
      <w:r>
        <w:rPr>
          <w:rStyle w:val="Policepardfaut"/>
          <w:bCs/>
          <w:u w:val="single"/>
          <w:lang w:val="fr-FR"/>
        </w:rPr>
        <w:t>Date de notification :</w:t>
      </w:r>
    </w:p>
    <w:p>
      <w:pPr>
        <w:pStyle w:val="DateLimite"/>
        <w:spacing w:before="0" w:after="120"/>
        <w:ind w:left="4269" w:right="0" w:hanging="3761"/>
        <w:jc w:val="left"/>
        <w:rPr>
          <w:lang w:val="fr-FR"/>
        </w:rPr>
      </w:pPr>
      <w:r>
        <w:rPr>
          <w:lang w:val="fr-FR"/>
        </w:rPr>
      </w:r>
    </w:p>
    <w:p>
      <w:pPr>
        <w:pStyle w:val="DateLimite"/>
        <w:spacing w:before="0" w:after="120"/>
        <w:ind w:left="4269" w:right="0" w:hanging="3761"/>
        <w:jc w:val="left"/>
        <w:rPr>
          <w:lang w:val="fr-FR"/>
        </w:rPr>
      </w:pPr>
      <w:r>
        <w:rPr>
          <w:lang w:val="fr-FR"/>
        </w:rPr>
      </w:r>
    </w:p>
    <w:p>
      <w:pPr>
        <w:pStyle w:val="DateLimite"/>
        <w:spacing w:before="0" w:after="120"/>
        <w:ind w:left="4269" w:right="0" w:hanging="3761"/>
        <w:jc w:val="left"/>
        <w:rPr>
          <w:lang w:val="fr-FR"/>
        </w:rPr>
      </w:pPr>
      <w:r>
        <w:rPr>
          <w:lang w:val="fr-FR"/>
        </w:rPr>
      </w:r>
    </w:p>
    <w:p>
      <w:pPr>
        <w:pStyle w:val="Standard"/>
        <w:spacing w:before="0" w:after="120"/>
        <w:rPr>
          <w:sz w:val="20"/>
          <w:szCs w:val="20"/>
          <w:lang w:val="fr-FR"/>
        </w:rPr>
      </w:pPr>
      <w:r>
        <w:rPr>
          <w:sz w:val="20"/>
          <w:szCs w:val="20"/>
          <w:lang w:val="fr-FR"/>
        </w:rPr>
      </w:r>
    </w:p>
    <w:p>
      <w:pPr>
        <w:pStyle w:val="Standard"/>
        <w:spacing w:before="0" w:after="120"/>
        <w:rPr>
          <w:sz w:val="20"/>
          <w:szCs w:val="20"/>
          <w:lang w:val="fr-FR"/>
        </w:rPr>
      </w:pPr>
      <w:r>
        <w:rPr>
          <w:sz w:val="20"/>
          <w:szCs w:val="20"/>
          <w:lang w:val="fr-FR"/>
        </w:rPr>
      </w:r>
    </w:p>
    <w:p>
      <w:pPr>
        <w:pStyle w:val="Standard"/>
        <w:spacing w:before="0" w:after="120"/>
        <w:rPr>
          <w:sz w:val="20"/>
          <w:szCs w:val="20"/>
          <w:lang w:val="fr-FR"/>
        </w:rPr>
      </w:pPr>
      <w:r>
        <w:rPr>
          <w:sz w:val="20"/>
          <w:szCs w:val="20"/>
          <w:lang w:val="fr-FR"/>
        </w:rPr>
      </w:r>
    </w:p>
    <w:p>
      <w:pPr>
        <w:pStyle w:val="Standard"/>
        <w:spacing w:before="0" w:after="120"/>
        <w:rPr>
          <w:sz w:val="20"/>
          <w:szCs w:val="20"/>
          <w:lang w:val="fr-FR"/>
        </w:rPr>
      </w:pPr>
      <w:r>
        <w:rPr>
          <w:sz w:val="20"/>
          <w:szCs w:val="20"/>
          <w:lang w:val="fr-FR"/>
        </w:rPr>
      </w:r>
    </w:p>
    <w:p>
      <w:pPr>
        <w:pStyle w:val="Standard"/>
        <w:tabs>
          <w:tab w:val="clear" w:pos="709"/>
          <w:tab w:val="left" w:pos="3600" w:leader="none"/>
        </w:tabs>
        <w:spacing w:before="0" w:after="120"/>
        <w:ind w:left="3600" w:right="0" w:hanging="3599"/>
        <w:rPr>
          <w:b/>
          <w:b/>
          <w:bCs/>
          <w:color w:val="000000"/>
          <w:sz w:val="20"/>
          <w:szCs w:val="20"/>
          <w:shd w:fill="FFFFFF" w:val="clear"/>
          <w:lang w:val="fr-FR"/>
        </w:rPr>
      </w:pPr>
      <w:r>
        <w:rPr>
          <w:b/>
          <w:bCs/>
          <w:color w:val="000000"/>
          <w:sz w:val="20"/>
          <w:szCs w:val="20"/>
          <w:shd w:fill="FFFFFF" w:val="clear"/>
          <w:lang w:val="fr-FR"/>
        </w:rPr>
      </w:r>
    </w:p>
    <w:sdt>
      <w:sdtPr>
        <w:docPartObj>
          <w:docPartGallery w:val="Table of Contents"/>
          <w:docPartUnique w:val="true"/>
        </w:docPartObj>
      </w:sdtPr>
      <w:sdtContent>
        <w:p>
          <w:pPr>
            <w:pStyle w:val="DStyleparagraph"/>
            <w:keepLines w:val="false"/>
            <w:pageBreakBefore w:val="false"/>
            <w:widowControl w:val="false"/>
            <w:bidi w:val="0"/>
            <w:spacing w:lineRule="auto" w:line="240" w:before="0" w:after="0"/>
            <w:jc w:val="left"/>
            <w:rPr>
              <w:rFonts w:ascii="Times New Roman" w:hAnsi="Times New Roman" w:eastAsia="Andale Sans UI" w:cs="Tahoma"/>
              <w:b w:val="false"/>
              <w:b w:val="false"/>
              <w:bCs w:val="false"/>
              <w:i w:val="false"/>
              <w:i w:val="false"/>
              <w:iCs w:val="false"/>
              <w:caps w:val="false"/>
              <w:smallCaps w:val="false"/>
              <w:strike w:val="false"/>
              <w:dstrike w:val="false"/>
              <w:color w:val="auto"/>
              <w:spacing w:val="0"/>
              <w:sz w:val="24"/>
              <w:szCs w:val="24"/>
              <w:u w:val="none"/>
              <w:shd w:fill="auto" w:val="clear"/>
              <w:lang w:val="de-DE" w:eastAsia="ja-JP" w:bidi="fa-IR"/>
            </w:rPr>
          </w:pPr>
          <w:r>
            <w:fldChar w:fldCharType="begin"/>
          </w:r>
          <w:r>
            <w:rPr>
              <w:smallCaps w:val="false"/>
              <w:caps w:val="false"/>
              <w:dstrike w:val="false"/>
              <w:strike w:val="false"/>
              <w:sz w:val="24"/>
              <w:spacing w:val="0"/>
              <w:i w:val="false"/>
              <w:u w:val="none"/>
              <w:b w:val="false"/>
              <w:shd w:fill="auto" w:val="clear"/>
              <w:szCs w:val="24"/>
              <w:iCs w:val="false"/>
              <w:bCs w:val="false"/>
              <w:rFonts w:eastAsia="Andale Sans UI" w:cs="Tahoma"/>
              <w:color w:val="000000"/>
              <w:lang w:val="de-DE" w:eastAsia="ja-JP" w:bidi="fa-IR"/>
            </w:rPr>
            <w:instrText> TOC \f \o "1-4" \u \h</w:instrText>
          </w:r>
          <w:r>
            <w:rPr>
              <w:smallCaps w:val="false"/>
              <w:caps w:val="false"/>
              <w:dstrike w:val="false"/>
              <w:strike w:val="false"/>
              <w:sz w:val="24"/>
              <w:spacing w:val="0"/>
              <w:i w:val="false"/>
              <w:u w:val="none"/>
              <w:b w:val="false"/>
              <w:shd w:fill="auto" w:val="clear"/>
              <w:szCs w:val="24"/>
              <w:iCs w:val="false"/>
              <w:bCs w:val="false"/>
              <w:rFonts w:eastAsia="Andale Sans UI" w:cs="Tahoma"/>
              <w:color w:val="000000"/>
              <w:lang w:val="de-DE" w:eastAsia="ja-JP" w:bidi="fa-IR"/>
            </w:rPr>
            <w:fldChar w:fldCharType="separate"/>
          </w:r>
          <w:r>
            <w:rPr>
              <w:rFonts w:eastAsia="Andale Sans UI" w:cs="Tahoma"/>
              <w:b w:val="false"/>
              <w:bCs w:val="false"/>
              <w:i w:val="false"/>
              <w:iCs w:val="false"/>
              <w:caps w:val="false"/>
              <w:smallCaps w:val="false"/>
              <w:strike w:val="false"/>
              <w:dstrike w:val="false"/>
              <w:color w:val="000000"/>
              <w:spacing w:val="0"/>
              <w:sz w:val="24"/>
              <w:szCs w:val="24"/>
              <w:u w:val="none"/>
              <w:shd w:fill="auto" w:val="clear"/>
              <w:lang w:val="de-DE" w:eastAsia="ja-JP" w:bidi="fa-IR"/>
            </w:rPr>
          </w:r>
        </w:p>
        <w:p>
          <w:pPr>
            <w:pStyle w:val="TM1"/>
            <w:tabs>
              <w:tab w:val="clear" w:pos="709"/>
              <w:tab w:val="left" w:pos="1319" w:leader="none"/>
              <w:tab w:val="right" w:pos="8289" w:leader="dot"/>
            </w:tabs>
            <w:rPr/>
          </w:pPr>
          <w:hyperlink w:anchor="_Toc115774651" w:tgtFrame="#_Toc115774651">
            <w:r>
              <w:rPr>
                <w:rStyle w:val="Sautdindex"/>
              </w:rPr>
              <w:t>Article 1 -</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_Toc115774651 \h</w:instrText>
            </w:r>
            <w:r>
              <w:rPr>
                <w:webHidden/>
              </w:rPr>
              <w:fldChar w:fldCharType="separate"/>
            </w:r>
            <w:r>
              <w:rPr>
                <w:rStyle w:val="Sautdindex"/>
              </w:rPr>
              <w:t>DESCRIPTION DES PRESTATIONS</w:t>
              <w:tab/>
              <w:t>3</w:t>
            </w:r>
            <w:r>
              <w:rPr>
                <w:webHidden/>
              </w:rPr>
              <w:fldChar w:fldCharType="end"/>
            </w:r>
          </w:hyperlink>
        </w:p>
        <w:p>
          <w:pPr>
            <w:pStyle w:val="TM2"/>
            <w:tabs>
              <w:tab w:val="clear" w:pos="709"/>
              <w:tab w:val="left" w:pos="879" w:leader="none"/>
              <w:tab w:val="right" w:pos="8289" w:leader="dot"/>
            </w:tabs>
            <w:rPr/>
          </w:pPr>
          <w:hyperlink w:anchor="_Toc115774652" w:tgtFrame="#_Toc115774652">
            <w:r>
              <w:rPr>
                <w:rStyle w:val="Sautdindex"/>
              </w:rPr>
              <w:t>1.1</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_Toc115774652 \h</w:instrText>
            </w:r>
            <w:r>
              <w:rPr>
                <w:webHidden/>
              </w:rPr>
              <w:fldChar w:fldCharType="separate"/>
            </w:r>
            <w:r>
              <w:rPr>
                <w:rStyle w:val="Sautdindex"/>
              </w:rPr>
              <w:t>Périmètre du marché</w:t>
              <w:tab/>
              <w:t>3</w:t>
            </w:r>
            <w:r>
              <w:rPr>
                <w:webHidden/>
              </w:rPr>
              <w:fldChar w:fldCharType="end"/>
            </w:r>
          </w:hyperlink>
        </w:p>
        <w:p>
          <w:pPr>
            <w:pStyle w:val="TM2"/>
            <w:tabs>
              <w:tab w:val="clear" w:pos="709"/>
              <w:tab w:val="left" w:pos="879" w:leader="none"/>
              <w:tab w:val="right" w:pos="8289" w:leader="dot"/>
            </w:tabs>
            <w:rPr/>
          </w:pPr>
          <w:hyperlink w:anchor="_Toc115774653" w:tgtFrame="#_Toc115774653">
            <w:r>
              <w:rPr>
                <w:rStyle w:val="Sautdindex"/>
              </w:rPr>
              <w:t>1.2</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_Toc115774653 \h</w:instrText>
            </w:r>
            <w:r>
              <w:rPr>
                <w:webHidden/>
              </w:rPr>
              <w:fldChar w:fldCharType="separate"/>
            </w:r>
            <w:r>
              <w:rPr>
                <w:rStyle w:val="Sautdindex"/>
              </w:rPr>
              <w:t>Interlocuteurs des parties</w:t>
              <w:tab/>
              <w:t>3</w:t>
            </w:r>
            <w:r>
              <w:rPr>
                <w:webHidden/>
              </w:rPr>
              <w:fldChar w:fldCharType="end"/>
            </w:r>
          </w:hyperlink>
        </w:p>
        <w:p>
          <w:pPr>
            <w:pStyle w:val="TM2"/>
            <w:tabs>
              <w:tab w:val="clear" w:pos="709"/>
              <w:tab w:val="left" w:pos="879" w:leader="none"/>
              <w:tab w:val="right" w:pos="8289" w:leader="dot"/>
            </w:tabs>
            <w:rPr/>
          </w:pPr>
          <w:hyperlink w:anchor="_Toc115774654" w:tgtFrame="#_Toc115774654">
            <w:r>
              <w:rPr>
                <w:rStyle w:val="Sautdindex"/>
              </w:rPr>
              <w:t>1.3</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_Toc115774654 \h</w:instrText>
            </w:r>
            <w:r>
              <w:rPr>
                <w:webHidden/>
              </w:rPr>
              <w:fldChar w:fldCharType="separate"/>
            </w:r>
            <w:r>
              <w:rPr>
                <w:rStyle w:val="Sautdindex"/>
              </w:rPr>
              <w:t>Description des prestations</w:t>
              <w:tab/>
              <w:t>3</w:t>
            </w:r>
            <w:r>
              <w:rPr>
                <w:webHidden/>
              </w:rPr>
              <w:fldChar w:fldCharType="end"/>
            </w:r>
          </w:hyperlink>
        </w:p>
        <w:p>
          <w:pPr>
            <w:pStyle w:val="TM1"/>
            <w:tabs>
              <w:tab w:val="clear" w:pos="709"/>
              <w:tab w:val="left" w:pos="1319" w:leader="none"/>
              <w:tab w:val="right" w:pos="8289" w:leader="dot"/>
            </w:tabs>
            <w:rPr/>
          </w:pPr>
          <w:hyperlink w:anchor="_Toc115774655" w:tgtFrame="#_Toc115774655">
            <w:r>
              <w:rPr>
                <w:rStyle w:val="Sautdindex"/>
              </w:rPr>
              <w:t>Article 2 -</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_Toc115774655 \h</w:instrText>
            </w:r>
            <w:r>
              <w:rPr>
                <w:webHidden/>
              </w:rPr>
              <w:fldChar w:fldCharType="separate"/>
            </w:r>
            <w:r>
              <w:rPr>
                <w:rStyle w:val="Sautdindex"/>
              </w:rPr>
              <w:t>RÉSERVATIONS DE TRANSPORT ET D’HÉBERGEMENT</w:t>
              <w:tab/>
              <w:t>4</w:t>
            </w:r>
            <w:r>
              <w:rPr>
                <w:webHidden/>
              </w:rPr>
              <w:fldChar w:fldCharType="end"/>
            </w:r>
          </w:hyperlink>
        </w:p>
        <w:p>
          <w:pPr>
            <w:pStyle w:val="TM2"/>
            <w:tabs>
              <w:tab w:val="clear" w:pos="709"/>
              <w:tab w:val="left" w:pos="879" w:leader="none"/>
              <w:tab w:val="right" w:pos="8289" w:leader="dot"/>
            </w:tabs>
            <w:rPr/>
          </w:pPr>
          <w:hyperlink w:anchor="_Toc115774656" w:tgtFrame="#_Toc115774656">
            <w:r>
              <w:rPr>
                <w:rStyle w:val="Sautdindex"/>
              </w:rPr>
              <w:t>2.1</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_Toc115774656 \h</w:instrText>
            </w:r>
            <w:r>
              <w:rPr>
                <w:webHidden/>
              </w:rPr>
              <w:fldChar w:fldCharType="separate"/>
            </w:r>
            <w:r>
              <w:rPr>
                <w:rStyle w:val="Sautdindex"/>
              </w:rPr>
              <w:t>Prestations attendues</w:t>
              <w:tab/>
              <w:t>4</w:t>
            </w:r>
            <w:r>
              <w:rPr>
                <w:webHidden/>
              </w:rPr>
              <w:fldChar w:fldCharType="end"/>
            </w:r>
          </w:hyperlink>
        </w:p>
        <w:p>
          <w:pPr>
            <w:pStyle w:val="TM2"/>
            <w:tabs>
              <w:tab w:val="clear" w:pos="709"/>
              <w:tab w:val="left" w:pos="879" w:leader="none"/>
              <w:tab w:val="right" w:pos="8289" w:leader="dot"/>
            </w:tabs>
            <w:rPr/>
          </w:pPr>
          <w:hyperlink w:anchor="_Toc115774657" w:tgtFrame="#_Toc115774657">
            <w:r>
              <w:rPr>
                <w:rStyle w:val="Sautdindex"/>
              </w:rPr>
              <w:t>2.2</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_Toc115774657 \h</w:instrText>
            </w:r>
            <w:r>
              <w:rPr>
                <w:webHidden/>
              </w:rPr>
              <w:fldChar w:fldCharType="separate"/>
            </w:r>
            <w:r>
              <w:rPr>
                <w:rStyle w:val="Sautdindex"/>
              </w:rPr>
              <w:t>Modalités d’exécution et délais des réservations des prestations</w:t>
              <w:tab/>
              <w:t>5</w:t>
            </w:r>
            <w:r>
              <w:rPr>
                <w:webHidden/>
              </w:rPr>
              <w:fldChar w:fldCharType="end"/>
            </w:r>
          </w:hyperlink>
        </w:p>
        <w:p>
          <w:pPr>
            <w:pStyle w:val="TM2"/>
            <w:tabs>
              <w:tab w:val="clear" w:pos="709"/>
              <w:tab w:val="left" w:pos="879" w:leader="none"/>
              <w:tab w:val="right" w:pos="8289" w:leader="dot"/>
            </w:tabs>
            <w:rPr/>
          </w:pPr>
          <w:hyperlink w:anchor="_Toc115774658" w:tgtFrame="#_Toc115774658">
            <w:r>
              <w:rPr>
                <w:rStyle w:val="Sautdindex"/>
              </w:rPr>
              <w:t>2.3</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_Toc115774658 \h</w:instrText>
            </w:r>
            <w:r>
              <w:rPr>
                <w:webHidden/>
              </w:rPr>
              <w:fldChar w:fldCharType="separate"/>
            </w:r>
            <w:r>
              <w:rPr>
                <w:rStyle w:val="Sautdindex"/>
              </w:rPr>
              <w:t>Réservation en ligne</w:t>
              <w:tab/>
              <w:t>6</w:t>
            </w:r>
            <w:r>
              <w:rPr>
                <w:webHidden/>
              </w:rPr>
              <w:fldChar w:fldCharType="end"/>
            </w:r>
          </w:hyperlink>
        </w:p>
        <w:p>
          <w:pPr>
            <w:pStyle w:val="TM1"/>
            <w:tabs>
              <w:tab w:val="clear" w:pos="709"/>
              <w:tab w:val="left" w:pos="1319" w:leader="none"/>
              <w:tab w:val="right" w:pos="8289" w:leader="dot"/>
            </w:tabs>
            <w:rPr/>
          </w:pPr>
          <w:hyperlink w:anchor="_Toc115774659" w:tgtFrame="#_Toc115774659">
            <w:r>
              <w:rPr>
                <w:rStyle w:val="Sautdindex"/>
              </w:rPr>
              <w:t>Article 3 -</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_Toc115774659 \h</w:instrText>
            </w:r>
            <w:r>
              <w:rPr>
                <w:webHidden/>
              </w:rPr>
              <w:fldChar w:fldCharType="separate"/>
            </w:r>
            <w:r>
              <w:rPr>
                <w:rStyle w:val="Sautdindex"/>
              </w:rPr>
              <w:t>PRESTATIONS ANNEXES AU TRANSPORT ET A L’HEBERGEMENT</w:t>
              <w:tab/>
              <w:t>6</w:t>
            </w:r>
            <w:r>
              <w:rPr>
                <w:webHidden/>
              </w:rPr>
              <w:fldChar w:fldCharType="end"/>
            </w:r>
          </w:hyperlink>
        </w:p>
        <w:p>
          <w:pPr>
            <w:pStyle w:val="TM2"/>
            <w:tabs>
              <w:tab w:val="clear" w:pos="709"/>
              <w:tab w:val="left" w:pos="879" w:leader="none"/>
              <w:tab w:val="right" w:pos="8289" w:leader="dot"/>
            </w:tabs>
            <w:rPr/>
          </w:pPr>
          <w:hyperlink w:anchor="_Toc115774660" w:tgtFrame="#_Toc115774660">
            <w:r>
              <w:rPr>
                <w:rStyle w:val="Sautdindex"/>
              </w:rPr>
              <w:t>3.1</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_Toc115774660 \h</w:instrText>
            </w:r>
            <w:r>
              <w:rPr>
                <w:webHidden/>
              </w:rPr>
              <w:fldChar w:fldCharType="separate"/>
            </w:r>
            <w:r>
              <w:rPr>
                <w:rStyle w:val="Sautdindex"/>
              </w:rPr>
              <w:t>Réservation de salle de réunion avec ou sans restauration</w:t>
              <w:tab/>
              <w:t>6</w:t>
            </w:r>
            <w:r>
              <w:rPr>
                <w:webHidden/>
              </w:rPr>
              <w:fldChar w:fldCharType="end"/>
            </w:r>
          </w:hyperlink>
        </w:p>
        <w:p>
          <w:pPr>
            <w:pStyle w:val="TM2"/>
            <w:tabs>
              <w:tab w:val="clear" w:pos="709"/>
              <w:tab w:val="left" w:pos="879" w:leader="none"/>
              <w:tab w:val="right" w:pos="8289" w:leader="dot"/>
            </w:tabs>
            <w:rPr/>
          </w:pPr>
          <w:hyperlink w:anchor="_Toc115774661" w:tgtFrame="#_Toc115774661">
            <w:r>
              <w:rPr>
                <w:rStyle w:val="Sautdindex"/>
              </w:rPr>
              <w:t>3.2</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_Toc115774661 \h</w:instrText>
            </w:r>
            <w:r>
              <w:rPr>
                <w:webHidden/>
              </w:rPr>
              <w:fldChar w:fldCharType="separate"/>
            </w:r>
            <w:r>
              <w:rPr>
                <w:rStyle w:val="Sautdindex"/>
              </w:rPr>
              <w:t>Location de véhicules de courte durée (à l'exclusion de formules d'autopartage) avec ou sans chauffeur et transport en bus à l'étranger</w:t>
              <w:tab/>
              <w:t>6</w:t>
            </w:r>
            <w:r>
              <w:rPr>
                <w:webHidden/>
              </w:rPr>
              <w:fldChar w:fldCharType="end"/>
            </w:r>
          </w:hyperlink>
        </w:p>
        <w:p>
          <w:pPr>
            <w:pStyle w:val="TM2"/>
            <w:tabs>
              <w:tab w:val="clear" w:pos="709"/>
              <w:tab w:val="left" w:pos="879" w:leader="none"/>
              <w:tab w:val="right" w:pos="8289" w:leader="dot"/>
            </w:tabs>
            <w:rPr/>
          </w:pPr>
          <w:hyperlink w:anchor="_Toc115774662" w:tgtFrame="#_Toc115774662">
            <w:r>
              <w:rPr>
                <w:rStyle w:val="Sautdindex"/>
              </w:rPr>
              <w:t>3.3</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_Toc115774662 \h</w:instrText>
            </w:r>
            <w:r>
              <w:rPr>
                <w:webHidden/>
              </w:rPr>
              <w:fldChar w:fldCharType="separate"/>
            </w:r>
            <w:r>
              <w:rPr>
                <w:rStyle w:val="Sautdindex"/>
              </w:rPr>
              <w:t>Gestion des visas</w:t>
              <w:tab/>
              <w:t>7</w:t>
            </w:r>
            <w:r>
              <w:rPr>
                <w:webHidden/>
              </w:rPr>
              <w:fldChar w:fldCharType="end"/>
            </w:r>
          </w:hyperlink>
        </w:p>
        <w:p>
          <w:pPr>
            <w:pStyle w:val="TM2"/>
            <w:tabs>
              <w:tab w:val="clear" w:pos="709"/>
              <w:tab w:val="left" w:pos="879" w:leader="none"/>
              <w:tab w:val="right" w:pos="8289" w:leader="dot"/>
            </w:tabs>
            <w:rPr/>
          </w:pPr>
          <w:hyperlink w:anchor="_Toc115774663" w:tgtFrame="#_Toc115774663">
            <w:r>
              <w:rPr>
                <w:rStyle w:val="Sautdindex"/>
              </w:rPr>
              <w:t>3.4</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_Toc115774663 \h</w:instrText>
            </w:r>
            <w:r>
              <w:rPr>
                <w:webHidden/>
              </w:rPr>
              <w:fldChar w:fldCharType="separate"/>
            </w:r>
            <w:r>
              <w:rPr>
                <w:rStyle w:val="Sautdindex"/>
              </w:rPr>
              <w:t>Assurance déplacement</w:t>
              <w:tab/>
              <w:t>7</w:t>
            </w:r>
            <w:r>
              <w:rPr>
                <w:webHidden/>
              </w:rPr>
              <w:fldChar w:fldCharType="end"/>
            </w:r>
          </w:hyperlink>
        </w:p>
        <w:p>
          <w:pPr>
            <w:pStyle w:val="TM1"/>
            <w:tabs>
              <w:tab w:val="clear" w:pos="709"/>
              <w:tab w:val="left" w:pos="1319" w:leader="none"/>
              <w:tab w:val="right" w:pos="8289" w:leader="dot"/>
            </w:tabs>
            <w:rPr/>
          </w:pPr>
          <w:hyperlink w:anchor="_Toc115774664" w:tgtFrame="#_Toc115774664">
            <w:r>
              <w:rPr>
                <w:rStyle w:val="Sautdindex"/>
              </w:rPr>
              <w:t>Article 4 -</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_Toc115774664 \h</w:instrText>
            </w:r>
            <w:r>
              <w:rPr>
                <w:webHidden/>
              </w:rPr>
              <w:fldChar w:fldCharType="separate"/>
            </w:r>
            <w:r>
              <w:rPr>
                <w:rStyle w:val="Sautdindex"/>
              </w:rPr>
              <w:t>PRESTATION D’ORGANISATION D’ACCUEIL OU DE DEPLACEMENT DE DÉLÉGATION</w:t>
              <w:tab/>
              <w:t>7</w:t>
            </w:r>
            <w:r>
              <w:rPr>
                <w:webHidden/>
              </w:rPr>
              <w:fldChar w:fldCharType="end"/>
            </w:r>
          </w:hyperlink>
        </w:p>
        <w:p>
          <w:pPr>
            <w:pStyle w:val="TM1"/>
            <w:tabs>
              <w:tab w:val="clear" w:pos="709"/>
              <w:tab w:val="left" w:pos="1319" w:leader="none"/>
              <w:tab w:val="right" w:pos="8289" w:leader="dot"/>
            </w:tabs>
            <w:rPr/>
          </w:pPr>
          <w:hyperlink w:anchor="_Toc115774665" w:tgtFrame="#_Toc115774665">
            <w:r>
              <w:rPr>
                <w:rStyle w:val="Sautdindex"/>
              </w:rPr>
              <w:t>Article 5 -</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_Toc115774665 \h</w:instrText>
            </w:r>
            <w:r>
              <w:rPr>
                <w:webHidden/>
              </w:rPr>
              <w:fldChar w:fldCharType="separate"/>
            </w:r>
            <w:r>
              <w:rPr>
                <w:rStyle w:val="Sautdindex"/>
              </w:rPr>
              <w:t>SERVICES D’INFORMATIONS ET D’ASSISTANCE</w:t>
              <w:tab/>
              <w:t>8</w:t>
            </w:r>
            <w:r>
              <w:rPr>
                <w:webHidden/>
              </w:rPr>
              <w:fldChar w:fldCharType="end"/>
            </w:r>
          </w:hyperlink>
        </w:p>
        <w:p>
          <w:pPr>
            <w:pStyle w:val="TM2"/>
            <w:tabs>
              <w:tab w:val="clear" w:pos="709"/>
              <w:tab w:val="left" w:pos="879" w:leader="none"/>
              <w:tab w:val="right" w:pos="8289" w:leader="dot"/>
            </w:tabs>
            <w:rPr/>
          </w:pPr>
          <w:hyperlink w:anchor="_Toc115774666" w:tgtFrame="#_Toc115774666">
            <w:r>
              <w:rPr>
                <w:rStyle w:val="Sautdindex"/>
              </w:rPr>
              <w:t>5.1</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_Toc115774666 \h</w:instrText>
            </w:r>
            <w:r>
              <w:rPr>
                <w:webHidden/>
              </w:rPr>
              <w:fldChar w:fldCharType="separate"/>
            </w:r>
            <w:r>
              <w:rPr>
                <w:rStyle w:val="Sautdindex"/>
              </w:rPr>
              <w:t>Information</w:t>
              <w:tab/>
              <w:t>8</w:t>
            </w:r>
            <w:r>
              <w:rPr>
                <w:webHidden/>
              </w:rPr>
              <w:fldChar w:fldCharType="end"/>
            </w:r>
          </w:hyperlink>
        </w:p>
        <w:p>
          <w:pPr>
            <w:pStyle w:val="TM2"/>
            <w:tabs>
              <w:tab w:val="clear" w:pos="709"/>
              <w:tab w:val="left" w:pos="879" w:leader="none"/>
              <w:tab w:val="right" w:pos="8289" w:leader="dot"/>
            </w:tabs>
            <w:rPr/>
          </w:pPr>
          <w:hyperlink w:anchor="_Toc115774667" w:tgtFrame="#_Toc115774667">
            <w:r>
              <w:rPr>
                <w:rStyle w:val="Sautdindex"/>
              </w:rPr>
              <w:t>5.2</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_Toc115774667 \h</w:instrText>
            </w:r>
            <w:r>
              <w:rPr>
                <w:webHidden/>
              </w:rPr>
              <w:fldChar w:fldCharType="separate"/>
            </w:r>
            <w:r>
              <w:rPr>
                <w:rStyle w:val="Sautdindex"/>
              </w:rPr>
              <w:t>Assistance</w:t>
              <w:tab/>
              <w:t>8</w:t>
            </w:r>
            <w:r>
              <w:rPr>
                <w:webHidden/>
              </w:rPr>
              <w:fldChar w:fldCharType="end"/>
            </w:r>
          </w:hyperlink>
        </w:p>
        <w:p>
          <w:pPr>
            <w:pStyle w:val="TM2"/>
            <w:tabs>
              <w:tab w:val="clear" w:pos="709"/>
              <w:tab w:val="left" w:pos="879" w:leader="none"/>
              <w:tab w:val="right" w:pos="8289" w:leader="dot"/>
            </w:tabs>
            <w:rPr/>
          </w:pPr>
          <w:hyperlink w:anchor="_Toc115774668" w:tgtFrame="#_Toc115774668">
            <w:r>
              <w:rPr>
                <w:rStyle w:val="Sautdindex"/>
              </w:rPr>
              <w:t>5.3</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_Toc115774668 \h</w:instrText>
            </w:r>
            <w:r>
              <w:rPr>
                <w:webHidden/>
              </w:rPr>
              <w:fldChar w:fldCharType="separate"/>
            </w:r>
            <w:r>
              <w:rPr>
                <w:rStyle w:val="Sautdindex"/>
              </w:rPr>
              <w:t>Transmission des données de suivi des réservations</w:t>
              <w:tab/>
              <w:t>8</w:t>
            </w:r>
            <w:r>
              <w:rPr>
                <w:webHidden/>
              </w:rPr>
              <w:fldChar w:fldCharType="end"/>
            </w:r>
          </w:hyperlink>
        </w:p>
        <w:p>
          <w:pPr>
            <w:pStyle w:val="TM2"/>
            <w:tabs>
              <w:tab w:val="clear" w:pos="709"/>
              <w:tab w:val="left" w:pos="879" w:leader="none"/>
              <w:tab w:val="right" w:pos="8289" w:leader="dot"/>
            </w:tabs>
            <w:rPr/>
          </w:pPr>
          <w:hyperlink w:anchor="_Toc115774669" w:tgtFrame="#_Toc115774669">
            <w:r>
              <w:rPr>
                <w:rStyle w:val="Sautdindex"/>
              </w:rPr>
              <w:t>5.4</w:t>
            </w:r>
            <w:r>
              <w:rPr>
                <w:rStyle w:val="Sautdindex"/>
                <w:rFonts w:eastAsia="Times New Roman" w:cs="Times New Roman" w:ascii="Calibri" w:hAnsi="Calibri"/>
                <w:sz w:val="22"/>
                <w:szCs w:val="22"/>
                <w:lang w:eastAsia="fr-FR" w:bidi="ar-SA"/>
              </w:rPr>
              <w:tab/>
            </w:r>
            <w:r>
              <w:rPr>
                <w:webHidden/>
              </w:rPr>
              <w:fldChar w:fldCharType="begin"/>
            </w:r>
            <w:r>
              <w:rPr>
                <w:webHidden/>
              </w:rPr>
              <w:instrText>PAGEREF _Toc115774669 \h</w:instrText>
            </w:r>
            <w:r>
              <w:rPr>
                <w:webHidden/>
              </w:rPr>
              <w:fldChar w:fldCharType="separate"/>
            </w:r>
            <w:r>
              <w:rPr>
                <w:rStyle w:val="Sautdindex"/>
              </w:rPr>
              <w:t>Évènement particulier</w:t>
              <w:tab/>
              <w:t>8</w:t>
            </w:r>
            <w:r>
              <w:rPr>
                <w:webHidden/>
              </w:rPr>
              <w:fldChar w:fldCharType="end"/>
            </w:r>
          </w:hyperlink>
          <w:r>
            <w:rPr>
              <w:rStyle w:val="Sautdindex"/>
            </w:rPr>
            <w:fldChar w:fldCharType="end"/>
          </w:r>
        </w:p>
      </w:sdtContent>
    </w:sdt>
    <w:p>
      <w:pPr>
        <w:pStyle w:val="DStyleparagraph"/>
        <w:keepLines w:val="false"/>
        <w:pageBreakBefore w:val="false"/>
        <w:widowControl w:val="false"/>
        <w:bidi w:val="0"/>
        <w:spacing w:lineRule="auto" w:line="240" w:before="0" w:after="0"/>
        <w:jc w:val="left"/>
        <w:rPr>
          <w:rFonts w:ascii="Times New Roman" w:hAnsi="Times New Roman" w:eastAsia="Andale Sans UI" w:cs="Tahoma"/>
          <w:b w:val="false"/>
          <w:b w:val="false"/>
          <w:bCs w:val="false"/>
          <w:i w:val="false"/>
          <w:i w:val="false"/>
          <w:iCs w:val="false"/>
          <w:caps w:val="false"/>
          <w:smallCaps w:val="false"/>
          <w:strike w:val="false"/>
          <w:dstrike w:val="false"/>
          <w:color w:val="auto"/>
          <w:spacing w:val="0"/>
          <w:sz w:val="24"/>
          <w:szCs w:val="24"/>
          <w:u w:val="none"/>
          <w:shd w:fill="auto" w:val="clear"/>
          <w:lang w:val="de-DE" w:eastAsia="ja-JP" w:bidi="fa-IR"/>
        </w:rPr>
      </w:pPr>
      <w:r>
        <w:rPr>
          <w:rFonts w:eastAsia="Andale Sans UI" w:cs="Tahoma"/>
          <w:b w:val="false"/>
          <w:bCs w:val="false"/>
          <w:i w:val="false"/>
          <w:iCs w:val="false"/>
          <w:caps w:val="false"/>
          <w:smallCaps w:val="false"/>
          <w:strike w:val="false"/>
          <w:dstrike w:val="false"/>
          <w:color w:val="000000"/>
          <w:spacing w:val="0"/>
          <w:sz w:val="24"/>
          <w:szCs w:val="24"/>
          <w:u w:val="none"/>
          <w:shd w:fill="auto" w:val="clear"/>
          <w:lang w:val="de-DE" w:eastAsia="ja-JP" w:bidi="fa-IR"/>
        </w:rPr>
      </w:r>
      <w:r>
        <w:br w:type="page"/>
      </w:r>
    </w:p>
    <w:p>
      <w:pPr>
        <w:pStyle w:val="DStyleparagraph"/>
        <w:widowControl w:val="false"/>
        <w:bidi w:val="0"/>
        <w:spacing w:lineRule="auto" w:line="240" w:before="0" w:after="0"/>
        <w:jc w:val="left"/>
        <w:rPr>
          <w:rFonts w:ascii="Times New Roman" w:hAnsi="Times New Roman" w:eastAsia="Andale Sans UI" w:cs="Tahoma"/>
          <w:b w:val="false"/>
          <w:b w:val="false"/>
          <w:bCs w:val="false"/>
          <w:i w:val="false"/>
          <w:i w:val="false"/>
          <w:iCs w:val="false"/>
          <w:caps w:val="false"/>
          <w:smallCaps w:val="false"/>
          <w:strike w:val="false"/>
          <w:dstrike w:val="false"/>
          <w:color w:val="auto"/>
          <w:spacing w:val="0"/>
          <w:sz w:val="24"/>
          <w:szCs w:val="24"/>
          <w:u w:val="none"/>
          <w:shd w:fill="auto" w:val="clear"/>
          <w:lang w:val="de-DE" w:eastAsia="ja-JP" w:bidi="fa-IR"/>
        </w:rPr>
      </w:pPr>
      <w:r>
        <w:rPr>
          <w:rFonts w:eastAsia="Andale Sans UI" w:cs="Tahoma"/>
          <w:b w:val="false"/>
          <w:bCs w:val="false"/>
          <w:i w:val="false"/>
          <w:iCs w:val="false"/>
          <w:caps w:val="false"/>
          <w:smallCaps w:val="false"/>
          <w:strike w:val="false"/>
          <w:dstrike w:val="false"/>
          <w:color w:val="000000"/>
          <w:spacing w:val="0"/>
          <w:sz w:val="24"/>
          <w:szCs w:val="24"/>
          <w:u w:val="none"/>
          <w:shd w:fill="auto" w:val="clear"/>
          <w:lang w:val="de-DE" w:eastAsia="ja-JP" w:bidi="fa-IR"/>
        </w:rPr>
      </w:r>
    </w:p>
    <w:p>
      <w:pPr>
        <w:pStyle w:val="Titre1"/>
        <w:numPr>
          <w:ilvl w:val="0"/>
          <w:numId w:val="2"/>
        </w:numPr>
        <w:outlineLvl w:val="1"/>
        <w:rPr/>
      </w:pPr>
      <w:bookmarkStart w:id="0" w:name="_Toc115774651"/>
      <w:r>
        <w:rPr>
          <w:rStyle w:val="Policepardfaut"/>
          <w:sz w:val="32"/>
          <w:szCs w:val="32"/>
          <w:lang w:val="fr-FR"/>
        </w:rPr>
        <w:t>DESCRIPTION DES PRESTATIONS</w:t>
      </w:r>
      <w:bookmarkEnd w:id="0"/>
    </w:p>
    <w:p>
      <w:pPr>
        <w:pStyle w:val="Titre2"/>
        <w:numPr>
          <w:ilvl w:val="1"/>
          <w:numId w:val="2"/>
        </w:numPr>
        <w:rPr>
          <w:lang w:val="fr-FR"/>
        </w:rPr>
      </w:pPr>
      <w:bookmarkStart w:id="1" w:name="__RefHeading___Toc1389_3542971224"/>
      <w:bookmarkEnd w:id="1"/>
      <w:r>
        <w:rPr>
          <w:lang w:val="fr-FR"/>
        </w:rPr>
        <w:t xml:space="preserve"> </w:t>
      </w:r>
      <w:bookmarkStart w:id="2" w:name="_Toc115200574"/>
      <w:bookmarkStart w:id="3" w:name="_Toc115774652"/>
      <w:r>
        <w:rPr>
          <w:lang w:val="fr-FR"/>
        </w:rPr>
        <w:t>Périmètre du marché</w:t>
      </w:r>
      <w:bookmarkStart w:id="4" w:name="_Toc1147376121"/>
      <w:bookmarkEnd w:id="2"/>
      <w:bookmarkEnd w:id="3"/>
      <w:bookmarkEnd w:id="4"/>
    </w:p>
    <w:p>
      <w:pPr>
        <w:pStyle w:val="Standard"/>
        <w:spacing w:before="0" w:after="120"/>
        <w:rPr>
          <w:color w:val="000000"/>
          <w:lang w:val="fr-FR"/>
        </w:rPr>
      </w:pPr>
      <w:r>
        <w:rPr>
          <w:color w:val="000000"/>
          <w:lang w:val="fr-FR"/>
        </w:rPr>
        <w:t>Le marché a pour objet la fourniture de prestations de voyage pour la réservation et l’émission, la modification et l’annulation de titres de transport, notamment aérien et ferroviaire, de réservations d’hébergements hôteliers et d’émission de vouchers et de réservations de diverses prestations associées aux déplacements.</w:t>
      </w:r>
    </w:p>
    <w:p>
      <w:pPr>
        <w:pStyle w:val="Standard"/>
        <w:spacing w:before="0" w:after="120"/>
        <w:rPr>
          <w:i w:val="false"/>
          <w:i w:val="false"/>
          <w:iCs w:val="false"/>
        </w:rPr>
      </w:pPr>
      <w:r>
        <w:rPr>
          <w:i w:val="false"/>
          <w:iCs w:val="false"/>
          <w:color w:val="000000"/>
          <w:lang w:val="fr-FR"/>
        </w:rPr>
        <w:t xml:space="preserve">Les déplacements concernés par le présent marché sont les déplacements protocolaires réalisés individuellement ou dans le cadre de délégation par le Maire de Marseille, les élus de la Ville de Marseille, ou leurs représentants, et leurs collaborateurs, y compris des fonctionnaires. Le marché pourra également prendre en charge ponctuellement les déplacements de personnes invitées par la Ville de Marseille. </w:t>
      </w:r>
    </w:p>
    <w:p>
      <w:pPr>
        <w:pStyle w:val="Standard"/>
        <w:spacing w:before="0" w:after="120"/>
        <w:rPr>
          <w:color w:val="000000"/>
          <w:lang w:val="fr-FR"/>
        </w:rPr>
      </w:pPr>
      <w:r>
        <w:rPr>
          <w:color w:val="000000"/>
          <w:lang w:val="fr-FR"/>
        </w:rPr>
        <w:t>Les déplacements peuvent être effectués dans toutes les zones géographiques du monde et par tout type de transport.</w:t>
      </w:r>
    </w:p>
    <w:p>
      <w:pPr>
        <w:pStyle w:val="Normal"/>
        <w:spacing w:before="0" w:after="120"/>
        <w:jc w:val="both"/>
        <w:rPr>
          <w:highlight w:val="none"/>
          <w:shd w:fill="auto" w:val="clear"/>
        </w:rPr>
      </w:pPr>
      <w:r>
        <w:rPr>
          <w:rFonts w:eastAsia="Arial" w:cs="Arial" w:ascii="Arial" w:hAnsi="Arial"/>
          <w:b w:val="false"/>
          <w:bCs w:val="false"/>
          <w:i w:val="false"/>
          <w:iCs w:val="false"/>
          <w:caps w:val="false"/>
          <w:smallCaps w:val="false"/>
          <w:strike w:val="false"/>
          <w:dstrike w:val="false"/>
          <w:color w:val="000000"/>
          <w:spacing w:val="0"/>
          <w:kern w:val="0"/>
          <w:sz w:val="21"/>
          <w:szCs w:val="21"/>
          <w:u w:val="none"/>
          <w:shd w:fill="auto" w:val="clear"/>
          <w:lang w:val="fr-FR" w:eastAsia="ja-JP" w:bidi="fa-IR"/>
        </w:rPr>
        <w:t xml:space="preserve">A titre indicatif, les déplacements concernent majoritairement des déplacements en train à Paris, ainsi que des déplacements en Europe  ou à l’international (Rome, Dakar, Montréal, Sénégal, Ukraine...). </w:t>
      </w:r>
    </w:p>
    <w:p>
      <w:pPr>
        <w:pStyle w:val="Titre2"/>
        <w:numPr>
          <w:ilvl w:val="1"/>
          <w:numId w:val="2"/>
        </w:numPr>
        <w:rPr>
          <w:lang w:val="fr-FR"/>
        </w:rPr>
      </w:pPr>
      <w:bookmarkStart w:id="5" w:name="__RefHeading___Toc3925_967700832"/>
      <w:bookmarkEnd w:id="5"/>
      <w:r>
        <w:rPr>
          <w:lang w:val="fr-FR"/>
        </w:rPr>
        <w:t xml:space="preserve"> </w:t>
      </w:r>
      <w:bookmarkStart w:id="6" w:name="_Toc115200575"/>
      <w:bookmarkStart w:id="7" w:name="_Toc115774653"/>
      <w:r>
        <w:rPr>
          <w:lang w:val="fr-FR"/>
        </w:rPr>
        <w:t>Interlocuteurs des parties</w:t>
      </w:r>
      <w:bookmarkEnd w:id="6"/>
      <w:bookmarkEnd w:id="7"/>
    </w:p>
    <w:p>
      <w:pPr>
        <w:pStyle w:val="Textbody"/>
        <w:spacing w:before="0" w:after="120"/>
        <w:rPr>
          <w:lang w:val="fr-FR"/>
        </w:rPr>
      </w:pPr>
      <w:r>
        <w:rPr>
          <w:lang w:val="fr-FR"/>
        </w:rPr>
        <w:t>Pour la Ville de Marseille, la direction responsable de la gestion du marché est la Direction du Protocole au sein de la Direction Générale des Services.</w:t>
      </w:r>
    </w:p>
    <w:p>
      <w:pPr>
        <w:pStyle w:val="Textbody"/>
        <w:spacing w:before="0" w:after="120"/>
        <w:rPr>
          <w:lang w:val="fr-FR"/>
        </w:rPr>
      </w:pPr>
      <w:r>
        <w:rPr>
          <w:lang w:val="fr-FR"/>
        </w:rPr>
        <w:t>Le titulaire ne traite que les demandes formulées par le personnel de la Direction du Protocole ainsi que toute personne habilitée par la Direction du Protocole.</w:t>
      </w:r>
    </w:p>
    <w:p>
      <w:pPr>
        <w:pStyle w:val="Textbody"/>
        <w:spacing w:before="0" w:after="120"/>
        <w:rPr>
          <w:lang w:val="fr-FR"/>
        </w:rPr>
      </w:pPr>
      <w:r>
        <w:rPr>
          <w:lang w:val="fr-FR"/>
        </w:rPr>
        <w:t>Le titulaire renvoie vers la Direction du Protocole toute personne non habilitée qui le solliciterait direction, sauf accord écrit contraire du Directeur du Protocole ou son représentant.</w:t>
      </w:r>
    </w:p>
    <w:p>
      <w:pPr>
        <w:pStyle w:val="Textbody"/>
        <w:spacing w:before="0" w:after="120"/>
        <w:rPr>
          <w:lang w:val="fr-FR"/>
        </w:rPr>
      </w:pPr>
      <w:r>
        <w:rPr>
          <w:lang w:val="fr-FR"/>
        </w:rPr>
        <w:t>Le titulaire désigne un responsable, et son remplaçant, au sein de son plateau d’affaires pour veiller à l’exécution du marché et être l’interlocuteur permanent de la Ville de Marseille pour toute demande de réservation et suivi du dossier.</w:t>
      </w:r>
    </w:p>
    <w:p>
      <w:pPr>
        <w:pStyle w:val="Textbody"/>
        <w:spacing w:before="0" w:after="120"/>
        <w:rPr>
          <w:lang w:val="fr-FR"/>
        </w:rPr>
      </w:pPr>
      <w:r>
        <w:rPr>
          <w:lang w:val="fr-FR"/>
        </w:rPr>
        <w:t>Le titulaire transmettra également un numéro d’astreinte, joignable 24h sur 24, 7 jours sur 7.</w:t>
      </w:r>
    </w:p>
    <w:p>
      <w:pPr>
        <w:pStyle w:val="Textbody"/>
        <w:spacing w:before="0" w:after="120"/>
        <w:rPr>
          <w:lang w:val="fr-FR"/>
        </w:rPr>
      </w:pPr>
      <w:r>
        <w:rPr>
          <w:lang w:val="fr-FR"/>
        </w:rPr>
        <w:t>Les coordonnées téléphoniques et numériques de ces deux personnes ainsi que de l’astreinte seront transmises à la ville dès la notification du marché. Elles devront avoir un pouvoir de décision pour toute réservation, modification ou annulation.</w:t>
      </w:r>
    </w:p>
    <w:p>
      <w:pPr>
        <w:pStyle w:val="Textbody"/>
        <w:spacing w:before="0" w:after="120"/>
        <w:rPr>
          <w:lang w:val="fr-FR"/>
        </w:rPr>
      </w:pPr>
      <w:r>
        <w:rPr>
          <w:lang w:val="fr-FR"/>
        </w:rPr>
        <w:t>Le titulaire mettra à disposition de la Ville de Marseille une plateforme numérique de réservation disponible 24h sur 24, 7 jours sur 7.</w:t>
      </w:r>
      <w:bookmarkStart w:id="8" w:name="_Toc11473761211"/>
      <w:bookmarkEnd w:id="8"/>
    </w:p>
    <w:p>
      <w:pPr>
        <w:pStyle w:val="Titre2"/>
        <w:numPr>
          <w:ilvl w:val="1"/>
          <w:numId w:val="2"/>
        </w:numPr>
        <w:rPr>
          <w:lang w:val="fr-FR"/>
        </w:rPr>
      </w:pPr>
      <w:bookmarkStart w:id="9" w:name="__RefHeading___Toc3925_96770083"/>
      <w:bookmarkEnd w:id="9"/>
      <w:r>
        <w:rPr>
          <w:lang w:val="fr-FR"/>
        </w:rPr>
        <w:t xml:space="preserve"> </w:t>
      </w:r>
      <w:bookmarkStart w:id="10" w:name="_Toc115200576"/>
      <w:bookmarkStart w:id="11" w:name="_Toc115774654"/>
      <w:bookmarkStart w:id="12" w:name="_Toc114737612"/>
      <w:r>
        <w:rPr>
          <w:lang w:val="fr-FR"/>
        </w:rPr>
        <w:t>D</w:t>
      </w:r>
      <w:bookmarkEnd w:id="12"/>
      <w:r>
        <w:rPr>
          <w:lang w:val="fr-FR"/>
        </w:rPr>
        <w:t>escription des prestations</w:t>
      </w:r>
      <w:bookmarkEnd w:id="10"/>
      <w:bookmarkEnd w:id="11"/>
    </w:p>
    <w:p>
      <w:pPr>
        <w:pStyle w:val="Textbody"/>
        <w:spacing w:before="0" w:after="120"/>
        <w:rPr>
          <w:lang w:val="fr-FR"/>
        </w:rPr>
      </w:pPr>
      <w:r>
        <w:rPr>
          <w:lang w:val="fr-FR"/>
        </w:rPr>
        <w:t>Les principales prestations objet du présent marché sont :</w:t>
      </w:r>
    </w:p>
    <w:p>
      <w:pPr>
        <w:pStyle w:val="Textbody"/>
        <w:spacing w:before="0" w:after="120"/>
        <w:rPr>
          <w:lang w:val="fr-FR"/>
        </w:rPr>
      </w:pPr>
      <w:r>
        <w:rPr>
          <w:lang w:val="fr-FR"/>
        </w:rPr>
        <w:t>- la fourniture de titres de transport nationaux et internationaux</w:t>
      </w:r>
    </w:p>
    <w:p>
      <w:pPr>
        <w:pStyle w:val="Textbody"/>
        <w:spacing w:before="0" w:after="120"/>
        <w:rPr>
          <w:lang w:val="fr-FR"/>
        </w:rPr>
      </w:pPr>
      <w:r>
        <w:rPr>
          <w:lang w:val="fr-FR"/>
        </w:rPr>
        <w:t>- la réservation de chambres d'hôtel en France et à l'étranger</w:t>
      </w:r>
    </w:p>
    <w:p>
      <w:pPr>
        <w:pStyle w:val="Textbody"/>
        <w:spacing w:before="0" w:after="120"/>
        <w:rPr>
          <w:lang w:val="fr-FR"/>
        </w:rPr>
      </w:pPr>
      <w:r>
        <w:rPr>
          <w:lang w:val="fr-FR"/>
        </w:rPr>
        <w:t>D'autre part, ponctuellement, dans ce cadre, la Ville de Marseille aura besoin de prestations annexes liées aux déplacements en France ou/et à l’étranger telles que (liste non exhaustive) :</w:t>
      </w:r>
    </w:p>
    <w:p>
      <w:pPr>
        <w:pStyle w:val="Textbody"/>
        <w:spacing w:before="0" w:after="120"/>
        <w:rPr>
          <w:lang w:val="fr-FR"/>
        </w:rPr>
      </w:pPr>
      <w:r>
        <w:rPr>
          <w:lang w:val="fr-FR"/>
        </w:rPr>
        <w:t>- Des prestations d’organisation de déplacement comprenant la réservation du transport et de l’hébergement ;</w:t>
      </w:r>
    </w:p>
    <w:p>
      <w:pPr>
        <w:pStyle w:val="Textbody"/>
        <w:spacing w:before="0" w:after="120"/>
        <w:rPr>
          <w:lang w:val="fr-FR"/>
        </w:rPr>
      </w:pPr>
      <w:r>
        <w:rPr>
          <w:lang w:val="fr-FR"/>
        </w:rPr>
        <w:t>- Des prestations de location de salles de réunion avec ou sans restauration à proximité des lieux d'hébergement avec ou sans matériels de sonorisation et/ou audiovisuels ;</w:t>
      </w:r>
    </w:p>
    <w:p>
      <w:pPr>
        <w:pStyle w:val="Textbody"/>
        <w:spacing w:before="0" w:after="120"/>
        <w:rPr>
          <w:lang w:val="fr-FR"/>
        </w:rPr>
      </w:pPr>
      <w:r>
        <w:rPr>
          <w:lang w:val="fr-FR"/>
        </w:rPr>
        <w:t>- Des prestations de location de courte durée de véhicules de transport individuel ou collectif avec chauffeur ;</w:t>
      </w:r>
    </w:p>
    <w:p>
      <w:pPr>
        <w:pStyle w:val="Textbody"/>
        <w:spacing w:before="0" w:after="120"/>
        <w:rPr>
          <w:lang w:val="fr-FR"/>
        </w:rPr>
      </w:pPr>
      <w:r>
        <w:rPr>
          <w:lang w:val="fr-FR"/>
        </w:rPr>
        <w:t>- Gestion des demandes de Visa ;</w:t>
      </w:r>
    </w:p>
    <w:p>
      <w:pPr>
        <w:pStyle w:val="Textbody"/>
        <w:spacing w:before="0" w:after="120"/>
        <w:rPr>
          <w:lang w:val="fr-FR"/>
        </w:rPr>
      </w:pPr>
      <w:r>
        <w:rPr>
          <w:lang w:val="fr-FR"/>
        </w:rPr>
        <w:t>- Émission de cartes d’abonnements et de réduction ;</w:t>
      </w:r>
    </w:p>
    <w:p>
      <w:pPr>
        <w:pStyle w:val="Textbody"/>
        <w:spacing w:before="0" w:after="120"/>
        <w:rPr>
          <w:lang w:val="fr-FR"/>
        </w:rPr>
      </w:pPr>
      <w:r>
        <w:rPr>
          <w:lang w:val="fr-FR"/>
        </w:rPr>
        <w:t>- Réservation de services personnalisés et d’accès à des salons d’attentes en aérogare notamment ;</w:t>
      </w:r>
    </w:p>
    <w:p>
      <w:pPr>
        <w:pStyle w:val="Textbody"/>
        <w:spacing w:before="0" w:after="120"/>
        <w:rPr>
          <w:lang w:val="fr-FR"/>
        </w:rPr>
      </w:pPr>
      <w:r>
        <w:rPr>
          <w:lang w:val="fr-FR"/>
        </w:rPr>
        <w:t>- Assurances voyages (annulation, rapatriement, etc) ;</w:t>
      </w:r>
    </w:p>
    <w:p>
      <w:pPr>
        <w:pStyle w:val="Textbody"/>
        <w:spacing w:before="0" w:after="120"/>
        <w:rPr>
          <w:lang w:val="fr-FR"/>
        </w:rPr>
      </w:pPr>
      <w:r>
        <w:rPr>
          <w:lang w:val="fr-FR"/>
        </w:rPr>
        <w:t>- Réservation de bagages supplémentaires ;</w:t>
      </w:r>
    </w:p>
    <w:p>
      <w:pPr>
        <w:pStyle w:val="Textbody"/>
        <w:spacing w:before="0" w:after="120"/>
        <w:rPr>
          <w:lang w:val="fr-FR"/>
        </w:rPr>
      </w:pPr>
      <w:r>
        <w:rPr>
          <w:lang w:val="fr-FR"/>
        </w:rPr>
        <w:t>- Réservation de places de parking.</w:t>
      </w:r>
    </w:p>
    <w:p>
      <w:pPr>
        <w:pStyle w:val="Textbody"/>
        <w:spacing w:before="0" w:after="120"/>
        <w:rPr>
          <w:lang w:val="fr-FR"/>
        </w:rPr>
      </w:pPr>
      <w:r>
        <w:rPr>
          <w:lang w:val="fr-FR"/>
        </w:rPr>
      </w:r>
    </w:p>
    <w:p>
      <w:pPr>
        <w:pStyle w:val="Titre1"/>
        <w:rPr>
          <w:lang w:val="fr-FR"/>
        </w:rPr>
      </w:pPr>
      <w:r>
        <w:rPr/>
        <w:tab/>
      </w:r>
      <w:r>
        <w:rPr>
          <w:sz w:val="32"/>
          <w:szCs w:val="32"/>
        </w:rPr>
        <w:t xml:space="preserve">Article 2 - </w:t>
      </w:r>
      <w:bookmarkStart w:id="13" w:name="_Toc115200577"/>
      <w:bookmarkStart w:id="14" w:name="_Toc115774655"/>
      <w:bookmarkStart w:id="15" w:name="_Toc114737614"/>
      <w:r>
        <w:rPr>
          <w:sz w:val="32"/>
          <w:szCs w:val="32"/>
        </w:rPr>
        <w:t xml:space="preserve">RÉSERVATIONS DE TRANSPORT ET      </w:t>
        <w:tab/>
        <w:t>D’H</w:t>
      </w:r>
      <w:bookmarkEnd w:id="15"/>
      <w:r>
        <w:rPr>
          <w:sz w:val="32"/>
          <w:szCs w:val="32"/>
        </w:rPr>
        <w:t>ÉBERGEMENT</w:t>
      </w:r>
      <w:bookmarkEnd w:id="13"/>
      <w:bookmarkEnd w:id="14"/>
    </w:p>
    <w:p>
      <w:pPr>
        <w:pStyle w:val="Titre2"/>
        <w:rPr>
          <w:lang w:val="fr-FR"/>
        </w:rPr>
      </w:pPr>
      <w:r>
        <w:rPr/>
        <w:t xml:space="preserve">2.1 </w:t>
      </w:r>
      <w:bookmarkStart w:id="16" w:name="_Toc115200578"/>
      <w:bookmarkStart w:id="17" w:name="_Toc114737616"/>
      <w:bookmarkStart w:id="18" w:name="_Toc115774656"/>
      <w:r>
        <w:rPr/>
        <w:t>Prestations attendues</w:t>
      </w:r>
      <w:bookmarkEnd w:id="16"/>
      <w:bookmarkEnd w:id="17"/>
      <w:bookmarkEnd w:id="18"/>
    </w:p>
    <w:p>
      <w:pPr>
        <w:pStyle w:val="NormalWeb"/>
        <w:spacing w:before="0" w:after="120"/>
        <w:jc w:val="both"/>
        <w:rPr>
          <w:rFonts w:ascii="Arial" w:hAnsi="Arial" w:cs="Arial"/>
          <w:color w:val="000000"/>
          <w:sz w:val="21"/>
          <w:szCs w:val="21"/>
        </w:rPr>
      </w:pPr>
      <w:r>
        <w:rPr>
          <w:rFonts w:cs="Arial" w:ascii="Arial" w:hAnsi="Arial"/>
          <w:color w:val="000000"/>
          <w:sz w:val="21"/>
          <w:szCs w:val="21"/>
        </w:rPr>
        <w:t>Le prestataire conseillera au mieux la collectivité sur les choix de modes de transports et d'hébergement en termes de rapidité d'acheminement, de coût et de prestations de services associées. La prestation de conseil est comprise dans le prix du marché.</w:t>
      </w:r>
    </w:p>
    <w:p>
      <w:pPr>
        <w:pStyle w:val="NormalWeb"/>
        <w:spacing w:before="0" w:after="120"/>
        <w:jc w:val="both"/>
        <w:rPr>
          <w:rFonts w:ascii="Arial" w:hAnsi="Arial" w:cs="Arial"/>
          <w:color w:val="000000"/>
          <w:sz w:val="21"/>
          <w:szCs w:val="21"/>
        </w:rPr>
      </w:pPr>
      <w:r>
        <w:rPr>
          <w:rFonts w:cs="Arial" w:ascii="Arial" w:hAnsi="Arial"/>
          <w:color w:val="000000"/>
          <w:sz w:val="21"/>
          <w:szCs w:val="21"/>
        </w:rPr>
        <w:t>Plusieurs options de transports et d'hébergement doivent systématiquement être proposées à la collectivité afin qu'elle détermine la solution la plus efficiente en fonction du besoin. Le prestataire veillera à offrir un service compétitif afin d'optimiser les coûts tout en garantissant une haute qualité de prestations.</w:t>
      </w:r>
    </w:p>
    <w:p>
      <w:pPr>
        <w:pStyle w:val="NormalWeb"/>
        <w:spacing w:before="0" w:after="120"/>
        <w:jc w:val="both"/>
        <w:rPr>
          <w:rFonts w:ascii="Arial" w:hAnsi="Arial" w:cs="Arial"/>
          <w:color w:val="000000"/>
          <w:sz w:val="21"/>
          <w:szCs w:val="21"/>
        </w:rPr>
      </w:pPr>
      <w:r>
        <w:rPr>
          <w:rFonts w:cs="Arial" w:ascii="Arial" w:hAnsi="Arial"/>
          <w:color w:val="000000"/>
          <w:sz w:val="21"/>
          <w:szCs w:val="21"/>
        </w:rPr>
        <w:t>Le titulaire prendra en compte les cartes d’abonnement et/ou de réduction dont sont titulaires les voyageurs.</w:t>
      </w:r>
    </w:p>
    <w:p>
      <w:pPr>
        <w:pStyle w:val="NormalWeb"/>
        <w:spacing w:before="0" w:after="120"/>
        <w:jc w:val="both"/>
        <w:rPr>
          <w:rFonts w:ascii="Arial" w:hAnsi="Arial" w:cs="Arial"/>
          <w:color w:val="000000"/>
          <w:sz w:val="21"/>
          <w:szCs w:val="21"/>
        </w:rPr>
      </w:pPr>
      <w:r>
        <w:rPr>
          <w:rFonts w:cs="Arial" w:ascii="Arial" w:hAnsi="Arial"/>
          <w:color w:val="000000"/>
          <w:sz w:val="21"/>
          <w:szCs w:val="21"/>
        </w:rPr>
        <w:t>Pour les prestations intégrant la réservation d’un titre de transport et d’un hôtel, le prestataire proposera des solutions de transfert aéroport/gare/hôt</w:t>
      </w:r>
      <w:r>
        <w:rPr>
          <w:rFonts w:eastAsia="Times New Roman" w:cs="Arial" w:ascii="Arial" w:hAnsi="Arial"/>
          <w:b w:val="false"/>
          <w:bCs w:val="false"/>
          <w:i w:val="false"/>
          <w:iCs w:val="false"/>
          <w:caps w:val="false"/>
          <w:smallCaps w:val="false"/>
          <w:strike w:val="false"/>
          <w:dstrike w:val="false"/>
          <w:color w:val="000000"/>
          <w:spacing w:val="0"/>
          <w:kern w:val="0"/>
          <w:sz w:val="21"/>
          <w:szCs w:val="21"/>
          <w:u w:val="none"/>
          <w:shd w:fill="auto" w:val="clear"/>
          <w:lang w:val="fr-FR" w:eastAsia="fr-FR" w:bidi="ar-SA"/>
        </w:rPr>
        <w:t>el.  Des transferts depuis la gare/l’aéroport ou l’hôtel vers tout autre lieu identifié par la Ville de Marseille pourront éga-lement être demandés. Des propositions par type de véhicules sont souhaitées pour tenir compte du nombre de voyageurs, du temps de trajet ou du lieu de destination : taxi, VTC, moto taxi, mini van. Le prestataire peut également proposer des solutions de transferts en transports en commun.</w:t>
      </w:r>
    </w:p>
    <w:p>
      <w:pPr>
        <w:pStyle w:val="Textbody"/>
        <w:spacing w:before="0" w:after="120"/>
        <w:rPr>
          <w:color w:val="000000"/>
          <w:lang w:val="fr-FR"/>
        </w:rPr>
      </w:pPr>
      <w:r>
        <w:rPr>
          <w:color w:val="000000"/>
          <w:lang w:val="fr-FR"/>
        </w:rPr>
        <w:t>Pour toute réservation concernant plus d’une personne, le titulaire s’engage à obtenir pour le transport des sièges côte à côte et pour l’hébergement des chambres dans le même hôtel.</w:t>
      </w:r>
    </w:p>
    <w:p>
      <w:pPr>
        <w:pStyle w:val="Textbody"/>
        <w:spacing w:before="0" w:after="120"/>
        <w:rPr>
          <w:color w:val="000000"/>
          <w:sz w:val="10"/>
          <w:szCs w:val="10"/>
          <w:lang w:val="fr-FR"/>
        </w:rPr>
      </w:pPr>
      <w:r>
        <w:rPr>
          <w:color w:val="000000"/>
          <w:sz w:val="10"/>
          <w:szCs w:val="10"/>
          <w:lang w:val="fr-FR"/>
        </w:rPr>
      </w:r>
    </w:p>
    <w:p>
      <w:pPr>
        <w:pStyle w:val="NormalWeb"/>
        <w:spacing w:before="0" w:after="120"/>
        <w:rPr/>
      </w:pPr>
      <w:r>
        <w:rPr>
          <w:rStyle w:val="Policepardfaut"/>
          <w:rFonts w:cs="Arial" w:ascii="Arial" w:hAnsi="Arial"/>
          <w:color w:val="000000"/>
          <w:sz w:val="21"/>
          <w:szCs w:val="21"/>
          <w:u w:val="single"/>
        </w:rPr>
        <w:t>Transports en avion :</w:t>
      </w:r>
    </w:p>
    <w:p>
      <w:pPr>
        <w:pStyle w:val="NormalWeb"/>
        <w:spacing w:before="0" w:after="120"/>
        <w:jc w:val="both"/>
        <w:rPr>
          <w:rFonts w:ascii="Arial" w:hAnsi="Arial" w:cs="Arial"/>
          <w:color w:val="000000"/>
          <w:sz w:val="21"/>
          <w:szCs w:val="21"/>
        </w:rPr>
      </w:pPr>
      <w:r>
        <w:rPr>
          <w:rFonts w:cs="Arial" w:ascii="Arial" w:hAnsi="Arial"/>
          <w:color w:val="000000"/>
          <w:sz w:val="21"/>
          <w:szCs w:val="21"/>
        </w:rPr>
        <w:t>Pour tout déplacement en avion, le titulaire proposera systématiquement un service d'accompagnement privilégié au départ comme à l'arrivée intégrant la prise en charge du ou des voyageurs de la descente du véhicule jusqu'à l'embarquement et réciproquement au débarquement.</w:t>
      </w:r>
    </w:p>
    <w:p>
      <w:pPr>
        <w:pStyle w:val="NormalWeb"/>
        <w:spacing w:before="0" w:after="120"/>
        <w:jc w:val="both"/>
        <w:rPr>
          <w:rFonts w:ascii="Arial" w:hAnsi="Arial" w:cs="Arial"/>
          <w:color w:val="000000"/>
          <w:sz w:val="21"/>
          <w:szCs w:val="21"/>
        </w:rPr>
      </w:pPr>
      <w:r>
        <w:rPr>
          <w:rFonts w:cs="Arial" w:ascii="Arial" w:hAnsi="Arial"/>
          <w:color w:val="000000"/>
          <w:sz w:val="21"/>
          <w:szCs w:val="21"/>
        </w:rPr>
        <w:t>Le titulaire proposera également la réservation de l’accès aux salons « VIP/Affaires ».</w:t>
      </w:r>
    </w:p>
    <w:p>
      <w:pPr>
        <w:pStyle w:val="NormalWeb"/>
        <w:spacing w:before="0" w:after="120"/>
        <w:jc w:val="both"/>
        <w:rPr>
          <w:rFonts w:ascii="Arial" w:hAnsi="Arial" w:cs="Arial"/>
          <w:color w:val="000000"/>
          <w:sz w:val="21"/>
          <w:szCs w:val="21"/>
        </w:rPr>
      </w:pPr>
      <w:r>
        <w:rPr>
          <w:rFonts w:cs="Arial" w:ascii="Arial" w:hAnsi="Arial"/>
          <w:color w:val="000000"/>
          <w:sz w:val="21"/>
          <w:szCs w:val="21"/>
        </w:rPr>
        <w:t>Le titre de transport comprendra a minima l’embarquement avec un bagage aux dimensions cabines et un petit sac personnel. Le cas échéant, le titulaire réservera des bagages supplémentaires et/ou hors format.</w:t>
      </w:r>
    </w:p>
    <w:p>
      <w:pPr>
        <w:pStyle w:val="NormalWeb"/>
        <w:spacing w:before="0" w:after="120"/>
        <w:jc w:val="both"/>
        <w:rPr>
          <w:rFonts w:ascii="Arial" w:hAnsi="Arial" w:cs="Arial"/>
          <w:color w:val="000000"/>
          <w:sz w:val="21"/>
          <w:szCs w:val="21"/>
        </w:rPr>
      </w:pPr>
      <w:r>
        <w:rPr>
          <w:rFonts w:cs="Arial" w:ascii="Arial" w:hAnsi="Arial"/>
          <w:color w:val="000000"/>
          <w:sz w:val="21"/>
          <w:szCs w:val="21"/>
        </w:rPr>
        <w:t>Pour les vols moyens et longs courriers, le titulaire réservera, le cas échéant, le repas, en tenant compte des préférences alimentaires des voyageurs.</w:t>
      </w:r>
    </w:p>
    <w:p>
      <w:pPr>
        <w:pStyle w:val="NormalWeb"/>
        <w:spacing w:before="0" w:after="120"/>
        <w:jc w:val="both"/>
        <w:rPr>
          <w:rFonts w:ascii="Arial" w:hAnsi="Arial" w:cs="Arial"/>
          <w:color w:val="000000"/>
          <w:sz w:val="21"/>
          <w:szCs w:val="21"/>
        </w:rPr>
      </w:pPr>
      <w:r>
        <w:rPr>
          <w:rFonts w:cs="Arial" w:ascii="Arial" w:hAnsi="Arial"/>
          <w:color w:val="000000"/>
          <w:sz w:val="21"/>
          <w:szCs w:val="21"/>
        </w:rPr>
        <w:t xml:space="preserve">Pour les déplacements aériens en dehors de la France métropolitaine, une assurance rapatriement sera obligatoirement associée au titre de transport.  </w:t>
      </w:r>
    </w:p>
    <w:p>
      <w:pPr>
        <w:pStyle w:val="NormalWeb"/>
        <w:spacing w:before="0" w:after="120"/>
        <w:jc w:val="both"/>
        <w:rPr>
          <w:rFonts w:ascii="Arial" w:hAnsi="Arial" w:cs="Arial"/>
          <w:color w:val="000000"/>
          <w:sz w:val="21"/>
          <w:szCs w:val="21"/>
        </w:rPr>
      </w:pPr>
      <w:r>
        <w:rPr>
          <w:rFonts w:cs="Arial" w:ascii="Arial" w:hAnsi="Arial"/>
          <w:color w:val="000000"/>
          <w:sz w:val="21"/>
          <w:szCs w:val="21"/>
        </w:rPr>
        <w:t>Le titulaire privilégiera la réservation de billet annulable et/ou modifiable, en renseignant les modalités de modification et d’annulation.</w:t>
      </w:r>
    </w:p>
    <w:p>
      <w:pPr>
        <w:pStyle w:val="NormalWeb"/>
        <w:spacing w:before="0" w:after="120"/>
        <w:jc w:val="both"/>
        <w:rPr>
          <w:rFonts w:ascii="Arial" w:hAnsi="Arial" w:cs="Arial"/>
          <w:color w:val="000000"/>
          <w:sz w:val="21"/>
          <w:szCs w:val="21"/>
        </w:rPr>
      </w:pPr>
      <w:r>
        <w:rPr>
          <w:rFonts w:cs="Arial" w:ascii="Arial" w:hAnsi="Arial"/>
          <w:color w:val="000000"/>
          <w:sz w:val="21"/>
          <w:szCs w:val="21"/>
        </w:rPr>
        <w:t>Le titulaire transmettra à la Ville de Marseille la proposition de déplacement intégrant les prestations susvisées en détaillant le prix de chaque prestation ainsi que les frais de gestion associés du titulaire. La Ville de Marseille validera tout ou partie de la proposition du titulaire préalablement à la réservation dans le délai d’option indiqué par le titulaire.</w:t>
      </w:r>
    </w:p>
    <w:p>
      <w:pPr>
        <w:pStyle w:val="Normal"/>
        <w:jc w:val="both"/>
        <w:rPr>
          <w:rFonts w:ascii="Arial" w:hAnsi="Arial" w:eastAsia="Times New Roman" w:cs="Arial"/>
          <w:color w:val="000000"/>
          <w:sz w:val="21"/>
          <w:szCs w:val="21"/>
          <w:lang w:eastAsia="fr-FR" w:bidi="ar-SA"/>
        </w:rPr>
      </w:pPr>
      <w:r>
        <w:rPr>
          <w:rFonts w:eastAsia="Times New Roman" w:cs="Arial" w:ascii="Arial" w:hAnsi="Arial"/>
          <w:color w:val="000000"/>
          <w:sz w:val="21"/>
          <w:szCs w:val="21"/>
          <w:lang w:eastAsia="fr-FR" w:bidi="ar-SA"/>
        </w:rPr>
        <w:t>Le titulaire avertira la Ville de Marseille sur les délais d’enregistrement, les poids et dimensions des bagages ainsi que sur les formalités administratives et sanitaires nécessaires au déplacement (Visa, vaccins, mesure de sécurité particulière à bord ou à destination du pays, etc.).</w:t>
      </w:r>
    </w:p>
    <w:p>
      <w:pPr>
        <w:pStyle w:val="Normal"/>
        <w:jc w:val="both"/>
        <w:rPr>
          <w:rFonts w:ascii="Arial" w:hAnsi="Arial" w:eastAsia="Times New Roman" w:cs="Arial"/>
          <w:color w:val="000000"/>
          <w:sz w:val="21"/>
          <w:szCs w:val="21"/>
          <w:lang w:eastAsia="fr-FR" w:bidi="ar-SA"/>
        </w:rPr>
      </w:pPr>
      <w:r>
        <w:rPr>
          <w:rFonts w:eastAsia="Times New Roman" w:cs="Arial" w:ascii="Arial" w:hAnsi="Arial"/>
          <w:color w:val="000000"/>
          <w:sz w:val="21"/>
          <w:szCs w:val="21"/>
          <w:lang w:eastAsia="fr-FR" w:bidi="ar-SA"/>
        </w:rPr>
      </w:r>
    </w:p>
    <w:p>
      <w:pPr>
        <w:pStyle w:val="Normal"/>
        <w:jc w:val="both"/>
        <w:rPr>
          <w:rFonts w:ascii="Arial" w:hAnsi="Arial" w:eastAsia="Times New Roman" w:cs="Arial"/>
          <w:color w:val="000000"/>
          <w:sz w:val="21"/>
          <w:szCs w:val="21"/>
          <w:lang w:eastAsia="fr-FR" w:bidi="ar-SA"/>
        </w:rPr>
      </w:pPr>
      <w:r>
        <w:rPr>
          <w:rFonts w:eastAsia="Times New Roman" w:cs="Arial" w:ascii="Arial" w:hAnsi="Arial"/>
          <w:color w:val="000000"/>
          <w:sz w:val="21"/>
          <w:szCs w:val="21"/>
          <w:lang w:eastAsia="fr-FR" w:bidi="ar-SA"/>
        </w:rPr>
        <w:t>Le titulaire proposera à la Ville de Marseille les abonnements proposés par les aéroports et/ou les compagnies aérienne permettant un accompagnement personnalisé le plus complet possible.</w:t>
      </w:r>
    </w:p>
    <w:p>
      <w:pPr>
        <w:pStyle w:val="Normal"/>
        <w:jc w:val="both"/>
        <w:rPr/>
      </w:pPr>
      <w:r>
        <w:rPr/>
      </w:r>
    </w:p>
    <w:p>
      <w:pPr>
        <w:pStyle w:val="NormalWeb"/>
        <w:spacing w:before="0" w:after="120"/>
        <w:jc w:val="both"/>
        <w:rPr>
          <w:rFonts w:ascii="Arial" w:hAnsi="Arial" w:cs="Arial"/>
          <w:color w:val="000000"/>
          <w:sz w:val="21"/>
          <w:szCs w:val="21"/>
          <w:u w:val="single"/>
        </w:rPr>
      </w:pPr>
      <w:r>
        <w:rPr>
          <w:rFonts w:cs="Arial" w:ascii="Arial" w:hAnsi="Arial"/>
          <w:color w:val="000000"/>
          <w:sz w:val="21"/>
          <w:szCs w:val="21"/>
          <w:u w:val="single"/>
        </w:rPr>
        <w:t>Transports en train</w:t>
      </w:r>
    </w:p>
    <w:p>
      <w:pPr>
        <w:pStyle w:val="Normal"/>
        <w:jc w:val="both"/>
        <w:rPr>
          <w:rFonts w:ascii="Arial" w:hAnsi="Arial" w:eastAsia="Times New Roman" w:cs="Arial"/>
          <w:color w:val="000000"/>
          <w:sz w:val="21"/>
          <w:szCs w:val="21"/>
          <w:lang w:eastAsia="fr-FR" w:bidi="ar-SA"/>
        </w:rPr>
      </w:pPr>
      <w:r>
        <w:rPr>
          <w:rFonts w:eastAsia="Times New Roman" w:cs="Arial" w:ascii="Arial" w:hAnsi="Arial"/>
          <w:color w:val="000000"/>
          <w:sz w:val="21"/>
          <w:szCs w:val="21"/>
          <w:lang w:eastAsia="fr-FR" w:bidi="ar-SA"/>
        </w:rPr>
        <w:t>Pour tout déplacement en train, le titulaire proposera systématiquement un service d'accompagnement privilégié au départ comme à l'arrivée intégrant la prise en charge du ou des voyageurs de la descente du véhicule jusqu'au départ du train et réciproquement à l’arrivée du train avec accès aux différents services d'abonnement.</w:t>
      </w:r>
    </w:p>
    <w:p>
      <w:pPr>
        <w:pStyle w:val="Normal"/>
        <w:jc w:val="both"/>
        <w:rPr>
          <w:rFonts w:ascii="Arial" w:hAnsi="Arial" w:eastAsia="Times New Roman" w:cs="Arial"/>
          <w:color w:val="000000"/>
          <w:sz w:val="21"/>
          <w:szCs w:val="21"/>
          <w:lang w:eastAsia="fr-FR" w:bidi="ar-SA"/>
        </w:rPr>
      </w:pPr>
      <w:r>
        <w:rPr>
          <w:rFonts w:eastAsia="Times New Roman" w:cs="Arial" w:ascii="Arial" w:hAnsi="Arial"/>
          <w:color w:val="000000"/>
          <w:sz w:val="21"/>
          <w:szCs w:val="21"/>
          <w:lang w:eastAsia="fr-FR" w:bidi="ar-SA"/>
        </w:rPr>
      </w:r>
    </w:p>
    <w:p>
      <w:pPr>
        <w:pStyle w:val="Normal"/>
        <w:jc w:val="both"/>
        <w:rPr>
          <w:rFonts w:ascii="Arial" w:hAnsi="Arial" w:eastAsia="Times New Roman" w:cs="Arial"/>
          <w:color w:val="000000"/>
          <w:sz w:val="21"/>
          <w:szCs w:val="21"/>
          <w:lang w:eastAsia="fr-FR" w:bidi="ar-SA"/>
        </w:rPr>
      </w:pPr>
      <w:r>
        <w:rPr>
          <w:rFonts w:eastAsia="Times New Roman" w:cs="Arial" w:ascii="Arial" w:hAnsi="Arial"/>
          <w:color w:val="000000"/>
          <w:sz w:val="21"/>
          <w:szCs w:val="21"/>
          <w:lang w:eastAsia="fr-FR" w:bidi="ar-SA"/>
        </w:rPr>
        <w:t>Le titulaire proposera à la Ville de Marseille les abonnements proposés par les compagnies ferroviaires permettant un accompagnement personnalisé le plus complet possible avec accès aux différents services d'abonnement.</w:t>
      </w:r>
    </w:p>
    <w:p>
      <w:pPr>
        <w:pStyle w:val="Normal"/>
        <w:jc w:val="both"/>
        <w:rPr/>
      </w:pPr>
      <w:r>
        <w:rPr/>
      </w:r>
    </w:p>
    <w:p>
      <w:pPr>
        <w:pStyle w:val="NormalWeb"/>
        <w:spacing w:before="0" w:after="120"/>
        <w:jc w:val="both"/>
        <w:rPr>
          <w:rFonts w:ascii="Arial" w:hAnsi="Arial" w:cs="Arial"/>
          <w:color w:val="000000"/>
          <w:sz w:val="21"/>
          <w:szCs w:val="21"/>
          <w:u w:val="single"/>
        </w:rPr>
      </w:pPr>
      <w:r>
        <w:rPr>
          <w:rFonts w:cs="Arial" w:ascii="Arial" w:hAnsi="Arial"/>
          <w:color w:val="000000"/>
          <w:sz w:val="21"/>
          <w:szCs w:val="21"/>
          <w:u w:val="single"/>
        </w:rPr>
        <w:t>Hôtel</w:t>
      </w:r>
    </w:p>
    <w:p>
      <w:pPr>
        <w:pStyle w:val="NormalWeb"/>
        <w:spacing w:before="0" w:after="120"/>
        <w:jc w:val="both"/>
        <w:rPr>
          <w:rFonts w:ascii="Arial" w:hAnsi="Arial" w:cs="Arial"/>
          <w:color w:val="000000"/>
          <w:sz w:val="21"/>
          <w:szCs w:val="21"/>
        </w:rPr>
      </w:pPr>
      <w:r>
        <w:rPr>
          <w:rFonts w:cs="Arial" w:ascii="Arial" w:hAnsi="Arial"/>
          <w:color w:val="000000"/>
          <w:sz w:val="21"/>
          <w:szCs w:val="21"/>
        </w:rPr>
        <w:t>La réservation intégrera la prestation du petit déjeuner.</w:t>
      </w:r>
    </w:p>
    <w:p>
      <w:pPr>
        <w:pStyle w:val="NormalWeb"/>
        <w:spacing w:before="0" w:after="120"/>
        <w:jc w:val="both"/>
        <w:rPr>
          <w:rFonts w:ascii="Arial" w:hAnsi="Arial" w:cs="Arial"/>
          <w:color w:val="000000"/>
          <w:sz w:val="21"/>
          <w:szCs w:val="21"/>
        </w:rPr>
      </w:pPr>
      <w:r>
        <w:rPr>
          <w:rFonts w:cs="Arial" w:ascii="Arial" w:hAnsi="Arial"/>
          <w:color w:val="000000"/>
          <w:sz w:val="21"/>
          <w:szCs w:val="21"/>
        </w:rPr>
        <w:t>Le titulaire privilégiera des hôtels comprenant un restaurant ou à proximité d’un restaurant.</w:t>
      </w:r>
    </w:p>
    <w:p>
      <w:pPr>
        <w:pStyle w:val="NormalWeb"/>
        <w:spacing w:before="0" w:after="120"/>
        <w:jc w:val="both"/>
        <w:rPr>
          <w:rFonts w:ascii="Arial" w:hAnsi="Arial" w:cs="Arial"/>
          <w:color w:val="000000"/>
          <w:sz w:val="21"/>
          <w:szCs w:val="21"/>
        </w:rPr>
      </w:pPr>
      <w:r>
        <w:rPr>
          <w:rFonts w:cs="Arial" w:ascii="Arial" w:hAnsi="Arial"/>
          <w:color w:val="000000"/>
          <w:sz w:val="21"/>
          <w:szCs w:val="21"/>
        </w:rPr>
        <w:t>Le titulaire renseignera sur sa proposition la distance entre l’hôtel et la destination finale du voyageur.</w:t>
      </w:r>
    </w:p>
    <w:p>
      <w:pPr>
        <w:pStyle w:val="Titre2"/>
        <w:numPr>
          <w:ilvl w:val="0"/>
          <w:numId w:val="0"/>
        </w:numPr>
        <w:ind w:left="-282" w:hanging="0"/>
        <w:rPr/>
      </w:pPr>
      <w:r>
        <w:rPr/>
        <w:tab/>
        <w:t xml:space="preserve">2.2 </w:t>
      </w:r>
      <w:bookmarkStart w:id="19" w:name="_Toc115200579"/>
      <w:bookmarkStart w:id="20" w:name="_Toc115774657"/>
      <w:bookmarkStart w:id="21" w:name="_Toc114737617"/>
      <w:r>
        <w:rPr/>
        <w:t xml:space="preserve">Modalités d’exécution et délais des réservations des </w:t>
      </w:r>
      <w:bookmarkEnd w:id="21"/>
      <w:r>
        <w:rPr/>
        <w:t xml:space="preserve"> </w:t>
        <w:tab/>
        <w:t>prestations</w:t>
      </w:r>
      <w:bookmarkEnd w:id="19"/>
      <w:bookmarkEnd w:id="20"/>
    </w:p>
    <w:p>
      <w:pPr>
        <w:pStyle w:val="Normal"/>
        <w:spacing w:before="0" w:after="120"/>
        <w:jc w:val="both"/>
        <w:rPr>
          <w:rFonts w:ascii="Arial" w:hAnsi="Arial" w:eastAsia="Times New Roman" w:cs="Arial"/>
          <w:color w:val="000000"/>
          <w:sz w:val="21"/>
          <w:szCs w:val="21"/>
          <w:lang w:eastAsia="fr-FR" w:bidi="ar-SA"/>
        </w:rPr>
      </w:pPr>
      <w:r>
        <w:rPr>
          <w:rFonts w:eastAsia="Times New Roman" w:cs="Arial" w:ascii="Arial" w:hAnsi="Arial"/>
          <w:color w:val="000000"/>
          <w:sz w:val="21"/>
          <w:szCs w:val="21"/>
          <w:lang w:eastAsia="fr-FR" w:bidi="ar-SA"/>
        </w:rPr>
        <w:t>Le titulaire doit :</w:t>
      </w:r>
    </w:p>
    <w:p>
      <w:pPr>
        <w:pStyle w:val="Normal"/>
        <w:spacing w:before="0" w:after="120"/>
        <w:jc w:val="both"/>
        <w:rPr>
          <w:rFonts w:ascii="Arial" w:hAnsi="Arial" w:eastAsia="Times New Roman" w:cs="Arial"/>
          <w:color w:val="000000"/>
          <w:sz w:val="21"/>
          <w:szCs w:val="21"/>
          <w:lang w:eastAsia="fr-FR" w:bidi="ar-SA"/>
        </w:rPr>
      </w:pPr>
      <w:r>
        <w:rPr>
          <w:rFonts w:eastAsia="Times New Roman" w:cs="Arial" w:ascii="Arial" w:hAnsi="Arial"/>
          <w:color w:val="000000"/>
          <w:sz w:val="21"/>
          <w:szCs w:val="21"/>
          <w:lang w:eastAsia="fr-FR" w:bidi="ar-SA"/>
        </w:rPr>
        <w:t>- Rechercher la tarification des titres de transports et/ou des prestations hôtelières, et le cas échéant des prestations associées, la plus avantageuse en tenant compte des prescriptions du présent CCTP,</w:t>
      </w:r>
    </w:p>
    <w:p>
      <w:pPr>
        <w:pStyle w:val="Normal"/>
        <w:spacing w:before="0" w:after="120"/>
        <w:jc w:val="both"/>
        <w:rPr>
          <w:rFonts w:ascii="Arial" w:hAnsi="Arial" w:eastAsia="Times New Roman" w:cs="Arial"/>
          <w:color w:val="000000"/>
          <w:sz w:val="21"/>
          <w:szCs w:val="21"/>
          <w:lang w:eastAsia="fr-FR" w:bidi="ar-SA"/>
        </w:rPr>
      </w:pPr>
      <w:r>
        <w:rPr>
          <w:rFonts w:eastAsia="Times New Roman" w:cs="Arial" w:ascii="Arial" w:hAnsi="Arial"/>
          <w:color w:val="000000"/>
          <w:sz w:val="21"/>
          <w:szCs w:val="21"/>
          <w:lang w:eastAsia="fr-FR" w:bidi="ar-SA"/>
        </w:rPr>
        <w:t>- Transmettre à la Ville de Marseille, dans un délai de 24h à compter de la demande de la Ville, une proposition de déplacement et/ou d’hébergement,</w:t>
      </w:r>
    </w:p>
    <w:p>
      <w:pPr>
        <w:pStyle w:val="Normal"/>
        <w:spacing w:before="0" w:after="120"/>
        <w:jc w:val="both"/>
        <w:rPr>
          <w:rFonts w:ascii="Arial" w:hAnsi="Arial" w:eastAsia="Times New Roman" w:cs="Arial"/>
          <w:color w:val="000000"/>
          <w:sz w:val="21"/>
          <w:szCs w:val="21"/>
          <w:lang w:eastAsia="fr-FR" w:bidi="ar-SA"/>
        </w:rPr>
      </w:pPr>
      <w:r>
        <w:rPr>
          <w:rFonts w:eastAsia="Times New Roman" w:cs="Arial" w:ascii="Arial" w:hAnsi="Arial"/>
          <w:color w:val="000000"/>
          <w:sz w:val="21"/>
          <w:szCs w:val="21"/>
          <w:lang w:eastAsia="fr-FR" w:bidi="ar-SA"/>
        </w:rPr>
        <w:t>-  Après validation par la Ville de Marseille, procéder à la réservation aux dates et heures demandées avec, le cas échéant, les prestations associées,</w:t>
      </w:r>
    </w:p>
    <w:p>
      <w:pPr>
        <w:pStyle w:val="Normal"/>
        <w:spacing w:before="0" w:after="120"/>
        <w:jc w:val="both"/>
        <w:rPr>
          <w:rFonts w:ascii="Arial" w:hAnsi="Arial" w:eastAsia="Times New Roman" w:cs="Arial"/>
          <w:color w:val="000000"/>
          <w:sz w:val="21"/>
          <w:szCs w:val="21"/>
          <w:lang w:eastAsia="fr-FR" w:bidi="ar-SA"/>
        </w:rPr>
      </w:pPr>
      <w:r>
        <w:rPr>
          <w:rFonts w:eastAsia="Times New Roman" w:cs="Arial" w:ascii="Arial" w:hAnsi="Arial"/>
          <w:color w:val="000000"/>
          <w:sz w:val="21"/>
          <w:szCs w:val="21"/>
          <w:lang w:eastAsia="fr-FR" w:bidi="ar-SA"/>
        </w:rPr>
        <w:t>-  Procéder à l‘émission du ou des titres correspondants et/ou voucher(s) et envoyer les billets et/ou vouchers sous 48 heures maximum (dimanche et jours férié inclus) à compter de la validation du déplacement par la Ville de Marseille.</w:t>
      </w:r>
    </w:p>
    <w:p>
      <w:pPr>
        <w:pStyle w:val="Textbody"/>
        <w:spacing w:before="0" w:after="120"/>
        <w:rPr>
          <w:lang w:val="fr-FR" w:eastAsia="fr-FR" w:bidi="ar-SA"/>
        </w:rPr>
      </w:pPr>
      <w:r>
        <w:rPr>
          <w:lang w:val="fr-FR" w:eastAsia="fr-FR" w:bidi="ar-SA"/>
        </w:rPr>
        <w:t>- Effectuer toute démarche de modification, d’échange ou d’annulation du titre de transport et/ou du voucher (remboursement d’avoir en cas d’annulation)</w:t>
      </w:r>
    </w:p>
    <w:p>
      <w:pPr>
        <w:pStyle w:val="Textbody"/>
        <w:spacing w:before="0" w:after="120"/>
        <w:rPr>
          <w:lang w:val="fr-FR" w:eastAsia="fr-FR" w:bidi="ar-SA"/>
        </w:rPr>
      </w:pPr>
      <w:r>
        <w:rPr>
          <w:lang w:val="fr-FR" w:eastAsia="fr-FR" w:bidi="ar-SA"/>
        </w:rPr>
        <w:t>Pour les demandes signalées urgentes par la Ville de Marseille, le titulaire s’engage à répondre à la demande de la Ville dans un délai de 4 heures et de procéder à la réservation et à l’émission des titres de transport et/ou voucher dans un délai de 2h à compter de la validation par la Ville de Marseille.</w:t>
      </w:r>
    </w:p>
    <w:p>
      <w:pPr>
        <w:pStyle w:val="Textbody"/>
        <w:spacing w:before="0" w:after="120"/>
        <w:rPr>
          <w:lang w:val="fr-FR" w:eastAsia="fr-FR" w:bidi="ar-SA"/>
        </w:rPr>
      </w:pPr>
      <w:r>
        <w:rPr>
          <w:lang w:val="fr-FR" w:eastAsia="fr-FR" w:bidi="ar-SA"/>
        </w:rPr>
        <w:t>Les titres de transport et/ou vouchers seront délivrés au format électronique et transmis au voyageur ainsi qu’à la Direction du Protocole.</w:t>
      </w:r>
    </w:p>
    <w:p>
      <w:pPr>
        <w:pStyle w:val="Normal"/>
        <w:spacing w:before="0" w:after="120"/>
        <w:jc w:val="both"/>
        <w:rPr>
          <w:rFonts w:ascii="Arial" w:hAnsi="Arial" w:eastAsia="Times New Roman" w:cs="Arial"/>
          <w:color w:val="000000"/>
          <w:sz w:val="21"/>
          <w:szCs w:val="21"/>
          <w:lang w:eastAsia="fr-FR" w:bidi="ar-SA"/>
        </w:rPr>
      </w:pPr>
      <w:r>
        <w:rPr>
          <w:rFonts w:eastAsia="Times New Roman" w:cs="Arial" w:ascii="Arial" w:hAnsi="Arial"/>
          <w:color w:val="000000"/>
          <w:sz w:val="21"/>
          <w:szCs w:val="21"/>
          <w:lang w:eastAsia="fr-FR" w:bidi="ar-SA"/>
        </w:rPr>
        <w:t>A titre exceptionnel, la Ville de Marseille pourra demander au titulaire de lui transmettre les titres de transport et/ou voucher au format papier.</w:t>
      </w:r>
    </w:p>
    <w:p>
      <w:pPr>
        <w:pStyle w:val="Titre2"/>
        <w:rPr>
          <w:rFonts w:ascii="Arial" w:hAnsi="Arial" w:eastAsia="Times New Roman" w:cs="Arial"/>
          <w:color w:val="000000"/>
          <w:sz w:val="21"/>
          <w:szCs w:val="21"/>
          <w:lang w:eastAsia="fr-FR" w:bidi="ar-SA"/>
        </w:rPr>
      </w:pPr>
      <w:r>
        <w:rPr>
          <w:lang w:val="fr-FR"/>
        </w:rPr>
        <w:t xml:space="preserve">2.3 </w:t>
      </w:r>
      <w:bookmarkStart w:id="22" w:name="_Toc115200580"/>
      <w:bookmarkStart w:id="23" w:name="_Toc115774658"/>
      <w:bookmarkStart w:id="24" w:name="_Toc1147376171"/>
      <w:r>
        <w:rPr>
          <w:lang w:val="fr-FR"/>
        </w:rPr>
        <w:t>R</w:t>
      </w:r>
      <w:bookmarkEnd w:id="24"/>
      <w:r>
        <w:rPr>
          <w:lang w:val="fr-FR"/>
        </w:rPr>
        <w:t>éservation en ligne</w:t>
      </w:r>
      <w:bookmarkEnd w:id="22"/>
      <w:bookmarkEnd w:id="23"/>
    </w:p>
    <w:p>
      <w:pPr>
        <w:pStyle w:val="Textbody"/>
        <w:spacing w:before="0" w:after="120"/>
        <w:rPr>
          <w:lang w:val="fr-FR"/>
        </w:rPr>
      </w:pPr>
      <w:r>
        <w:rPr>
          <w:lang w:val="fr-FR"/>
        </w:rPr>
        <w:t>Le titulaire mettra à disposition de la Ville de Marseille une plateforme de réservation en ligne accessible 2</w:t>
      </w:r>
      <w:bookmarkStart w:id="25" w:name="_Toc1147376172"/>
      <w:r>
        <w:rPr>
          <w:lang w:val="fr-FR"/>
        </w:rPr>
        <w:t>4</w:t>
      </w:r>
      <w:bookmarkEnd w:id="25"/>
      <w:r>
        <w:rPr>
          <w:lang w:val="fr-FR"/>
        </w:rPr>
        <w:t>h sur 24 et 7 jours sur 7. L’accès à la plateforme est intégré dans les prix du titulaire.</w:t>
      </w:r>
    </w:p>
    <w:p>
      <w:pPr>
        <w:pStyle w:val="Textbody"/>
        <w:spacing w:before="0" w:after="120"/>
        <w:rPr>
          <w:lang w:val="fr-FR"/>
        </w:rPr>
      </w:pPr>
      <w:r>
        <w:rPr>
          <w:lang w:val="fr-FR"/>
        </w:rPr>
        <w:t>A l’issue de la notification, la Ville de Marseille transmettra au titulaire la liste des personnes habilitées à l’usage de la plateforme pour lesquelles un compte devra être créé.</w:t>
      </w:r>
    </w:p>
    <w:p>
      <w:pPr>
        <w:pStyle w:val="Textbody"/>
        <w:spacing w:before="0" w:after="120"/>
        <w:rPr>
          <w:lang w:val="fr-FR"/>
        </w:rPr>
      </w:pPr>
      <w:r>
        <w:rPr>
          <w:lang w:val="fr-FR"/>
        </w:rPr>
        <w:t>La plateforme du titulaire permettra aux personnes habilitées d’effectuer les consultations et les réservations des titres de transports et prestations associées. L’agence de voyage devra être en mesure de récupérer les dossiers créés par la Ville de Marseille pour poursuivre ou modifier la réservation.</w:t>
      </w:r>
    </w:p>
    <w:p>
      <w:pPr>
        <w:pStyle w:val="Textbody"/>
        <w:spacing w:before="0" w:after="120"/>
        <w:rPr>
          <w:sz w:val="10"/>
          <w:szCs w:val="10"/>
          <w:lang w:val="fr-FR"/>
        </w:rPr>
      </w:pPr>
      <w:r>
        <w:rPr>
          <w:sz w:val="10"/>
          <w:szCs w:val="10"/>
          <w:lang w:val="fr-FR"/>
        </w:rPr>
      </w:r>
    </w:p>
    <w:p>
      <w:pPr>
        <w:pStyle w:val="Titre1"/>
        <w:rPr>
          <w:lang w:val="fr-FR"/>
        </w:rPr>
      </w:pPr>
      <w:r>
        <w:rPr/>
        <w:tab/>
      </w:r>
      <w:r>
        <w:rPr>
          <w:sz w:val="32"/>
          <w:szCs w:val="32"/>
        </w:rPr>
        <w:t xml:space="preserve">Article 3 - </w:t>
      </w:r>
      <w:bookmarkStart w:id="26" w:name="_Toc114737618"/>
      <w:bookmarkStart w:id="27" w:name="_Toc115200581"/>
      <w:bookmarkStart w:id="28" w:name="_Toc115774659"/>
      <w:r>
        <w:rPr>
          <w:sz w:val="32"/>
          <w:szCs w:val="32"/>
        </w:rPr>
        <w:t xml:space="preserve">PRESTATIONS ANNEXES AU TRANSPORT ET </w:t>
        <w:tab/>
        <w:t>A L</w:t>
      </w:r>
      <w:bookmarkEnd w:id="26"/>
      <w:bookmarkEnd w:id="27"/>
      <w:bookmarkEnd w:id="28"/>
      <w:r>
        <w:rPr>
          <w:sz w:val="32"/>
          <w:szCs w:val="32"/>
        </w:rPr>
        <w:t>’HÉBERGEMENT</w:t>
      </w:r>
    </w:p>
    <w:p>
      <w:pPr>
        <w:pStyle w:val="Titre2"/>
        <w:rPr>
          <w:lang w:val="fr-FR"/>
        </w:rPr>
      </w:pPr>
      <w:r>
        <w:rPr>
          <w:lang w:val="fr-FR"/>
        </w:rPr>
        <w:t xml:space="preserve">3.1 </w:t>
      </w:r>
      <w:bookmarkStart w:id="29" w:name="_Toc114737619"/>
      <w:bookmarkStart w:id="30" w:name="_Toc115200582"/>
      <w:bookmarkStart w:id="31" w:name="_Toc115774660"/>
      <w:r>
        <w:rPr>
          <w:lang w:val="fr-FR"/>
        </w:rPr>
        <w:t>Réservation de salle de réunion avec ou sans restauration</w:t>
      </w:r>
      <w:bookmarkEnd w:id="29"/>
      <w:bookmarkEnd w:id="30"/>
      <w:bookmarkEnd w:id="31"/>
    </w:p>
    <w:p>
      <w:pPr>
        <w:pStyle w:val="Textbody"/>
        <w:spacing w:before="0" w:after="120"/>
        <w:rPr>
          <w:lang w:val="fr-FR"/>
        </w:rPr>
      </w:pPr>
      <w:r>
        <w:rPr>
          <w:lang w:val="fr-FR"/>
        </w:rPr>
        <w:t>A la demande de la Ville, le titulaire effectue la réservation de salles de réunion dans le cadre d'un déplacement professionnel.</w:t>
      </w:r>
    </w:p>
    <w:p>
      <w:pPr>
        <w:pStyle w:val="Titre2"/>
        <w:rPr>
          <w:lang w:val="fr-FR"/>
        </w:rPr>
      </w:pPr>
      <w:r>
        <w:rPr/>
        <w:t xml:space="preserve">3.2 </w:t>
      </w:r>
      <w:bookmarkStart w:id="32" w:name="_Toc114737621"/>
      <w:bookmarkStart w:id="33" w:name="_Toc115200583"/>
      <w:bookmarkStart w:id="34" w:name="_Toc115774661"/>
      <w:r>
        <w:rPr/>
        <w:t>Location de véhicules de courte durée (à l'exclusion de formules d'autopartage) avec ou sans chauffeur et transport en bus à l'étranger</w:t>
      </w:r>
      <w:bookmarkEnd w:id="32"/>
      <w:bookmarkEnd w:id="33"/>
      <w:bookmarkEnd w:id="34"/>
    </w:p>
    <w:p>
      <w:pPr>
        <w:pStyle w:val="Textbody"/>
        <w:spacing w:before="0" w:after="120"/>
        <w:rPr>
          <w:lang w:val="fr-FR"/>
        </w:rPr>
      </w:pPr>
      <w:r>
        <w:rPr>
          <w:lang w:val="fr-FR"/>
        </w:rPr>
        <w:t xml:space="preserve">Dans le cadre d’un déplacement, la Ville de Marseille pourra solliciter le titulaire en vue de la réservation d’une location de véhicules de courte durée, avec ou sans chauffeur ou d’un transport en bus. </w:t>
      </w:r>
      <w:r>
        <w:rPr>
          <w:sz w:val="21"/>
          <w:lang w:val="fr-FR"/>
        </w:rPr>
        <w:t>Le titulaire pourra également proposer des solutions de  transport en commun.</w:t>
      </w:r>
    </w:p>
    <w:p>
      <w:pPr>
        <w:pStyle w:val="Textbody"/>
        <w:spacing w:before="0" w:after="120"/>
        <w:rPr>
          <w:lang w:val="fr-FR"/>
        </w:rPr>
      </w:pPr>
      <w:r>
        <w:rPr>
          <w:lang w:val="fr-FR"/>
        </w:rPr>
        <w:t>Le titulaire proposera un véhicule au point d’arrivée et/ou de départ des voyageurs.</w:t>
      </w:r>
    </w:p>
    <w:p>
      <w:pPr>
        <w:pStyle w:val="Textbody"/>
        <w:spacing w:before="0" w:after="120"/>
        <w:rPr>
          <w:lang w:val="fr-FR"/>
        </w:rPr>
      </w:pPr>
      <w:r>
        <w:rPr>
          <w:lang w:val="fr-FR"/>
        </w:rPr>
        <w:t>Les garanties responsabilité civile circulation, protection juridique (défense recours, …)  et assistance dépannage ou remorquage seront incluses par le titulaire dans la réservation.</w:t>
      </w:r>
    </w:p>
    <w:p>
      <w:pPr>
        <w:pStyle w:val="Textbody"/>
        <w:spacing w:before="0" w:after="120"/>
        <w:rPr>
          <w:lang w:val="fr-FR"/>
        </w:rPr>
      </w:pPr>
      <w:r>
        <w:rPr>
          <w:lang w:val="fr-FR"/>
        </w:rPr>
        <w:t>A chaque demande de réservation, le titulaire proposera une garantie dommages tous risques sans franchise.</w:t>
      </w:r>
    </w:p>
    <w:p>
      <w:pPr>
        <w:pStyle w:val="Normal"/>
        <w:spacing w:before="0" w:after="120"/>
        <w:jc w:val="both"/>
        <w:rPr>
          <w:rFonts w:ascii="Arial" w:hAnsi="Arial" w:eastAsia="Times New Roman" w:cs="Arial"/>
          <w:color w:val="000000"/>
          <w:sz w:val="21"/>
          <w:szCs w:val="21"/>
          <w:lang w:eastAsia="fr-FR" w:bidi="ar-SA"/>
        </w:rPr>
      </w:pPr>
      <w:r>
        <w:rPr>
          <w:rFonts w:eastAsia="Times New Roman" w:cs="Arial" w:ascii="Arial" w:hAnsi="Arial"/>
          <w:color w:val="000000"/>
          <w:sz w:val="21"/>
          <w:szCs w:val="21"/>
          <w:lang w:eastAsia="fr-FR" w:bidi="ar-SA"/>
        </w:rPr>
      </w:r>
    </w:p>
    <w:p>
      <w:pPr>
        <w:pStyle w:val="Textbody"/>
        <w:spacing w:before="0" w:after="120"/>
        <w:rPr>
          <w:lang w:val="fr-FR"/>
        </w:rPr>
      </w:pPr>
      <w:r>
        <w:rPr>
          <w:lang w:val="fr-FR"/>
        </w:rPr>
        <w:t>Le titulaire est informé que pour les réservations de véhicule, les voyageurs ne feront pas l’avance du paiement ni ne fourniront d’empreinte de carte de crédit, notamment pour les franchises d’assurance.</w:t>
      </w:r>
    </w:p>
    <w:p>
      <w:pPr>
        <w:pStyle w:val="Textbody"/>
        <w:spacing w:before="0" w:after="120"/>
        <w:rPr>
          <w:lang w:val="fr-FR"/>
        </w:rPr>
      </w:pPr>
      <w:r>
        <w:rPr>
          <w:lang w:val="fr-FR"/>
        </w:rPr>
      </w:r>
    </w:p>
    <w:p>
      <w:pPr>
        <w:pStyle w:val="Titre2"/>
        <w:rPr>
          <w:lang w:val="fr-FR"/>
        </w:rPr>
      </w:pPr>
      <w:r>
        <w:rPr/>
        <w:t xml:space="preserve">3.3  </w:t>
      </w:r>
      <w:bookmarkStart w:id="35" w:name="_Toc114737622"/>
      <w:bookmarkStart w:id="36" w:name="_Toc115774662"/>
      <w:r>
        <w:rPr/>
        <w:t>Gestion des visas</w:t>
      </w:r>
      <w:bookmarkEnd w:id="35"/>
      <w:bookmarkEnd w:id="36"/>
    </w:p>
    <w:p>
      <w:pPr>
        <w:pStyle w:val="Textbody"/>
        <w:spacing w:before="0" w:after="120"/>
        <w:rPr>
          <w:lang w:val="fr-FR"/>
        </w:rPr>
      </w:pPr>
      <w:r>
        <w:rPr>
          <w:lang w:val="fr-FR"/>
        </w:rPr>
        <w:t>La Ville de Marseille pourra solliciter le titulaire en vue de la gestion des demandes de visas.</w:t>
      </w:r>
    </w:p>
    <w:p>
      <w:pPr>
        <w:pStyle w:val="Textbody"/>
        <w:spacing w:before="0" w:after="120"/>
        <w:rPr>
          <w:lang w:val="fr-FR"/>
        </w:rPr>
      </w:pPr>
      <w:r>
        <w:rPr>
          <w:lang w:val="fr-FR"/>
        </w:rPr>
        <w:t>A l’issue de la notification, le titulaire transmettra à la Ville de Marseille une fiche process détaillant les étapes clefs d’une demande de visa ainsi que les délais de transmissions des documents.</w:t>
      </w:r>
    </w:p>
    <w:p>
      <w:pPr>
        <w:pStyle w:val="Textbody"/>
        <w:spacing w:before="0" w:after="120"/>
        <w:rPr>
          <w:lang w:val="fr-FR"/>
        </w:rPr>
      </w:pPr>
      <w:r>
        <w:rPr>
          <w:lang w:val="fr-FR"/>
        </w:rPr>
        <w:t>Le titulaire informera le voyageur de l’avancement de sa demande et l’avertira de toute difficulté dans le cadre de cette démarche administrative.</w:t>
      </w:r>
    </w:p>
    <w:p>
      <w:pPr>
        <w:pStyle w:val="Titre2"/>
        <w:numPr>
          <w:ilvl w:val="0"/>
          <w:numId w:val="0"/>
        </w:numPr>
        <w:ind w:left="-282" w:hanging="0"/>
        <w:rPr>
          <w:lang w:val="fr-FR"/>
        </w:rPr>
      </w:pPr>
      <w:bookmarkStart w:id="37" w:name="__RefHeading___Toc3945_96770083"/>
      <w:bookmarkEnd w:id="37"/>
      <w:r>
        <w:rPr>
          <w:lang w:val="fr-FR"/>
        </w:rPr>
        <w:t xml:space="preserve">   </w:t>
      </w:r>
      <w:r>
        <w:rPr>
          <w:lang w:val="fr-FR"/>
        </w:rPr>
        <w:t xml:space="preserve">3.4 </w:t>
      </w:r>
      <w:bookmarkStart w:id="38" w:name="_Toc115200584"/>
      <w:bookmarkStart w:id="39" w:name="_Toc115774663"/>
      <w:bookmarkStart w:id="40" w:name="_Toc114737623"/>
      <w:r>
        <w:rPr>
          <w:lang w:val="fr-FR"/>
        </w:rPr>
        <w:t>Assurance</w:t>
      </w:r>
      <w:bookmarkEnd w:id="40"/>
      <w:r>
        <w:rPr>
          <w:lang w:val="fr-FR"/>
        </w:rPr>
        <w:t xml:space="preserve"> déplacement</w:t>
      </w:r>
      <w:bookmarkEnd w:id="38"/>
      <w:bookmarkEnd w:id="39"/>
    </w:p>
    <w:p>
      <w:pPr>
        <w:pStyle w:val="Standard"/>
        <w:spacing w:before="0" w:after="120"/>
        <w:rPr>
          <w:lang w:val="fr-FR"/>
        </w:rPr>
      </w:pPr>
      <w:r>
        <w:rPr>
          <w:lang w:val="fr-FR"/>
        </w:rPr>
        <w:t>La Ville de Marseille pourra solliciter le titulaire en vue de la souscription d’une assurance voyage permettant d’assurer une assistance aux voyageurs en cas de difficultés rencontrées pendant le voyage (assurance annulation toutes causes, perte de bagages, retard d'avion, correspondance manquée, rapatriement, etc).</w:t>
      </w:r>
    </w:p>
    <w:p>
      <w:pPr>
        <w:pStyle w:val="Standard"/>
        <w:spacing w:before="0" w:after="120"/>
        <w:rPr>
          <w:sz w:val="10"/>
          <w:szCs w:val="10"/>
          <w:lang w:val="fr-FR"/>
        </w:rPr>
      </w:pPr>
      <w:r>
        <w:rPr>
          <w:sz w:val="10"/>
          <w:szCs w:val="10"/>
          <w:lang w:val="fr-FR"/>
        </w:rPr>
      </w:r>
    </w:p>
    <w:p>
      <w:pPr>
        <w:pStyle w:val="Standard"/>
        <w:spacing w:before="0" w:after="120"/>
        <w:rPr>
          <w:lang w:val="fr-FR"/>
        </w:rPr>
      </w:pPr>
      <w:r>
        <w:rPr>
          <w:lang w:val="fr-FR"/>
        </w:rPr>
        <w:t>Le titulaire transmettra au voyageur une fiche récapitulative des niveaux de garanties proposées.</w:t>
      </w:r>
    </w:p>
    <w:p>
      <w:pPr>
        <w:pStyle w:val="Standard"/>
        <w:spacing w:before="0" w:after="120"/>
        <w:rPr>
          <w:lang w:val="fr-FR"/>
        </w:rPr>
      </w:pPr>
      <w:r>
        <w:rPr>
          <w:lang w:val="fr-FR"/>
        </w:rPr>
      </w:r>
    </w:p>
    <w:p>
      <w:pPr>
        <w:pStyle w:val="Titre1"/>
        <w:rPr>
          <w:lang w:val="fr-FR"/>
        </w:rPr>
      </w:pPr>
      <w:bookmarkStart w:id="41" w:name="__RefHeading___Toc3947_96770083"/>
      <w:bookmarkEnd w:id="41"/>
      <w:r>
        <w:rPr>
          <w:lang w:val="fr-FR"/>
        </w:rPr>
        <w:tab/>
      </w:r>
      <w:r>
        <w:rPr>
          <w:sz w:val="32"/>
          <w:szCs w:val="32"/>
          <w:lang w:val="fr-FR"/>
        </w:rPr>
        <w:t xml:space="preserve">Article 4 - </w:t>
      </w:r>
      <w:bookmarkStart w:id="42" w:name="_Toc115200585"/>
      <w:bookmarkStart w:id="43" w:name="_Toc115774664"/>
      <w:bookmarkStart w:id="44" w:name="_Toc114737624"/>
      <w:r>
        <w:rPr>
          <w:sz w:val="32"/>
          <w:szCs w:val="32"/>
          <w:lang w:val="fr-FR"/>
        </w:rPr>
        <w:t>PRESTATION D’ORGANISATION  D’</w:t>
      </w:r>
      <w:bookmarkEnd w:id="44"/>
      <w:r>
        <w:rPr>
          <w:sz w:val="32"/>
          <w:szCs w:val="32"/>
          <w:lang w:val="fr-FR"/>
        </w:rPr>
        <w:t xml:space="preserve">ACCUEIL </w:t>
        <w:tab/>
        <w:t>OU DE DÉPLACEMENT DE DÉLÉGATION</w:t>
      </w:r>
      <w:bookmarkEnd w:id="42"/>
      <w:bookmarkEnd w:id="43"/>
    </w:p>
    <w:p>
      <w:pPr>
        <w:pStyle w:val="Titre1"/>
        <w:rPr/>
      </w:pPr>
      <w:r>
        <w:rPr/>
      </w:r>
    </w:p>
    <w:p>
      <w:pPr>
        <w:pStyle w:val="Textbody"/>
        <w:spacing w:before="0" w:after="120"/>
        <w:rPr>
          <w:lang w:val="fr-FR"/>
        </w:rPr>
      </w:pPr>
      <w:r>
        <w:rPr>
          <w:lang w:val="fr-FR"/>
        </w:rPr>
        <w:t>La Ville de Marseille développe des missions à l'étranger visant à se positionner sur la scène internationale, accroître son rayonnement et attractivité, et entretenir ou développer des projets de coopération internationaux. Dans ce cadre elle est amenée à organiser à l’étranger et en France des rencontres avec les acteurs locaux, des réceptions protocolaires, des présentations, des conférences et à participer à des salons, congrès ou séminaires au cours desquels elle anime un espace.</w:t>
      </w:r>
    </w:p>
    <w:p>
      <w:pPr>
        <w:pStyle w:val="Textbody"/>
        <w:spacing w:before="0" w:after="120"/>
        <w:rPr>
          <w:lang w:val="fr-FR"/>
        </w:rPr>
      </w:pPr>
      <w:r>
        <w:rPr>
          <w:lang w:val="fr-FR"/>
        </w:rPr>
        <w:t>La prestation consiste à prendre en charge l'organisation de ces évènements.</w:t>
      </w:r>
    </w:p>
    <w:p>
      <w:pPr>
        <w:pStyle w:val="Textbody"/>
        <w:spacing w:before="0" w:after="120"/>
        <w:rPr>
          <w:lang w:val="fr-FR"/>
        </w:rPr>
      </w:pPr>
      <w:r>
        <w:rPr>
          <w:lang w:val="fr-FR"/>
        </w:rPr>
        <w:t xml:space="preserve">Pour cette prestation, le titulaire met en concurrence les prestataires en charge de l'évènement et présente systématiquement le justificatif de la mise en concurrence et le choix du prestataire. Après mise en concurrence, le titulaire est rémunéré par application du taux de marge ou pourcentage des commissions indiqué en annexe à son acte d'engagement.  </w:t>
      </w:r>
    </w:p>
    <w:p>
      <w:pPr>
        <w:pStyle w:val="Textbody"/>
        <w:spacing w:before="0" w:after="0"/>
        <w:rPr>
          <w:lang w:val="fr-FR"/>
        </w:rPr>
      </w:pPr>
      <w:r>
        <w:rPr>
          <w:lang w:val="fr-FR"/>
        </w:rPr>
        <w:t>La prestation comprendra les prestations, non exhaustives, suivantes :</w:t>
      </w:r>
    </w:p>
    <w:p>
      <w:pPr>
        <w:pStyle w:val="Textbody"/>
        <w:numPr>
          <w:ilvl w:val="0"/>
          <w:numId w:val="1"/>
        </w:numPr>
        <w:spacing w:before="0" w:after="0"/>
        <w:rPr>
          <w:lang w:val="fr-FR"/>
        </w:rPr>
      </w:pPr>
      <w:r>
        <w:rPr>
          <w:lang w:val="fr-FR"/>
        </w:rPr>
        <w:t>Réservation des titres de transport et des hébergements des participants à l’évènement,</w:t>
      </w:r>
    </w:p>
    <w:p>
      <w:pPr>
        <w:pStyle w:val="Textbody"/>
        <w:numPr>
          <w:ilvl w:val="0"/>
          <w:numId w:val="1"/>
        </w:numPr>
        <w:spacing w:before="0" w:after="0"/>
        <w:rPr>
          <w:lang w:val="fr-FR"/>
        </w:rPr>
      </w:pPr>
      <w:r>
        <w:rPr>
          <w:lang w:val="fr-FR"/>
        </w:rPr>
        <w:t>Réservation de véhicule avec chauffeur ;</w:t>
      </w:r>
    </w:p>
    <w:p>
      <w:pPr>
        <w:pStyle w:val="Textbody"/>
        <w:numPr>
          <w:ilvl w:val="0"/>
          <w:numId w:val="1"/>
        </w:numPr>
        <w:spacing w:before="0" w:after="0"/>
        <w:rPr>
          <w:lang w:val="fr-FR"/>
        </w:rPr>
      </w:pPr>
      <w:r>
        <w:rPr>
          <w:lang w:val="fr-FR"/>
        </w:rPr>
        <w:t>Réservation des salles de réunion, d’espace de travail ou de conférence ;</w:t>
      </w:r>
    </w:p>
    <w:p>
      <w:pPr>
        <w:pStyle w:val="Textbody"/>
        <w:numPr>
          <w:ilvl w:val="0"/>
          <w:numId w:val="0"/>
        </w:numPr>
        <w:spacing w:before="0" w:after="0"/>
        <w:ind w:left="720" w:hanging="0"/>
        <w:rPr>
          <w:lang w:val="fr-FR"/>
        </w:rPr>
      </w:pPr>
      <w:r>
        <w:rPr>
          <w:lang w:val="fr-FR"/>
        </w:rPr>
      </w:r>
    </w:p>
    <w:p>
      <w:pPr>
        <w:pStyle w:val="Textbody"/>
        <w:numPr>
          <w:ilvl w:val="0"/>
          <w:numId w:val="1"/>
        </w:numPr>
        <w:spacing w:before="0" w:after="0"/>
        <w:rPr>
          <w:lang w:val="fr-FR"/>
        </w:rPr>
      </w:pPr>
      <w:r>
        <w:rPr>
          <w:lang w:val="fr-FR"/>
        </w:rPr>
        <w:t>Restauration avec ou sans location de salle ;</w:t>
      </w:r>
    </w:p>
    <w:p>
      <w:pPr>
        <w:pStyle w:val="Textbody"/>
        <w:numPr>
          <w:ilvl w:val="0"/>
          <w:numId w:val="1"/>
        </w:numPr>
        <w:spacing w:before="0" w:after="0"/>
        <w:rPr>
          <w:lang w:val="fr-FR"/>
        </w:rPr>
      </w:pPr>
      <w:r>
        <w:rPr>
          <w:lang w:val="fr-FR"/>
        </w:rPr>
        <w:t>Espace de convivialité détente ;</w:t>
      </w:r>
    </w:p>
    <w:p>
      <w:pPr>
        <w:pStyle w:val="Textbody"/>
        <w:numPr>
          <w:ilvl w:val="0"/>
          <w:numId w:val="1"/>
        </w:numPr>
        <w:spacing w:before="0" w:after="0"/>
        <w:rPr>
          <w:lang w:val="fr-FR"/>
        </w:rPr>
      </w:pPr>
      <w:r>
        <w:rPr>
          <w:lang w:val="fr-FR"/>
        </w:rPr>
        <w:t>Cocktail de bienvenue et/ou clôture ;</w:t>
      </w:r>
    </w:p>
    <w:p>
      <w:pPr>
        <w:pStyle w:val="Textbody"/>
        <w:numPr>
          <w:ilvl w:val="0"/>
          <w:numId w:val="1"/>
        </w:numPr>
        <w:spacing w:before="0" w:after="0"/>
        <w:rPr>
          <w:lang w:val="fr-FR"/>
        </w:rPr>
      </w:pPr>
      <w:r>
        <w:rPr>
          <w:lang w:val="fr-FR"/>
        </w:rPr>
        <w:t>Rencontre avec acteurs locaux (relations publiques) ;</w:t>
      </w:r>
    </w:p>
    <w:p>
      <w:pPr>
        <w:pStyle w:val="Textbody"/>
        <w:numPr>
          <w:ilvl w:val="0"/>
          <w:numId w:val="1"/>
        </w:numPr>
        <w:spacing w:before="0" w:after="0"/>
        <w:rPr>
          <w:lang w:val="fr-FR"/>
        </w:rPr>
      </w:pPr>
      <w:r>
        <w:rPr>
          <w:lang w:val="fr-FR"/>
        </w:rPr>
        <w:t>Participation à des congrès, salons, séminaires ou forums ;</w:t>
      </w:r>
    </w:p>
    <w:p>
      <w:pPr>
        <w:pStyle w:val="Textbody"/>
        <w:numPr>
          <w:ilvl w:val="0"/>
          <w:numId w:val="1"/>
        </w:numPr>
        <w:spacing w:before="0" w:after="120"/>
        <w:rPr>
          <w:lang w:val="fr-FR"/>
        </w:rPr>
      </w:pPr>
      <w:r>
        <w:rPr>
          <w:lang w:val="fr-FR"/>
        </w:rPr>
        <w:t>Visites touristiques</w:t>
      </w:r>
    </w:p>
    <w:p>
      <w:pPr>
        <w:pStyle w:val="Textbody"/>
        <w:spacing w:before="0" w:after="120"/>
        <w:rPr>
          <w:lang w:val="fr-FR"/>
        </w:rPr>
      </w:pPr>
      <w:r>
        <w:rPr>
          <w:lang w:val="fr-FR"/>
        </w:rPr>
      </w:r>
    </w:p>
    <w:p>
      <w:pPr>
        <w:pStyle w:val="Titre1"/>
        <w:rPr>
          <w:sz w:val="32"/>
          <w:szCs w:val="32"/>
        </w:rPr>
      </w:pPr>
      <w:bookmarkStart w:id="45" w:name="__RefHeading___Toc3955_96770083"/>
      <w:bookmarkEnd w:id="45"/>
      <w:r>
        <w:rPr>
          <w:sz w:val="32"/>
          <w:szCs w:val="32"/>
          <w:lang w:val="fr-FR"/>
        </w:rPr>
        <w:tab/>
        <w:t xml:space="preserve">Article 5 - </w:t>
      </w:r>
      <w:bookmarkStart w:id="46" w:name="_Toc115200586"/>
      <w:bookmarkStart w:id="47" w:name="_Toc115774665"/>
      <w:r>
        <w:rPr>
          <w:sz w:val="32"/>
          <w:szCs w:val="32"/>
          <w:lang w:val="fr-FR"/>
        </w:rPr>
        <w:t xml:space="preserve">SERVICES D’INFORMATIONS </w:t>
      </w:r>
    </w:p>
    <w:p>
      <w:pPr>
        <w:pStyle w:val="Titre1"/>
        <w:rPr/>
      </w:pPr>
      <w:r>
        <w:rPr>
          <w:sz w:val="32"/>
          <w:szCs w:val="32"/>
          <w:lang w:val="fr-FR"/>
        </w:rPr>
        <w:tab/>
        <w:t>ET D’ASSISTANCE</w:t>
      </w:r>
      <w:bookmarkEnd w:id="46"/>
      <w:bookmarkEnd w:id="47"/>
    </w:p>
    <w:p>
      <w:pPr>
        <w:pStyle w:val="Titre2"/>
        <w:rPr/>
      </w:pPr>
      <w:r>
        <w:rPr>
          <w:lang w:val="fr-FR"/>
        </w:rPr>
        <w:t xml:space="preserve">5.1  </w:t>
      </w:r>
      <w:bookmarkStart w:id="48" w:name="_Toc115774666"/>
      <w:r>
        <w:rPr>
          <w:lang w:val="fr-FR"/>
        </w:rPr>
        <w:t>Information</w:t>
      </w:r>
      <w:bookmarkEnd w:id="48"/>
    </w:p>
    <w:p>
      <w:pPr>
        <w:pStyle w:val="Textbody"/>
        <w:spacing w:before="0" w:after="120"/>
        <w:rPr>
          <w:lang w:val="fr-FR"/>
        </w:rPr>
      </w:pPr>
      <w:r>
        <w:rPr>
          <w:lang w:val="fr-FR"/>
        </w:rPr>
        <w:t>Le titulaire informe par téléphone le voyageur ainsi que par mail en mettant la Direction du Protocole en copie des contretemps, annulation ou de tout autre élément susceptible d'impacter le déplacement.</w:t>
      </w:r>
    </w:p>
    <w:p>
      <w:pPr>
        <w:pStyle w:val="Textbody"/>
        <w:spacing w:before="0" w:after="120"/>
        <w:rPr>
          <w:lang w:val="fr-FR"/>
        </w:rPr>
      </w:pPr>
      <w:r>
        <w:rPr>
          <w:lang w:val="fr-FR"/>
        </w:rPr>
        <w:t>Le Titulaire met en place un système de veille permettant la diffusion à l’attention de la Ville de Marseille, et notamment la Direction du Protocole, d’information sur les évènements, difficultés et incidents de toute nature pouvant perturber l’acheminement et/ou le séjour des voyageurs sur le territoire métropolitain, en Europe et à l’international (grèves de transporteur, catastrophe naturelle, évènement politique, etc.…).</w:t>
      </w:r>
    </w:p>
    <w:p>
      <w:pPr>
        <w:pStyle w:val="Textbody"/>
        <w:spacing w:before="0" w:after="120"/>
        <w:rPr/>
      </w:pPr>
      <w:r>
        <w:rPr>
          <w:rStyle w:val="Policepardfaut"/>
          <w:color w:val="000000"/>
          <w:lang w:val="fr-FR"/>
        </w:rPr>
        <w:t>A la demande de la Ville, le titulaire doit être en capacité de localiser, dans l’heure suivant la demande, l’ensemble des voyageurs en déplacement.</w:t>
      </w:r>
    </w:p>
    <w:p>
      <w:pPr>
        <w:pStyle w:val="Titre2"/>
        <w:rPr/>
      </w:pPr>
      <w:r>
        <w:rPr>
          <w:rStyle w:val="Policepardfaut"/>
          <w:color w:val="000000"/>
          <w:lang w:val="fr-FR"/>
        </w:rPr>
        <w:t xml:space="preserve">5.2  </w:t>
      </w:r>
      <w:bookmarkStart w:id="49" w:name="_Toc115774667"/>
      <w:r>
        <w:rPr>
          <w:lang w:val="fr-FR"/>
        </w:rPr>
        <w:t>Assistance</w:t>
      </w:r>
      <w:bookmarkEnd w:id="49"/>
    </w:p>
    <w:p>
      <w:pPr>
        <w:pStyle w:val="Textbody"/>
        <w:spacing w:before="0" w:after="120"/>
        <w:rPr>
          <w:lang w:val="fr-FR"/>
        </w:rPr>
      </w:pPr>
      <w:r>
        <w:rPr>
          <w:lang w:val="fr-FR"/>
        </w:rPr>
        <w:t>Le titulaire sera le garant du privilège accordé au mode de fonctionnement « ON-LINE » et à la billetterie électronique</w:t>
      </w:r>
    </w:p>
    <w:p>
      <w:pPr>
        <w:pStyle w:val="Textbody"/>
        <w:spacing w:before="0" w:after="120"/>
        <w:rPr>
          <w:lang w:val="fr-FR"/>
        </w:rPr>
      </w:pPr>
      <w:r>
        <w:rPr>
          <w:lang w:val="fr-FR"/>
        </w:rPr>
        <w:t>Le Titulaire met à disposition un service d’assistance à distance, disponible en dehors des horaires d’ouverture du plateau d’affaires du titulaire, qui assure la continuité du service 7 jours/7 et 24/24 au moyen d’un numéro téléphonique spécifique non surtaxé. Ce service d’assistance à distance est assuré en langue française uniquement.</w:t>
      </w:r>
    </w:p>
    <w:p>
      <w:pPr>
        <w:pStyle w:val="Textbody"/>
        <w:spacing w:before="0" w:after="120"/>
        <w:rPr>
          <w:lang w:val="fr-FR"/>
        </w:rPr>
      </w:pPr>
      <w:r>
        <w:rPr>
          <w:lang w:val="fr-FR"/>
        </w:rPr>
        <w:t>Ce service, ouvert à la Ville, comme aux voyageurs, a vocation à résoudre les difficultés rencontrées par les voyageurs, à apporter toute modification aux dossiers en cours, voire à passer de nouvelles commandes. Ce service est en capacité d’émettre des billets d’avion et de train et d’effectuer des réservations hôtelières.</w:t>
      </w:r>
    </w:p>
    <w:p>
      <w:pPr>
        <w:pStyle w:val="Titre2"/>
        <w:rPr>
          <w:lang w:val="fr-FR"/>
        </w:rPr>
      </w:pPr>
      <w:r>
        <w:rPr>
          <w:lang w:val="fr-FR"/>
        </w:rPr>
        <w:t xml:space="preserve">5.3  </w:t>
      </w:r>
      <w:bookmarkStart w:id="50" w:name="_Toc115774668"/>
      <w:r>
        <w:rPr>
          <w:lang w:val="fr-FR"/>
        </w:rPr>
        <w:t>Transmission des données de suivi des réservations</w:t>
      </w:r>
      <w:bookmarkEnd w:id="50"/>
    </w:p>
    <w:p>
      <w:pPr>
        <w:pStyle w:val="Textbody"/>
        <w:spacing w:before="0" w:after="120"/>
        <w:rPr>
          <w:lang w:val="fr-FR"/>
        </w:rPr>
      </w:pPr>
      <w:r>
        <w:rPr>
          <w:lang w:val="fr-FR"/>
        </w:rPr>
        <w:t>A la demande de la Ville de Marseille, le titulaire transmet un fichier au format .xls ou équivalent recensant les informations relatives au billets et prestations associées émis, modifiés ou annulé à compter de la notification.</w:t>
      </w:r>
    </w:p>
    <w:p>
      <w:pPr>
        <w:pStyle w:val="Textbody"/>
        <w:spacing w:before="0" w:after="120"/>
        <w:rPr>
          <w:lang w:val="fr-FR"/>
        </w:rPr>
      </w:pPr>
      <w:r>
        <w:rPr>
          <w:lang w:val="fr-FR"/>
        </w:rPr>
        <w:t>Le fichier comportera notamment l’identité du voyageur, le type de prestation, la date d’émission du billet ou du voucher, l’itinéraire du déplacement, le nom du prestataire (compagnie, hôtel, loueur, etc), le montant TTC du billet, le cas échéant, la classe tarifaire et les options et le numéro de la facture.</w:t>
      </w:r>
    </w:p>
    <w:p>
      <w:pPr>
        <w:pStyle w:val="Titre2"/>
        <w:numPr>
          <w:ilvl w:val="0"/>
          <w:numId w:val="0"/>
        </w:numPr>
        <w:ind w:left="-282" w:hanging="0"/>
        <w:rPr>
          <w:lang w:val="fr-FR"/>
        </w:rPr>
      </w:pPr>
      <w:bookmarkStart w:id="51" w:name="__RefHeading___Toc1391_3542971224"/>
      <w:bookmarkEnd w:id="51"/>
      <w:r>
        <w:rPr>
          <w:lang w:val="fr-FR"/>
        </w:rPr>
        <w:t xml:space="preserve">   </w:t>
      </w:r>
      <w:r>
        <w:rPr>
          <w:lang w:val="fr-FR"/>
        </w:rPr>
        <w:t xml:space="preserve">5.4  </w:t>
      </w:r>
      <w:bookmarkStart w:id="52" w:name="_Toc115200587"/>
      <w:bookmarkStart w:id="53" w:name="_Toc114737620"/>
      <w:bookmarkStart w:id="54" w:name="_Toc115774669"/>
      <w:r>
        <w:rPr>
          <w:lang w:val="fr-FR"/>
        </w:rPr>
        <w:t>Évènement particulier</w:t>
      </w:r>
      <w:bookmarkEnd w:id="52"/>
      <w:bookmarkEnd w:id="53"/>
      <w:bookmarkEnd w:id="54"/>
    </w:p>
    <w:p>
      <w:pPr>
        <w:pStyle w:val="Textbody"/>
        <w:spacing w:before="0" w:after="120"/>
        <w:rPr>
          <w:lang w:val="fr-FR"/>
        </w:rPr>
      </w:pPr>
      <w:r>
        <w:rPr>
          <w:lang w:val="fr-FR"/>
        </w:rPr>
        <w:t>En cas d’évènements sportifs, culturels, historiques, festifs, la Ville de Marseille se réserve la possibilité, à titre d’exception au présent marché et à la marge, de traiter directement avec le prestataire de l’évènement afin de bénéficier des offres de package spécialement tarifées pour l’évènement.</w:t>
      </w:r>
    </w:p>
    <w:p>
      <w:pPr>
        <w:pStyle w:val="Textbody"/>
        <w:spacing w:before="0" w:after="120"/>
        <w:rPr>
          <w:lang w:val="fr-FR"/>
        </w:rPr>
      </w:pPr>
      <w:r>
        <w:rPr>
          <w:lang w:val="fr-FR"/>
        </w:rPr>
        <w:t>Ces offres peuvent inclure des déplacements (avion, bus ou train), des nuits d’hôtels et autres services de voyage.</w:t>
      </w:r>
    </w:p>
    <w:p>
      <w:pPr>
        <w:pStyle w:val="Textbody"/>
        <w:spacing w:before="0" w:after="120"/>
        <w:rPr/>
      </w:pPr>
      <w:r>
        <w:rPr>
          <w:rStyle w:val="Policepardfaut"/>
          <w:lang w:val="fr-FR"/>
        </w:rPr>
        <w:t>Dans tous les cas, ces offres ne sauraient dépasser les tarifs publics appliqués par le titulaire du marché.</w:t>
      </w:r>
    </w:p>
    <w:sectPr>
      <w:footerReference w:type="default" r:id="rId3"/>
      <w:type w:val="nextPage"/>
      <w:pgSz w:w="11906" w:h="16838"/>
      <w:pgMar w:left="1803" w:right="1803" w:gutter="0" w:header="0" w:top="2100" w:footer="713" w:bottom="123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roman"/>
    <w:pitch w:val="variable"/>
  </w:font>
  <w:font w:name="Arial">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OpenSymbol">
    <w:altName w:val="Arial Unicode MS"/>
    <w:charset w:val="00"/>
    <w:family w:val="roman"/>
    <w:pitch w:val="variable"/>
  </w:font>
  <w:font w:name="Calibri">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nil"/>
        <w:left w:val="nil"/>
        <w:bottom w:val="nil"/>
        <w:right w:val="nil"/>
      </w:pBdr>
      <w:jc w:val="both"/>
      <w:rPr/>
    </w:pPr>
    <w:r>
      <w:rPr>
        <w:rStyle w:val="Policepardfaut"/>
        <w:rFonts w:ascii="Arial" w:hAnsi="Arial"/>
        <w:sz w:val="16"/>
        <w:szCs w:val="16"/>
      </w:rPr>
      <w:t xml:space="preserve">CCTP  23_0832  déplacements protocolaires        </w:t>
      <w:tab/>
      <w:tab/>
      <w:t xml:space="preserve">                        </w:t>
    </w:r>
    <w:r>
      <w:rPr/>
      <w:fldChar w:fldCharType="begin"/>
    </w:r>
    <w:r>
      <w:rPr/>
      <w:instrText> PAGE </w:instrText>
    </w:r>
    <w:r>
      <w:rPr/>
      <w:fldChar w:fldCharType="separate"/>
    </w:r>
    <w:r>
      <w:rPr/>
      <w:t>9</w:t>
    </w:r>
    <w:r>
      <w:rPr/>
      <w:fldChar w:fldCharType="end"/>
    </w:r>
    <w:r>
      <w:rPr>
        <w:rStyle w:val="Numrodepage"/>
        <w:rFonts w:ascii="Arial" w:hAnsi="Arial"/>
        <w:sz w:val="16"/>
        <w:szCs w:val="16"/>
      </w:rPr>
      <w:t>/</w:t>
    </w:r>
    <w:r>
      <w:rPr/>
      <w:fldChar w:fldCharType="begin"/>
    </w:r>
    <w:r>
      <w:rPr/>
      <w:instrText> NUMPAGES </w:instrText>
    </w:r>
    <w:r>
      <w:rPr/>
      <w:fldChar w:fldCharType="separate"/>
    </w:r>
    <w:r>
      <w:rPr/>
      <w:t>9</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080" w:hanging="360"/>
      </w:pPr>
      <w:rPr>
        <w:rFonts w:ascii="OpenSymbol" w:hAnsi="OpenSymbol" w:cs="OpenSymbol" w:hint="default"/>
      </w:rPr>
    </w:lvl>
    <w:lvl w:ilvl="2">
      <w:start w:val="1"/>
      <w:numFmt w:val="bullet"/>
      <w:lvlText w:val="▪"/>
      <w:lvlJc w:val="left"/>
      <w:pPr>
        <w:tabs>
          <w:tab w:val="num" w:pos="0"/>
        </w:tabs>
        <w:ind w:left="1440" w:hanging="360"/>
      </w:pPr>
      <w:rPr>
        <w:rFonts w:ascii="OpenSymbol" w:hAnsi="OpenSymbol" w:cs="OpenSymbol"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OpenSymbol" w:hAnsi="OpenSymbol" w:cs="OpenSymbol" w:hint="default"/>
      </w:rPr>
    </w:lvl>
    <w:lvl w:ilvl="5">
      <w:start w:val="1"/>
      <w:numFmt w:val="bullet"/>
      <w:lvlText w:val="▪"/>
      <w:lvlJc w:val="left"/>
      <w:pPr>
        <w:tabs>
          <w:tab w:val="num" w:pos="0"/>
        </w:tabs>
        <w:ind w:left="2520" w:hanging="360"/>
      </w:pPr>
      <w:rPr>
        <w:rFonts w:ascii="OpenSymbol" w:hAnsi="OpenSymbol" w:cs="OpenSymbol"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OpenSymbol" w:hAnsi="OpenSymbol" w:cs="OpenSymbol" w:hint="default"/>
      </w:rPr>
    </w:lvl>
    <w:lvl w:ilvl="8">
      <w:start w:val="1"/>
      <w:numFmt w:val="bullet"/>
      <w:lvlText w:val="▪"/>
      <w:lvlJc w:val="left"/>
      <w:pPr>
        <w:tabs>
          <w:tab w:val="num" w:pos="0"/>
        </w:tabs>
        <w:ind w:left="3600" w:hanging="360"/>
      </w:pPr>
      <w:rPr>
        <w:rFonts w:ascii="OpenSymbol" w:hAnsi="OpenSymbol" w:cs="OpenSymbol" w:hint="default"/>
      </w:rPr>
    </w:lvl>
  </w:abstractNum>
  <w:abstractNum w:abstractNumId="2">
    <w:lvl w:ilvl="0">
      <w:start w:val="1"/>
      <w:numFmt w:val="decimal"/>
      <w:lvlText w:val="Article %1 -"/>
      <w:lvlJc w:val="left"/>
      <w:pPr>
        <w:tabs>
          <w:tab w:val="num" w:pos="0"/>
        </w:tabs>
        <w:ind w:left="427" w:firstLine="282"/>
      </w:pPr>
    </w:lvl>
    <w:lvl w:ilvl="1">
      <w:start w:val="1"/>
      <w:numFmt w:val="decimal"/>
      <w:lvlText w:val="%1.%2"/>
      <w:lvlJc w:val="left"/>
      <w:pPr>
        <w:tabs>
          <w:tab w:val="num" w:pos="0"/>
        </w:tabs>
        <w:ind w:left="-282" w:firstLine="282"/>
      </w:pPr>
    </w:lvl>
    <w:lvl w:ilvl="2">
      <w:start w:val="1"/>
      <w:numFmt w:val="decimal"/>
      <w:lvlText w:val="%1.%2.%3"/>
      <w:lvlJc w:val="left"/>
      <w:pPr>
        <w:tabs>
          <w:tab w:val="num" w:pos="0"/>
        </w:tabs>
        <w:ind w:left="2978" w:firstLine="282"/>
      </w:pPr>
    </w:lvl>
    <w:lvl w:ilvl="3">
      <w:start w:val="1"/>
      <w:numFmt w:val="lowerLetter"/>
      <w:lvlText w:val="%1.%2.%3.%4"/>
      <w:lvlJc w:val="left"/>
      <w:pPr>
        <w:tabs>
          <w:tab w:val="num" w:pos="0"/>
        </w:tabs>
        <w:ind w:left="0" w:firstLine="282"/>
      </w:pPr>
    </w:lvl>
    <w:lvl w:ilvl="4">
      <w:start w:val="1"/>
      <w:numFmt w:val="bullet"/>
      <w:lvlText w:val="o"/>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o"/>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lang w:val="fr-FR"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customStyle="1">
    <w:name w:val="Normal"/>
    <w:basedOn w:val="DStyleparagraph"/>
    <w:qFormat/>
    <w:pPr>
      <w:suppressAutoHyphens w:val="false"/>
    </w:pPr>
    <w:rPr>
      <w:lang w:val="fr-FR"/>
    </w:rPr>
  </w:style>
  <w:style w:type="paragraph" w:styleId="Titre1" w:customStyle="1">
    <w:name w:val="Heading 1"/>
    <w:basedOn w:val="Normal"/>
    <w:qFormat/>
    <w:pPr/>
    <w:rPr>
      <w:rFonts w:ascii="Trebuchet MS" w:hAnsi="Trebuchet MS" w:eastAsia="Trebuchet MS" w:cs="Trebuchet MS"/>
      <w:color w:val="808080"/>
      <w:sz w:val="36"/>
      <w:szCs w:val="36"/>
    </w:rPr>
  </w:style>
  <w:style w:type="paragraph" w:styleId="Titre2" w:customStyle="1">
    <w:name w:val="Heading 2"/>
    <w:basedOn w:val="Normal"/>
    <w:qFormat/>
    <w:pPr>
      <w:spacing w:before="240" w:after="60"/>
      <w:outlineLvl w:val="2"/>
    </w:pPr>
    <w:rPr>
      <w:rFonts w:ascii="Trebuchet MS" w:hAnsi="Trebuchet MS" w:eastAsia="Trebuchet MS" w:cs="Trebuchet MS"/>
      <w:b/>
      <w:bCs/>
      <w:i/>
      <w:iCs/>
      <w:sz w:val="28"/>
      <w:szCs w:val="28"/>
    </w:rPr>
  </w:style>
  <w:style w:type="paragraph" w:styleId="Titre3" w:customStyle="1">
    <w:name w:val="Heading 3"/>
    <w:basedOn w:val="Normal"/>
    <w:qFormat/>
    <w:pPr>
      <w:spacing w:before="240" w:after="60"/>
      <w:outlineLvl w:val="3"/>
    </w:pPr>
    <w:rPr>
      <w:rFonts w:ascii="Trebuchet MS" w:hAnsi="Trebuchet MS" w:eastAsia="Trebuchet MS" w:cs="Trebuchet MS"/>
      <w:b/>
      <w:bCs/>
      <w:sz w:val="26"/>
      <w:szCs w:val="26"/>
    </w:rPr>
  </w:style>
  <w:style w:type="paragraph" w:styleId="Titre4" w:customStyle="1">
    <w:name w:val="Heading 4"/>
    <w:basedOn w:val="Normal"/>
    <w:qFormat/>
    <w:pPr>
      <w:spacing w:before="283" w:after="57"/>
      <w:outlineLvl w:val="4"/>
    </w:pPr>
    <w:rPr>
      <w:b/>
      <w:bCs/>
      <w:i/>
      <w:iCs/>
      <w:sz w:val="24"/>
    </w:rPr>
  </w:style>
  <w:style w:type="paragraph" w:styleId="Titre5" w:customStyle="1">
    <w:name w:val="Heading 5"/>
    <w:basedOn w:val="Normal"/>
    <w:qFormat/>
    <w:pPr>
      <w:spacing w:before="283" w:after="57"/>
      <w:outlineLvl w:val="5"/>
    </w:pPr>
    <w:rPr>
      <w:b/>
      <w:bCs/>
      <w:i/>
      <w:sz w:val="22"/>
    </w:rPr>
  </w:style>
  <w:style w:type="paragraph" w:styleId="Titre6" w:customStyle="1">
    <w:name w:val="Heading 6"/>
    <w:basedOn w:val="Titre"/>
    <w:qFormat/>
    <w:pPr/>
    <w:rPr>
      <w:bCs/>
    </w:rPr>
  </w:style>
  <w:style w:type="paragraph" w:styleId="Titre7" w:customStyle="1">
    <w:name w:val="Heading 7"/>
    <w:basedOn w:val="Titre"/>
    <w:qFormat/>
    <w:pPr/>
    <w:rPr>
      <w:bCs/>
    </w:rPr>
  </w:style>
  <w:style w:type="paragraph" w:styleId="Titre8" w:customStyle="1">
    <w:name w:val="Heading 8"/>
    <w:basedOn w:val="Titre"/>
    <w:qFormat/>
    <w:pPr/>
    <w:rPr>
      <w:bCs/>
    </w:rPr>
  </w:style>
  <w:style w:type="paragraph" w:styleId="Titre9" w:customStyle="1">
    <w:name w:val="Heading 9"/>
    <w:basedOn w:val="Titre"/>
    <w:qFormat/>
    <w:pPr/>
    <w:rPr>
      <w:bCs/>
    </w:rPr>
  </w:style>
  <w:style w:type="character" w:styleId="Heading1Char">
    <w:name w:val="Heading 1 Char"/>
    <w:link w:val="13"/>
    <w:uiPriority w:val="9"/>
    <w:qFormat/>
    <w:rPr>
      <w:rFonts w:ascii="Arial" w:hAnsi="Arial" w:eastAsia="Arial" w:cs="Arial"/>
      <w:sz w:val="40"/>
      <w:szCs w:val="40"/>
    </w:rPr>
  </w:style>
  <w:style w:type="character" w:styleId="Heading2Char">
    <w:name w:val="Heading 2 Char"/>
    <w:link w:val="15"/>
    <w:uiPriority w:val="9"/>
    <w:qFormat/>
    <w:rPr>
      <w:rFonts w:ascii="Arial" w:hAnsi="Arial" w:eastAsia="Arial" w:cs="Arial"/>
      <w:sz w:val="34"/>
    </w:rPr>
  </w:style>
  <w:style w:type="character" w:styleId="Heading3Char">
    <w:name w:val="Heading 3 Char"/>
    <w:link w:val="17"/>
    <w:uiPriority w:val="9"/>
    <w:qFormat/>
    <w:rPr>
      <w:rFonts w:ascii="Arial" w:hAnsi="Arial" w:eastAsia="Arial" w:cs="Arial"/>
      <w:sz w:val="30"/>
      <w:szCs w:val="30"/>
    </w:rPr>
  </w:style>
  <w:style w:type="character" w:styleId="Heading4Char">
    <w:name w:val="Heading 4 Char"/>
    <w:link w:val="19"/>
    <w:uiPriority w:val="9"/>
    <w:qFormat/>
    <w:rPr>
      <w:rFonts w:ascii="Arial" w:hAnsi="Arial" w:eastAsia="Arial" w:cs="Arial"/>
      <w:b/>
      <w:bCs/>
      <w:sz w:val="26"/>
      <w:szCs w:val="26"/>
    </w:rPr>
  </w:style>
  <w:style w:type="character" w:styleId="Heading5Char">
    <w:name w:val="Heading 5 Char"/>
    <w:link w:val="21"/>
    <w:uiPriority w:val="9"/>
    <w:qFormat/>
    <w:rPr>
      <w:rFonts w:ascii="Arial" w:hAnsi="Arial" w:eastAsia="Arial" w:cs="Arial"/>
      <w:b/>
      <w:bCs/>
      <w:sz w:val="24"/>
      <w:szCs w:val="24"/>
    </w:rPr>
  </w:style>
  <w:style w:type="character" w:styleId="Heading6Char">
    <w:name w:val="Heading 6 Char"/>
    <w:link w:val="23"/>
    <w:uiPriority w:val="9"/>
    <w:qFormat/>
    <w:rPr>
      <w:rFonts w:ascii="Arial" w:hAnsi="Arial" w:eastAsia="Arial" w:cs="Arial"/>
      <w:b/>
      <w:bCs/>
      <w:sz w:val="22"/>
      <w:szCs w:val="22"/>
    </w:rPr>
  </w:style>
  <w:style w:type="character" w:styleId="Heading7Char">
    <w:name w:val="Heading 7 Char"/>
    <w:link w:val="25"/>
    <w:uiPriority w:val="9"/>
    <w:qFormat/>
    <w:rPr>
      <w:rFonts w:ascii="Arial" w:hAnsi="Arial" w:eastAsia="Arial" w:cs="Arial"/>
      <w:b/>
      <w:bCs/>
      <w:i/>
      <w:iCs/>
      <w:sz w:val="22"/>
      <w:szCs w:val="22"/>
    </w:rPr>
  </w:style>
  <w:style w:type="character" w:styleId="Heading8Char">
    <w:name w:val="Heading 8 Char"/>
    <w:link w:val="27"/>
    <w:uiPriority w:val="9"/>
    <w:qFormat/>
    <w:rPr>
      <w:rFonts w:ascii="Arial" w:hAnsi="Arial" w:eastAsia="Arial" w:cs="Arial"/>
      <w:i/>
      <w:iCs/>
      <w:sz w:val="22"/>
      <w:szCs w:val="22"/>
    </w:rPr>
  </w:style>
  <w:style w:type="character" w:styleId="Heading9Char">
    <w:name w:val="Heading 9 Char"/>
    <w:link w:val="29"/>
    <w:uiPriority w:val="9"/>
    <w:qFormat/>
    <w:rPr>
      <w:rFonts w:ascii="Arial" w:hAnsi="Arial" w:eastAsia="Arial" w:cs="Arial"/>
      <w:i/>
      <w:iCs/>
      <w:sz w:val="21"/>
      <w:szCs w:val="21"/>
    </w:rPr>
  </w:style>
  <w:style w:type="character" w:styleId="TitleChar">
    <w:name w:val="Title Char"/>
    <w:link w:val="34"/>
    <w:uiPriority w:val="10"/>
    <w:qFormat/>
    <w:rPr>
      <w:sz w:val="48"/>
      <w:szCs w:val="48"/>
    </w:rPr>
  </w:style>
  <w:style w:type="character" w:styleId="SubtitleChar">
    <w:name w:val="Subtitle Char"/>
    <w:link w:val="36"/>
    <w:uiPriority w:val="11"/>
    <w:qFormat/>
    <w:rPr>
      <w:sz w:val="24"/>
      <w:szCs w:val="24"/>
    </w:rPr>
  </w:style>
  <w:style w:type="character" w:styleId="QuoteChar">
    <w:name w:val="Quote Char"/>
    <w:link w:val="38"/>
    <w:uiPriority w:val="29"/>
    <w:qFormat/>
    <w:rPr>
      <w:i/>
    </w:rPr>
  </w:style>
  <w:style w:type="character" w:styleId="IntenseQuoteChar">
    <w:name w:val="Intense Quote Char"/>
    <w:link w:val="40"/>
    <w:uiPriority w:val="30"/>
    <w:qFormat/>
    <w:rPr>
      <w:i/>
    </w:rPr>
  </w:style>
  <w:style w:type="character" w:styleId="HeaderChar">
    <w:name w:val="Header Char"/>
    <w:link w:val="42"/>
    <w:uiPriority w:val="99"/>
    <w:qFormat/>
    <w:rPr/>
  </w:style>
  <w:style w:type="character" w:styleId="FooterChar">
    <w:name w:val="Footer Char"/>
    <w:link w:val="44"/>
    <w:uiPriority w:val="99"/>
    <w:qFormat/>
    <w:rPr/>
  </w:style>
  <w:style w:type="character" w:styleId="CaptionChar">
    <w:name w:val="Caption Char"/>
    <w:link w:val="44"/>
    <w:uiPriority w:val="99"/>
    <w:qFormat/>
    <w:rPr/>
  </w:style>
  <w:style w:type="character" w:styleId="LienInternet" w:customStyle="1">
    <w:name w:val="Lien Internet"/>
    <w:qFormat/>
    <w:rPr>
      <w:color w:val="000080"/>
      <w:u w:val="single"/>
    </w:rPr>
  </w:style>
  <w:style w:type="character" w:styleId="FootnoteTextChar">
    <w:name w:val="Footnote Text Char"/>
    <w:link w:val="175"/>
    <w:uiPriority w:val="99"/>
    <w:qFormat/>
    <w:rPr>
      <w:sz w:val="18"/>
    </w:rPr>
  </w:style>
  <w:style w:type="character" w:styleId="Ancredenotedebasdepage">
    <w:name w:val="Ancre de note de bas de page"/>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178"/>
    <w:uiPriority w:val="99"/>
    <w:qFormat/>
    <w:rPr>
      <w:sz w:val="20"/>
    </w:rPr>
  </w:style>
  <w:style w:type="character" w:styleId="Ancredenotedefin">
    <w:name w:val="Ancre de note de fin"/>
    <w:rPr>
      <w:vertAlign w:val="superscript"/>
    </w:rPr>
  </w:style>
  <w:style w:type="character" w:styleId="EndnoteCharacters">
    <w:name w:val="Endnote Characters"/>
    <w:uiPriority w:val="99"/>
    <w:semiHidden/>
    <w:unhideWhenUsed/>
    <w:qFormat/>
    <w:rPr>
      <w:vertAlign w:val="superscript"/>
    </w:rPr>
  </w:style>
  <w:style w:type="character" w:styleId="Policepardfaut" w:customStyle="1">
    <w:name w:val="Police par défaut"/>
    <w:qFormat/>
    <w:rPr/>
  </w:style>
  <w:style w:type="character" w:styleId="RTFNum21" w:customStyle="1">
    <w:name w:val="RTF_Num 2 1"/>
    <w:qFormat/>
    <w:rPr>
      <w:rFonts w:ascii="Wingdings" w:hAnsi="Wingdings" w:eastAsia="Wingdings" w:cs="Wingdings"/>
    </w:rPr>
  </w:style>
  <w:style w:type="character" w:styleId="RTFNum31" w:customStyle="1">
    <w:name w:val="RTF_Num 3 1"/>
    <w:qFormat/>
    <w:rPr>
      <w:rFonts w:cs="Times New Roman"/>
    </w:rPr>
  </w:style>
  <w:style w:type="character" w:styleId="RTFNum32" w:customStyle="1">
    <w:name w:val="RTF_Num 3 2"/>
    <w:qFormat/>
    <w:rPr>
      <w:rFonts w:cs="Times New Roman"/>
    </w:rPr>
  </w:style>
  <w:style w:type="character" w:styleId="RTFNum33" w:customStyle="1">
    <w:name w:val="RTF_Num 3 3"/>
    <w:qFormat/>
    <w:rPr>
      <w:rFonts w:cs="Times New Roman"/>
    </w:rPr>
  </w:style>
  <w:style w:type="character" w:styleId="RTFNum34" w:customStyle="1">
    <w:name w:val="RTF_Num 3 4"/>
    <w:qFormat/>
    <w:rPr>
      <w:rFonts w:cs="Times New Roman"/>
    </w:rPr>
  </w:style>
  <w:style w:type="character" w:styleId="RTFNum35" w:customStyle="1">
    <w:name w:val="RTF_Num 3 5"/>
    <w:qFormat/>
    <w:rPr>
      <w:rFonts w:cs="Times New Roman"/>
    </w:rPr>
  </w:style>
  <w:style w:type="character" w:styleId="RTFNum36" w:customStyle="1">
    <w:name w:val="RTF_Num 3 6"/>
    <w:qFormat/>
    <w:rPr>
      <w:rFonts w:cs="Times New Roman"/>
    </w:rPr>
  </w:style>
  <w:style w:type="character" w:styleId="RTFNum37" w:customStyle="1">
    <w:name w:val="RTF_Num 3 7"/>
    <w:qFormat/>
    <w:rPr>
      <w:rFonts w:cs="Times New Roman"/>
    </w:rPr>
  </w:style>
  <w:style w:type="character" w:styleId="RTFNum38" w:customStyle="1">
    <w:name w:val="RTF_Num 3 8"/>
    <w:qFormat/>
    <w:rPr>
      <w:rFonts w:cs="Times New Roman"/>
    </w:rPr>
  </w:style>
  <w:style w:type="character" w:styleId="RTFNum39" w:customStyle="1">
    <w:name w:val="RTF_Num 3 9"/>
    <w:qFormat/>
    <w:rPr>
      <w:rFonts w:cs="Times New Roman"/>
    </w:rPr>
  </w:style>
  <w:style w:type="character" w:styleId="RTFNum41" w:customStyle="1">
    <w:name w:val="RTF_Num 4 1"/>
    <w:qFormat/>
    <w:rPr>
      <w:rFonts w:ascii="Wingdings" w:hAnsi="Wingdings" w:eastAsia="Wingdings" w:cs="Wingdings"/>
      <w:sz w:val="20"/>
      <w:szCs w:val="20"/>
    </w:rPr>
  </w:style>
  <w:style w:type="character" w:styleId="RTFNum42" w:customStyle="1">
    <w:name w:val="RTF_Num 4 2"/>
    <w:qFormat/>
    <w:rPr>
      <w:rFonts w:ascii="Courier New" w:hAnsi="Courier New" w:eastAsia="Courier New" w:cs="Courier New"/>
    </w:rPr>
  </w:style>
  <w:style w:type="character" w:styleId="RTFNum43" w:customStyle="1">
    <w:name w:val="RTF_Num 4 3"/>
    <w:qFormat/>
    <w:rPr>
      <w:rFonts w:ascii="Wingdings" w:hAnsi="Wingdings" w:eastAsia="Wingdings" w:cs="Wingdings"/>
    </w:rPr>
  </w:style>
  <w:style w:type="character" w:styleId="RTFNum44" w:customStyle="1">
    <w:name w:val="RTF_Num 4 4"/>
    <w:qFormat/>
    <w:rPr>
      <w:rFonts w:ascii="Symbol" w:hAnsi="Symbol" w:eastAsia="Symbol" w:cs="Symbol"/>
    </w:rPr>
  </w:style>
  <w:style w:type="character" w:styleId="RTFNum45" w:customStyle="1">
    <w:name w:val="RTF_Num 4 5"/>
    <w:qFormat/>
    <w:rPr>
      <w:rFonts w:ascii="Courier New" w:hAnsi="Courier New" w:eastAsia="Courier New" w:cs="Courier New"/>
    </w:rPr>
  </w:style>
  <w:style w:type="character" w:styleId="RTFNum46" w:customStyle="1">
    <w:name w:val="RTF_Num 4 6"/>
    <w:qFormat/>
    <w:rPr>
      <w:rFonts w:ascii="Wingdings" w:hAnsi="Wingdings" w:eastAsia="Wingdings" w:cs="Wingdings"/>
    </w:rPr>
  </w:style>
  <w:style w:type="character" w:styleId="RTFNum47" w:customStyle="1">
    <w:name w:val="RTF_Num 4 7"/>
    <w:qFormat/>
    <w:rPr>
      <w:rFonts w:ascii="Symbol" w:hAnsi="Symbol" w:eastAsia="Symbol" w:cs="Symbol"/>
    </w:rPr>
  </w:style>
  <w:style w:type="character" w:styleId="RTFNum48" w:customStyle="1">
    <w:name w:val="RTF_Num 4 8"/>
    <w:qFormat/>
    <w:rPr>
      <w:rFonts w:ascii="Courier New" w:hAnsi="Courier New" w:eastAsia="Courier New" w:cs="Courier New"/>
    </w:rPr>
  </w:style>
  <w:style w:type="character" w:styleId="RTFNum49" w:customStyle="1">
    <w:name w:val="RTF_Num 4 9"/>
    <w:qFormat/>
    <w:rPr>
      <w:rFonts w:ascii="Wingdings" w:hAnsi="Wingdings" w:eastAsia="Wingdings" w:cs="Wingdings"/>
    </w:rPr>
  </w:style>
  <w:style w:type="character" w:styleId="Titre1Car" w:customStyle="1">
    <w:name w:val="Titre 1 Car"/>
    <w:basedOn w:val="Policepardfaut"/>
    <w:qFormat/>
    <w:rPr>
      <w:rFonts w:ascii="Arial" w:hAnsi="Arial" w:eastAsia="Arial" w:cs="Arial"/>
      <w:color w:val="808080"/>
      <w:sz w:val="24"/>
      <w:szCs w:val="24"/>
    </w:rPr>
  </w:style>
  <w:style w:type="character" w:styleId="Titre2Car" w:customStyle="1">
    <w:name w:val="Titre 2 Car"/>
    <w:basedOn w:val="Policepardfaut"/>
    <w:qFormat/>
    <w:rPr>
      <w:rFonts w:ascii="Arial" w:hAnsi="Arial" w:eastAsia="Arial" w:cs="Arial"/>
      <w:b/>
      <w:bCs/>
      <w:i/>
      <w:iCs/>
      <w:sz w:val="28"/>
      <w:szCs w:val="28"/>
    </w:rPr>
  </w:style>
  <w:style w:type="character" w:styleId="Titre3Car" w:customStyle="1">
    <w:name w:val="Titre 3 Car"/>
    <w:basedOn w:val="Policepardfaut"/>
    <w:qFormat/>
    <w:rPr>
      <w:rFonts w:ascii="Arial" w:hAnsi="Arial" w:eastAsia="Arial" w:cs="Arial"/>
      <w:b/>
      <w:bCs/>
      <w:sz w:val="26"/>
      <w:szCs w:val="26"/>
    </w:rPr>
  </w:style>
  <w:style w:type="character" w:styleId="CorpsdetexteCar" w:customStyle="1">
    <w:name w:val="Corps de texte Car"/>
    <w:basedOn w:val="Policepardfaut"/>
    <w:qFormat/>
    <w:rPr>
      <w:rFonts w:ascii="Arial" w:hAnsi="Arial" w:eastAsia="Arial" w:cs="Arial"/>
      <w:b/>
      <w:bCs/>
      <w:sz w:val="24"/>
      <w:szCs w:val="24"/>
    </w:rPr>
  </w:style>
  <w:style w:type="character" w:styleId="EntteCar" w:customStyle="1">
    <w:name w:val="En-tête Car"/>
    <w:basedOn w:val="Policepardfaut"/>
    <w:qFormat/>
    <w:rPr>
      <w:rFonts w:ascii="Arial" w:hAnsi="Arial" w:eastAsia="Arial" w:cs="Arial"/>
      <w:sz w:val="24"/>
      <w:szCs w:val="24"/>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character" w:styleId="Accentuationforte" w:customStyle="1">
    <w:name w:val="Accentuation forte"/>
    <w:qFormat/>
    <w:rPr>
      <w:b/>
      <w:bCs/>
    </w:rPr>
  </w:style>
  <w:style w:type="character" w:styleId="Numrodepage" w:customStyle="1">
    <w:name w:val="Numéro de page"/>
    <w:basedOn w:val="Policepardfaut"/>
    <w:qFormat/>
    <w:rPr/>
  </w:style>
  <w:style w:type="character" w:styleId="Lienhypertexte" w:customStyle="1">
    <w:name w:val="Lien hypertexte"/>
    <w:basedOn w:val="Policepardfaut"/>
    <w:qFormat/>
    <w:rPr>
      <w:color w:val="0563C1"/>
      <w:u w:val="single"/>
    </w:rPr>
  </w:style>
  <w:style w:type="character" w:styleId="Marquedecommentaire" w:customStyle="1">
    <w:name w:val="Marque de commentaire"/>
    <w:basedOn w:val="Policepardfaut"/>
    <w:qFormat/>
    <w:rPr>
      <w:sz w:val="16"/>
      <w:szCs w:val="16"/>
    </w:rPr>
  </w:style>
  <w:style w:type="character" w:styleId="Sautdindex" w:customStyle="1">
    <w:name w:val="Saut d'index"/>
    <w:qFormat/>
    <w:rPr/>
  </w:style>
  <w:style w:type="character" w:styleId="WWCharLFO3LVL1" w:customStyle="1">
    <w:name w:val="WW_CharLFO3LVL1"/>
    <w:qFormat/>
    <w:rPr>
      <w:rFonts w:ascii="OpenSymbol" w:hAnsi="OpenSymbol" w:eastAsia="OpenSymbol" w:cs="OpenSymbol"/>
    </w:rPr>
  </w:style>
  <w:style w:type="character" w:styleId="WWCharLFO3LVL2" w:customStyle="1">
    <w:name w:val="WW_CharLFO3LVL2"/>
    <w:qFormat/>
    <w:rPr>
      <w:rFonts w:ascii="OpenSymbol" w:hAnsi="OpenSymbol" w:eastAsia="OpenSymbol" w:cs="OpenSymbol"/>
    </w:rPr>
  </w:style>
  <w:style w:type="character" w:styleId="WWCharLFO3LVL3" w:customStyle="1">
    <w:name w:val="WW_CharLFO3LVL3"/>
    <w:qFormat/>
    <w:rPr>
      <w:rFonts w:ascii="OpenSymbol" w:hAnsi="OpenSymbol" w:eastAsia="OpenSymbol" w:cs="OpenSymbol"/>
    </w:rPr>
  </w:style>
  <w:style w:type="character" w:styleId="WWCharLFO3LVL4" w:customStyle="1">
    <w:name w:val="WW_CharLFO3LVL4"/>
    <w:qFormat/>
    <w:rPr>
      <w:rFonts w:ascii="OpenSymbol" w:hAnsi="OpenSymbol" w:eastAsia="OpenSymbol" w:cs="OpenSymbol"/>
    </w:rPr>
  </w:style>
  <w:style w:type="character" w:styleId="WWCharLFO3LVL5" w:customStyle="1">
    <w:name w:val="WW_CharLFO3LVL5"/>
    <w:qFormat/>
    <w:rPr>
      <w:rFonts w:ascii="OpenSymbol" w:hAnsi="OpenSymbol" w:eastAsia="OpenSymbol" w:cs="OpenSymbol"/>
    </w:rPr>
  </w:style>
  <w:style w:type="character" w:styleId="WWCharLFO3LVL6" w:customStyle="1">
    <w:name w:val="WW_CharLFO3LVL6"/>
    <w:qFormat/>
    <w:rPr>
      <w:rFonts w:ascii="OpenSymbol" w:hAnsi="OpenSymbol" w:eastAsia="OpenSymbol" w:cs="OpenSymbol"/>
    </w:rPr>
  </w:style>
  <w:style w:type="character" w:styleId="WWCharLFO3LVL7" w:customStyle="1">
    <w:name w:val="WW_CharLFO3LVL7"/>
    <w:qFormat/>
    <w:rPr>
      <w:rFonts w:ascii="OpenSymbol" w:hAnsi="OpenSymbol" w:eastAsia="OpenSymbol" w:cs="OpenSymbol"/>
    </w:rPr>
  </w:style>
  <w:style w:type="character" w:styleId="WWCharLFO3LVL8" w:customStyle="1">
    <w:name w:val="WW_CharLFO3LVL8"/>
    <w:qFormat/>
    <w:rPr>
      <w:rFonts w:ascii="OpenSymbol" w:hAnsi="OpenSymbol" w:eastAsia="OpenSymbol" w:cs="OpenSymbol"/>
    </w:rPr>
  </w:style>
  <w:style w:type="character" w:styleId="WWCharLFO3LVL9" w:customStyle="1">
    <w:name w:val="WW_CharLFO3LVL9"/>
    <w:qFormat/>
    <w:rPr>
      <w:rFonts w:ascii="OpenSymbol" w:hAnsi="OpenSymbol" w:eastAsia="OpenSymbol" w:cs="OpenSymbol"/>
    </w:rPr>
  </w:style>
  <w:style w:type="character" w:styleId="WWCharLFO4LVL1" w:customStyle="1">
    <w:name w:val="WW_CharLFO4LVL1"/>
    <w:qFormat/>
    <w:rPr>
      <w:rFonts w:ascii="OpenSymbol" w:hAnsi="OpenSymbol" w:eastAsia="OpenSymbol" w:cs="OpenSymbol"/>
    </w:rPr>
  </w:style>
  <w:style w:type="character" w:styleId="WWCharLFO4LVL2" w:customStyle="1">
    <w:name w:val="WW_CharLFO4LVL2"/>
    <w:qFormat/>
    <w:rPr>
      <w:rFonts w:ascii="OpenSymbol" w:hAnsi="OpenSymbol" w:eastAsia="OpenSymbol" w:cs="OpenSymbol"/>
    </w:rPr>
  </w:style>
  <w:style w:type="character" w:styleId="WWCharLFO4LVL3" w:customStyle="1">
    <w:name w:val="WW_CharLFO4LVL3"/>
    <w:qFormat/>
    <w:rPr>
      <w:rFonts w:ascii="OpenSymbol" w:hAnsi="OpenSymbol" w:eastAsia="OpenSymbol" w:cs="OpenSymbol"/>
    </w:rPr>
  </w:style>
  <w:style w:type="character" w:styleId="WWCharLFO4LVL4" w:customStyle="1">
    <w:name w:val="WW_CharLFO4LVL4"/>
    <w:qFormat/>
    <w:rPr>
      <w:rFonts w:ascii="OpenSymbol" w:hAnsi="OpenSymbol" w:eastAsia="OpenSymbol" w:cs="OpenSymbol"/>
    </w:rPr>
  </w:style>
  <w:style w:type="character" w:styleId="WWCharLFO4LVL5" w:customStyle="1">
    <w:name w:val="WW_CharLFO4LVL5"/>
    <w:qFormat/>
    <w:rPr>
      <w:rFonts w:ascii="OpenSymbol" w:hAnsi="OpenSymbol" w:eastAsia="OpenSymbol" w:cs="OpenSymbol"/>
    </w:rPr>
  </w:style>
  <w:style w:type="character" w:styleId="WWCharLFO4LVL6" w:customStyle="1">
    <w:name w:val="WW_CharLFO4LVL6"/>
    <w:qFormat/>
    <w:rPr>
      <w:rFonts w:ascii="OpenSymbol" w:hAnsi="OpenSymbol" w:eastAsia="OpenSymbol" w:cs="OpenSymbol"/>
    </w:rPr>
  </w:style>
  <w:style w:type="character" w:styleId="WWCharLFO4LVL7" w:customStyle="1">
    <w:name w:val="WW_CharLFO4LVL7"/>
    <w:qFormat/>
    <w:rPr>
      <w:rFonts w:ascii="OpenSymbol" w:hAnsi="OpenSymbol" w:eastAsia="OpenSymbol" w:cs="OpenSymbol"/>
    </w:rPr>
  </w:style>
  <w:style w:type="character" w:styleId="WWCharLFO4LVL8" w:customStyle="1">
    <w:name w:val="WW_CharLFO4LVL8"/>
    <w:qFormat/>
    <w:rPr>
      <w:rFonts w:ascii="OpenSymbol" w:hAnsi="OpenSymbol" w:eastAsia="OpenSymbol" w:cs="OpenSymbol"/>
    </w:rPr>
  </w:style>
  <w:style w:type="character" w:styleId="WWCharLFO4LVL9" w:customStyle="1">
    <w:name w:val="WW_CharLFO4LVL9"/>
    <w:qFormat/>
    <w:rPr>
      <w:rFonts w:ascii="OpenSymbol" w:hAnsi="OpenSymbol" w:eastAsia="OpenSymbol" w:cs="OpenSymbol"/>
    </w:rPr>
  </w:style>
  <w:style w:type="character" w:styleId="WWCharLFO5LVL1" w:customStyle="1">
    <w:name w:val="WW_CharLFO5LVL1"/>
    <w:qFormat/>
    <w:rPr>
      <w:rFonts w:ascii="OpenSymbol" w:hAnsi="OpenSymbol"/>
    </w:rPr>
  </w:style>
  <w:style w:type="character" w:styleId="WWCharLFO5LVL2" w:customStyle="1">
    <w:name w:val="WW_CharLFO5LVL2"/>
    <w:qFormat/>
    <w:rPr>
      <w:rFonts w:ascii="OpenSymbol" w:hAnsi="OpenSymbol"/>
    </w:rPr>
  </w:style>
  <w:style w:type="character" w:styleId="WWCharLFO5LVL3" w:customStyle="1">
    <w:name w:val="WW_CharLFO5LVL3"/>
    <w:qFormat/>
    <w:rPr>
      <w:rFonts w:ascii="OpenSymbol" w:hAnsi="OpenSymbol"/>
    </w:rPr>
  </w:style>
  <w:style w:type="character" w:styleId="WWCharLFO5LVL4" w:customStyle="1">
    <w:name w:val="WW_CharLFO5LVL4"/>
    <w:qFormat/>
    <w:rPr>
      <w:rFonts w:ascii="OpenSymbol" w:hAnsi="OpenSymbol"/>
    </w:rPr>
  </w:style>
  <w:style w:type="character" w:styleId="WWCharLFO5LVL5" w:customStyle="1">
    <w:name w:val="WW_CharLFO5LVL5"/>
    <w:qFormat/>
    <w:rPr>
      <w:rFonts w:ascii="OpenSymbol" w:hAnsi="OpenSymbol"/>
    </w:rPr>
  </w:style>
  <w:style w:type="character" w:styleId="WWCharLFO5LVL6" w:customStyle="1">
    <w:name w:val="WW_CharLFO5LVL6"/>
    <w:qFormat/>
    <w:rPr>
      <w:rFonts w:ascii="OpenSymbol" w:hAnsi="OpenSymbol"/>
    </w:rPr>
  </w:style>
  <w:style w:type="character" w:styleId="WWCharLFO5LVL7" w:customStyle="1">
    <w:name w:val="WW_CharLFO5LVL7"/>
    <w:qFormat/>
    <w:rPr>
      <w:rFonts w:ascii="OpenSymbol" w:hAnsi="OpenSymbol"/>
    </w:rPr>
  </w:style>
  <w:style w:type="character" w:styleId="WWCharLFO5LVL8" w:customStyle="1">
    <w:name w:val="WW_CharLFO5LVL8"/>
    <w:qFormat/>
    <w:rPr>
      <w:rFonts w:ascii="OpenSymbol" w:hAnsi="OpenSymbol"/>
    </w:rPr>
  </w:style>
  <w:style w:type="character" w:styleId="WWCharLFO5LVL9" w:customStyle="1">
    <w:name w:val="WW_CharLFO5LVL9"/>
    <w:qFormat/>
    <w:rPr>
      <w:rFonts w:ascii="OpenSymbol" w:hAnsi="OpenSymbol"/>
    </w:rPr>
  </w:style>
  <w:style w:type="character" w:styleId="WWCharLFO6LVL1" w:customStyle="1">
    <w:name w:val="WW_CharLFO6LVL1"/>
    <w:qFormat/>
    <w:rPr>
      <w:rFonts w:ascii="OpenSymbol" w:hAnsi="OpenSymbol"/>
    </w:rPr>
  </w:style>
  <w:style w:type="character" w:styleId="WWCharLFO6LVL2" w:customStyle="1">
    <w:name w:val="WW_CharLFO6LVL2"/>
    <w:qFormat/>
    <w:rPr>
      <w:rFonts w:ascii="OpenSymbol" w:hAnsi="OpenSymbol"/>
    </w:rPr>
  </w:style>
  <w:style w:type="character" w:styleId="WWCharLFO6LVL3" w:customStyle="1">
    <w:name w:val="WW_CharLFO6LVL3"/>
    <w:qFormat/>
    <w:rPr>
      <w:rFonts w:ascii="OpenSymbol" w:hAnsi="OpenSymbol"/>
    </w:rPr>
  </w:style>
  <w:style w:type="character" w:styleId="WWCharLFO6LVL4" w:customStyle="1">
    <w:name w:val="WW_CharLFO6LVL4"/>
    <w:qFormat/>
    <w:rPr>
      <w:rFonts w:ascii="OpenSymbol" w:hAnsi="OpenSymbol"/>
    </w:rPr>
  </w:style>
  <w:style w:type="character" w:styleId="WWCharLFO6LVL5" w:customStyle="1">
    <w:name w:val="WW_CharLFO6LVL5"/>
    <w:qFormat/>
    <w:rPr>
      <w:rFonts w:ascii="OpenSymbol" w:hAnsi="OpenSymbol"/>
    </w:rPr>
  </w:style>
  <w:style w:type="character" w:styleId="WWCharLFO6LVL6" w:customStyle="1">
    <w:name w:val="WW_CharLFO6LVL6"/>
    <w:qFormat/>
    <w:rPr>
      <w:rFonts w:ascii="OpenSymbol" w:hAnsi="OpenSymbol"/>
    </w:rPr>
  </w:style>
  <w:style w:type="character" w:styleId="WWCharLFO6LVL7" w:customStyle="1">
    <w:name w:val="WW_CharLFO6LVL7"/>
    <w:qFormat/>
    <w:rPr>
      <w:rFonts w:ascii="OpenSymbol" w:hAnsi="OpenSymbol"/>
    </w:rPr>
  </w:style>
  <w:style w:type="character" w:styleId="WWCharLFO6LVL8" w:customStyle="1">
    <w:name w:val="WW_CharLFO6LVL8"/>
    <w:qFormat/>
    <w:rPr>
      <w:rFonts w:ascii="OpenSymbol" w:hAnsi="OpenSymbol"/>
    </w:rPr>
  </w:style>
  <w:style w:type="character" w:styleId="WWCharLFO6LVL9" w:customStyle="1">
    <w:name w:val="WW_CharLFO6LVL9"/>
    <w:qFormat/>
    <w:rPr>
      <w:rFonts w:ascii="OpenSymbol" w:hAnsi="OpenSymbol"/>
    </w:rPr>
  </w:style>
  <w:style w:type="character" w:styleId="WWCharLFO7LVL1" w:customStyle="1">
    <w:name w:val="WW_CharLFO7LVL1"/>
    <w:qFormat/>
    <w:rPr>
      <w:rFonts w:ascii="OpenSymbol" w:hAnsi="OpenSymbol"/>
    </w:rPr>
  </w:style>
  <w:style w:type="character" w:styleId="WWCharLFO7LVL2" w:customStyle="1">
    <w:name w:val="WW_CharLFO7LVL2"/>
    <w:qFormat/>
    <w:rPr>
      <w:rFonts w:ascii="OpenSymbol" w:hAnsi="OpenSymbol"/>
    </w:rPr>
  </w:style>
  <w:style w:type="character" w:styleId="WWCharLFO7LVL3" w:customStyle="1">
    <w:name w:val="WW_CharLFO7LVL3"/>
    <w:qFormat/>
    <w:rPr>
      <w:rFonts w:ascii="OpenSymbol" w:hAnsi="OpenSymbol"/>
    </w:rPr>
  </w:style>
  <w:style w:type="character" w:styleId="WWCharLFO7LVL4" w:customStyle="1">
    <w:name w:val="WW_CharLFO7LVL4"/>
    <w:qFormat/>
    <w:rPr>
      <w:rFonts w:ascii="OpenSymbol" w:hAnsi="OpenSymbol"/>
    </w:rPr>
  </w:style>
  <w:style w:type="character" w:styleId="WWCharLFO7LVL5" w:customStyle="1">
    <w:name w:val="WW_CharLFO7LVL5"/>
    <w:qFormat/>
    <w:rPr>
      <w:rFonts w:ascii="OpenSymbol" w:hAnsi="OpenSymbol"/>
    </w:rPr>
  </w:style>
  <w:style w:type="character" w:styleId="WWCharLFO7LVL6" w:customStyle="1">
    <w:name w:val="WW_CharLFO7LVL6"/>
    <w:qFormat/>
    <w:rPr>
      <w:rFonts w:ascii="OpenSymbol" w:hAnsi="OpenSymbol"/>
    </w:rPr>
  </w:style>
  <w:style w:type="character" w:styleId="WWCharLFO7LVL7" w:customStyle="1">
    <w:name w:val="WW_CharLFO7LVL7"/>
    <w:qFormat/>
    <w:rPr>
      <w:rFonts w:ascii="OpenSymbol" w:hAnsi="OpenSymbol"/>
    </w:rPr>
  </w:style>
  <w:style w:type="character" w:styleId="WWCharLFO7LVL8" w:customStyle="1">
    <w:name w:val="WW_CharLFO7LVL8"/>
    <w:qFormat/>
    <w:rPr>
      <w:rFonts w:ascii="OpenSymbol" w:hAnsi="OpenSymbol"/>
    </w:rPr>
  </w:style>
  <w:style w:type="character" w:styleId="WWCharLFO7LVL9" w:customStyle="1">
    <w:name w:val="WW_CharLFO7LVL9"/>
    <w:qFormat/>
    <w:rPr>
      <w:rFonts w:ascii="OpenSymbol" w:hAnsi="OpenSymbol"/>
    </w:rPr>
  </w:style>
  <w:style w:type="character" w:styleId="WWCharLFO12LVL4" w:customStyle="1">
    <w:name w:val="WW_CharLFO12LVL4"/>
    <w:qFormat/>
    <w:rPr>
      <w:rFonts w:ascii="OpenSymbol" w:hAnsi="OpenSymbol"/>
    </w:rPr>
  </w:style>
  <w:style w:type="character" w:styleId="WWCharLFO12LVL5" w:customStyle="1">
    <w:name w:val="WW_CharLFO12LVL5"/>
    <w:qFormat/>
    <w:rPr>
      <w:rFonts w:ascii="OpenSymbol" w:hAnsi="OpenSymbol"/>
    </w:rPr>
  </w:style>
  <w:style w:type="character" w:styleId="WWCharLFO12LVL6" w:customStyle="1">
    <w:name w:val="WW_CharLFO12LVL6"/>
    <w:qFormat/>
    <w:rPr>
      <w:rFonts w:ascii="OpenSymbol" w:hAnsi="OpenSymbol"/>
    </w:rPr>
  </w:style>
  <w:style w:type="character" w:styleId="WWCharLFO12LVL7" w:customStyle="1">
    <w:name w:val="WW_CharLFO12LVL7"/>
    <w:qFormat/>
    <w:rPr>
      <w:rFonts w:ascii="OpenSymbol" w:hAnsi="OpenSymbol"/>
    </w:rPr>
  </w:style>
  <w:style w:type="character" w:styleId="WWCharLFO12LVL8" w:customStyle="1">
    <w:name w:val="WW_CharLFO12LVL8"/>
    <w:qFormat/>
    <w:rPr>
      <w:rFonts w:ascii="OpenSymbol" w:hAnsi="OpenSymbol"/>
    </w:rPr>
  </w:style>
  <w:style w:type="character" w:styleId="WWCharLFO12LVL9" w:customStyle="1">
    <w:name w:val="WW_CharLFO12LVL9"/>
    <w:qFormat/>
    <w:rPr>
      <w:rFonts w:ascii="OpenSymbol" w:hAnsi="OpenSymbol"/>
    </w:rPr>
  </w:style>
  <w:style w:type="character" w:styleId="WWCharLFO13LVL1" w:customStyle="1">
    <w:name w:val="WW_CharLFO13LVL1"/>
    <w:qFormat/>
    <w:rPr>
      <w:rFonts w:ascii="Wingdings" w:hAnsi="Wingdings" w:eastAsia="Wingdings" w:cs="Wingdings"/>
    </w:rPr>
  </w:style>
  <w:style w:type="character" w:styleId="WWCharLFO13LVL2" w:customStyle="1">
    <w:name w:val="WW_CharLFO13LVL2"/>
    <w:qFormat/>
    <w:rPr>
      <w:rFonts w:ascii="Wingdings" w:hAnsi="Wingdings" w:eastAsia="Wingdings" w:cs="Wingdings"/>
    </w:rPr>
  </w:style>
  <w:style w:type="character" w:styleId="WWCharLFO13LVL3" w:customStyle="1">
    <w:name w:val="WW_CharLFO13LVL3"/>
    <w:qFormat/>
    <w:rPr>
      <w:rFonts w:ascii="Wingdings" w:hAnsi="Wingdings" w:eastAsia="Wingdings" w:cs="Wingdings"/>
    </w:rPr>
  </w:style>
  <w:style w:type="character" w:styleId="WWCharLFO13LVL4" w:customStyle="1">
    <w:name w:val="WW_CharLFO13LVL4"/>
    <w:qFormat/>
    <w:rPr>
      <w:rFonts w:ascii="Wingdings" w:hAnsi="Wingdings" w:eastAsia="Wingdings" w:cs="Wingdings"/>
    </w:rPr>
  </w:style>
  <w:style w:type="character" w:styleId="WWCharLFO13LVL5" w:customStyle="1">
    <w:name w:val="WW_CharLFO13LVL5"/>
    <w:qFormat/>
    <w:rPr>
      <w:rFonts w:ascii="Wingdings" w:hAnsi="Wingdings" w:eastAsia="Wingdings" w:cs="Wingdings"/>
    </w:rPr>
  </w:style>
  <w:style w:type="character" w:styleId="WWCharLFO13LVL6" w:customStyle="1">
    <w:name w:val="WW_CharLFO13LVL6"/>
    <w:qFormat/>
    <w:rPr>
      <w:rFonts w:ascii="Wingdings" w:hAnsi="Wingdings" w:eastAsia="Wingdings" w:cs="Wingdings"/>
    </w:rPr>
  </w:style>
  <w:style w:type="character" w:styleId="WWCharLFO13LVL7" w:customStyle="1">
    <w:name w:val="WW_CharLFO13LVL7"/>
    <w:qFormat/>
    <w:rPr>
      <w:rFonts w:ascii="Wingdings" w:hAnsi="Wingdings" w:eastAsia="Wingdings" w:cs="Wingdings"/>
    </w:rPr>
  </w:style>
  <w:style w:type="character" w:styleId="WWCharLFO13LVL8" w:customStyle="1">
    <w:name w:val="WW_CharLFO13LVL8"/>
    <w:qFormat/>
    <w:rPr>
      <w:rFonts w:ascii="Wingdings" w:hAnsi="Wingdings" w:eastAsia="Wingdings" w:cs="Wingdings"/>
    </w:rPr>
  </w:style>
  <w:style w:type="character" w:styleId="WWCharLFO13LVL9" w:customStyle="1">
    <w:name w:val="WW_CharLFO13LVL9"/>
    <w:qFormat/>
    <w:rPr>
      <w:rFonts w:ascii="Wingdings" w:hAnsi="Wingdings" w:eastAsia="Wingdings" w:cs="Wingdings"/>
    </w:rPr>
  </w:style>
  <w:style w:type="character" w:styleId="WWCharLFO14LVL1" w:customStyle="1">
    <w:name w:val="WW_CharLFO14LVL1"/>
    <w:qFormat/>
    <w:rPr>
      <w:rFonts w:cs="Times New Roman"/>
    </w:rPr>
  </w:style>
  <w:style w:type="character" w:styleId="WWCharLFO14LVL2" w:customStyle="1">
    <w:name w:val="WW_CharLFO14LVL2"/>
    <w:qFormat/>
    <w:rPr>
      <w:rFonts w:cs="Times New Roman"/>
    </w:rPr>
  </w:style>
  <w:style w:type="character" w:styleId="WWCharLFO14LVL3" w:customStyle="1">
    <w:name w:val="WW_CharLFO14LVL3"/>
    <w:qFormat/>
    <w:rPr>
      <w:rFonts w:cs="Times New Roman"/>
    </w:rPr>
  </w:style>
  <w:style w:type="character" w:styleId="WWCharLFO14LVL4" w:customStyle="1">
    <w:name w:val="WW_CharLFO14LVL4"/>
    <w:qFormat/>
    <w:rPr>
      <w:rFonts w:cs="Times New Roman"/>
    </w:rPr>
  </w:style>
  <w:style w:type="character" w:styleId="WWCharLFO14LVL5" w:customStyle="1">
    <w:name w:val="WW_CharLFO14LVL5"/>
    <w:qFormat/>
    <w:rPr>
      <w:rFonts w:cs="Times New Roman"/>
    </w:rPr>
  </w:style>
  <w:style w:type="character" w:styleId="WWCharLFO14LVL6" w:customStyle="1">
    <w:name w:val="WW_CharLFO14LVL6"/>
    <w:qFormat/>
    <w:rPr>
      <w:rFonts w:cs="Times New Roman"/>
    </w:rPr>
  </w:style>
  <w:style w:type="character" w:styleId="WWCharLFO14LVL7" w:customStyle="1">
    <w:name w:val="WW_CharLFO14LVL7"/>
    <w:qFormat/>
    <w:rPr>
      <w:rFonts w:cs="Times New Roman"/>
    </w:rPr>
  </w:style>
  <w:style w:type="character" w:styleId="WWCharLFO14LVL8" w:customStyle="1">
    <w:name w:val="WW_CharLFO14LVL8"/>
    <w:qFormat/>
    <w:rPr>
      <w:rFonts w:cs="Times New Roman"/>
    </w:rPr>
  </w:style>
  <w:style w:type="character" w:styleId="WWCharLFO14LVL9" w:customStyle="1">
    <w:name w:val="WW_CharLFO14LVL9"/>
    <w:qFormat/>
    <w:rPr>
      <w:rFonts w:cs="Times New Roman"/>
    </w:rPr>
  </w:style>
  <w:style w:type="character" w:styleId="WWCharLFO15LVL1" w:customStyle="1">
    <w:name w:val="WW_CharLFO15LVL1"/>
    <w:qFormat/>
    <w:rPr>
      <w:rFonts w:ascii="Wingdings" w:hAnsi="Wingdings" w:eastAsia="Wingdings" w:cs="Wingdings"/>
      <w:sz w:val="20"/>
      <w:szCs w:val="20"/>
    </w:rPr>
  </w:style>
  <w:style w:type="character" w:styleId="WWCharLFO15LVL2" w:customStyle="1">
    <w:name w:val="WW_CharLFO15LVL2"/>
    <w:qFormat/>
    <w:rPr>
      <w:rFonts w:ascii="Courier New" w:hAnsi="Courier New" w:eastAsia="Courier New" w:cs="Courier New"/>
    </w:rPr>
  </w:style>
  <w:style w:type="character" w:styleId="WWCharLFO15LVL3" w:customStyle="1">
    <w:name w:val="WW_CharLFO15LVL3"/>
    <w:qFormat/>
    <w:rPr>
      <w:rFonts w:ascii="Wingdings" w:hAnsi="Wingdings" w:eastAsia="Wingdings" w:cs="Wingdings"/>
    </w:rPr>
  </w:style>
  <w:style w:type="character" w:styleId="WWCharLFO15LVL4" w:customStyle="1">
    <w:name w:val="WW_CharLFO15LVL4"/>
    <w:qFormat/>
    <w:rPr>
      <w:rFonts w:ascii="Symbol" w:hAnsi="Symbol" w:eastAsia="Symbol" w:cs="Symbol"/>
    </w:rPr>
  </w:style>
  <w:style w:type="character" w:styleId="WWCharLFO15LVL5" w:customStyle="1">
    <w:name w:val="WW_CharLFO15LVL5"/>
    <w:qFormat/>
    <w:rPr>
      <w:rFonts w:ascii="Courier New" w:hAnsi="Courier New" w:eastAsia="Courier New" w:cs="Courier New"/>
    </w:rPr>
  </w:style>
  <w:style w:type="character" w:styleId="WWCharLFO15LVL6" w:customStyle="1">
    <w:name w:val="WW_CharLFO15LVL6"/>
    <w:qFormat/>
    <w:rPr>
      <w:rFonts w:ascii="Wingdings" w:hAnsi="Wingdings" w:eastAsia="Wingdings" w:cs="Wingdings"/>
    </w:rPr>
  </w:style>
  <w:style w:type="character" w:styleId="WWCharLFO15LVL7" w:customStyle="1">
    <w:name w:val="WW_CharLFO15LVL7"/>
    <w:qFormat/>
    <w:rPr>
      <w:rFonts w:ascii="Symbol" w:hAnsi="Symbol" w:eastAsia="Symbol" w:cs="Symbol"/>
    </w:rPr>
  </w:style>
  <w:style w:type="character" w:styleId="WWCharLFO15LVL8" w:customStyle="1">
    <w:name w:val="WW_CharLFO15LVL8"/>
    <w:qFormat/>
    <w:rPr>
      <w:rFonts w:ascii="Courier New" w:hAnsi="Courier New" w:eastAsia="Courier New" w:cs="Courier New"/>
    </w:rPr>
  </w:style>
  <w:style w:type="character" w:styleId="WWCharLFO15LVL9" w:customStyle="1">
    <w:name w:val="WW_CharLFO15LVL9"/>
    <w:qFormat/>
    <w:rPr>
      <w:rFonts w:ascii="Wingdings" w:hAnsi="Wingdings" w:eastAsia="Wingdings" w:cs="Wingdings"/>
    </w:rPr>
  </w:style>
  <w:style w:type="character" w:styleId="WWCharLFO21LVL1" w:customStyle="1">
    <w:name w:val="WW_CharLFO21LVL1"/>
    <w:qFormat/>
    <w:rPr>
      <w:rFonts w:ascii="OpenSymbol" w:hAnsi="OpenSymbol" w:eastAsia="OpenSymbol" w:cs="OpenSymbol"/>
    </w:rPr>
  </w:style>
  <w:style w:type="character" w:styleId="WWCharLFO21LVL2" w:customStyle="1">
    <w:name w:val="WW_CharLFO21LVL2"/>
    <w:qFormat/>
    <w:rPr>
      <w:rFonts w:ascii="OpenSymbol" w:hAnsi="OpenSymbol" w:eastAsia="OpenSymbol" w:cs="OpenSymbol"/>
    </w:rPr>
  </w:style>
  <w:style w:type="character" w:styleId="WWCharLFO21LVL3" w:customStyle="1">
    <w:name w:val="WW_CharLFO21LVL3"/>
    <w:qFormat/>
    <w:rPr>
      <w:rFonts w:ascii="OpenSymbol" w:hAnsi="OpenSymbol" w:eastAsia="OpenSymbol" w:cs="OpenSymbol"/>
    </w:rPr>
  </w:style>
  <w:style w:type="character" w:styleId="WWCharLFO21LVL4" w:customStyle="1">
    <w:name w:val="WW_CharLFO21LVL4"/>
    <w:qFormat/>
    <w:rPr>
      <w:rFonts w:ascii="OpenSymbol" w:hAnsi="OpenSymbol" w:eastAsia="OpenSymbol" w:cs="OpenSymbol"/>
    </w:rPr>
  </w:style>
  <w:style w:type="character" w:styleId="WWCharLFO21LVL5" w:customStyle="1">
    <w:name w:val="WW_CharLFO21LVL5"/>
    <w:qFormat/>
    <w:rPr>
      <w:rFonts w:ascii="OpenSymbol" w:hAnsi="OpenSymbol" w:eastAsia="OpenSymbol" w:cs="OpenSymbol"/>
    </w:rPr>
  </w:style>
  <w:style w:type="character" w:styleId="WWCharLFO21LVL6" w:customStyle="1">
    <w:name w:val="WW_CharLFO21LVL6"/>
    <w:qFormat/>
    <w:rPr>
      <w:rFonts w:ascii="OpenSymbol" w:hAnsi="OpenSymbol" w:eastAsia="OpenSymbol" w:cs="OpenSymbol"/>
    </w:rPr>
  </w:style>
  <w:style w:type="character" w:styleId="WWCharLFO21LVL7" w:customStyle="1">
    <w:name w:val="WW_CharLFO21LVL7"/>
    <w:qFormat/>
    <w:rPr>
      <w:rFonts w:ascii="OpenSymbol" w:hAnsi="OpenSymbol" w:eastAsia="OpenSymbol" w:cs="OpenSymbol"/>
    </w:rPr>
  </w:style>
  <w:style w:type="character" w:styleId="WWCharLFO21LVL8" w:customStyle="1">
    <w:name w:val="WW_CharLFO21LVL8"/>
    <w:qFormat/>
    <w:rPr>
      <w:rFonts w:ascii="OpenSymbol" w:hAnsi="OpenSymbol" w:eastAsia="OpenSymbol" w:cs="OpenSymbol"/>
    </w:rPr>
  </w:style>
  <w:style w:type="character" w:styleId="WWCharLFO21LVL9" w:customStyle="1">
    <w:name w:val="WW_CharLFO21LVL9"/>
    <w:qFormat/>
    <w:rPr>
      <w:rFonts w:ascii="OpenSymbol" w:hAnsi="OpenSymbol" w:eastAsia="OpenSymbol" w:cs="OpenSymbol"/>
    </w:rPr>
  </w:style>
  <w:style w:type="character" w:styleId="DefaultParagraphFont" w:default="1">
    <w:name w:val="Default Paragraph Font"/>
    <w:uiPriority w:val="1"/>
    <w:semiHidden/>
    <w:unhideWhenUsed/>
    <w:qFormat/>
    <w:rPr/>
  </w:style>
  <w:style w:type="character" w:styleId="Caractresdenotedebasdepage">
    <w:name w:val="Caractères de note de bas de page"/>
    <w:qFormat/>
    <w:rPr/>
  </w:style>
  <w:style w:type="paragraph" w:styleId="Titre" w:customStyle="1">
    <w:name w:val="Titre"/>
    <w:basedOn w:val="Standard"/>
    <w:next w:val="Corpsdetexte"/>
    <w:qFormat/>
    <w:pPr>
      <w:pBdr>
        <w:top w:val="single" w:sz="18" w:space="1" w:color="666666"/>
        <w:left w:val="single" w:sz="18" w:space="1" w:color="666666"/>
        <w:bottom w:val="single" w:sz="18" w:space="1" w:color="666666"/>
        <w:right w:val="single" w:sz="18" w:space="1" w:color="666666"/>
      </w:pBdr>
      <w:spacing w:before="567" w:after="567"/>
      <w:jc w:val="center"/>
    </w:pPr>
    <w:rPr>
      <w:rFonts w:eastAsia="Andale Sans UI" w:cs="Tahoma"/>
      <w:b/>
      <w:sz w:val="32"/>
      <w:szCs w:val="28"/>
    </w:rPr>
  </w:style>
  <w:style w:type="paragraph" w:styleId="Corpsdetexte">
    <w:name w:val="Body Text"/>
    <w:basedOn w:val="Normal"/>
    <w:pPr>
      <w:spacing w:lineRule="auto" w:line="276" w:before="0" w:after="140"/>
    </w:pPr>
    <w:rPr/>
  </w:style>
  <w:style w:type="paragraph" w:styleId="Liste" w:customStyle="1">
    <w:name w:val="List"/>
    <w:basedOn w:val="Textbody"/>
    <w:qFormat/>
    <w:pPr/>
    <w:rPr>
      <w:rFonts w:cs="Tahoma"/>
    </w:rPr>
  </w:style>
  <w:style w:type="paragraph" w:styleId="Lgende" w:customStyle="1">
    <w:name w:val="Caption"/>
    <w:basedOn w:val="Standard"/>
    <w:qFormat/>
    <w:pPr>
      <w:spacing w:before="120" w:after="120"/>
    </w:pPr>
    <w:rPr>
      <w:rFonts w:ascii="Trebuchet MS" w:hAnsi="Trebuchet MS" w:eastAsia="Trebuchet MS" w:cs="Tahoma"/>
      <w:i/>
      <w:iCs/>
      <w:sz w:val="24"/>
      <w:szCs w:val="24"/>
    </w:rPr>
  </w:style>
  <w:style w:type="paragraph" w:styleId="Index" w:customStyle="1">
    <w:name w:val="Index"/>
    <w:basedOn w:val="Standard"/>
    <w:qFormat/>
    <w:pPr/>
    <w:rPr>
      <w:rFonts w:ascii="Trebuchet MS" w:hAnsi="Trebuchet MS" w:eastAsia="Trebuchet MS" w:cs="Tahoma"/>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NSimSun" w:cs="Arial"/>
      <w:color w:val="auto"/>
      <w:kern w:val="0"/>
      <w:sz w:val="20"/>
      <w:szCs w:val="20"/>
      <w:lang w:val="fr-FR" w:eastAsia="zh-CN" w:bidi="hi-IN"/>
    </w:rPr>
  </w:style>
  <w:style w:type="paragraph" w:styleId="Titreprincipal">
    <w:name w:val="Title"/>
    <w:basedOn w:val="Normal"/>
    <w:link w:val="35"/>
    <w:uiPriority w:val="10"/>
    <w:qFormat/>
    <w:pPr>
      <w:spacing w:before="300" w:after="200"/>
      <w:contextualSpacing/>
    </w:pPr>
    <w:rPr>
      <w:sz w:val="48"/>
      <w:szCs w:val="48"/>
    </w:rPr>
  </w:style>
  <w:style w:type="paragraph" w:styleId="Soustitre">
    <w:name w:val="Subtitle"/>
    <w:basedOn w:val="Normal"/>
    <w:link w:val="37"/>
    <w:uiPriority w:val="11"/>
    <w:qFormat/>
    <w:pPr>
      <w:spacing w:before="200" w:after="200"/>
    </w:pPr>
    <w:rPr>
      <w:sz w:val="24"/>
      <w:szCs w:val="24"/>
    </w:rPr>
  </w:style>
  <w:style w:type="paragraph" w:styleId="Quote">
    <w:name w:val="Quote"/>
    <w:basedOn w:val="Normal"/>
    <w:link w:val="39"/>
    <w:uiPriority w:val="29"/>
    <w:qFormat/>
    <w:pPr>
      <w:ind w:left="720" w:right="720" w:hanging="0"/>
    </w:pPr>
    <w:rPr>
      <w:i/>
    </w:rPr>
  </w:style>
  <w:style w:type="paragraph" w:styleId="IntenseQuote">
    <w:name w:val="Intense Quote"/>
    <w:basedOn w:val="Normal"/>
    <w:link w:val="41"/>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Entteetpieddepage" w:customStyle="1">
    <w:name w:val="En-tête et pied de page"/>
    <w:basedOn w:val="Standard"/>
    <w:qFormat/>
    <w:pPr>
      <w:tabs>
        <w:tab w:val="clear" w:pos="709"/>
        <w:tab w:val="center" w:pos="4818" w:leader="none"/>
        <w:tab w:val="right" w:pos="9637" w:leader="none"/>
      </w:tabs>
    </w:pPr>
    <w:rPr/>
  </w:style>
  <w:style w:type="paragraph" w:styleId="Entte" w:customStyle="1">
    <w:name w:val="Header"/>
    <w:basedOn w:val="Standard"/>
    <w:qFormat/>
    <w:pPr>
      <w:tabs>
        <w:tab w:val="clear" w:pos="709"/>
        <w:tab w:val="center" w:pos="4817" w:leader="none"/>
        <w:tab w:val="right" w:pos="9636" w:leader="none"/>
      </w:tabs>
    </w:pPr>
    <w:rPr>
      <w:rFonts w:ascii="Trebuchet MS" w:hAnsi="Trebuchet MS" w:eastAsia="Trebuchet MS" w:cs="Trebuchet MS"/>
    </w:rPr>
  </w:style>
  <w:style w:type="paragraph" w:styleId="Pieddepage" w:customStyle="1">
    <w:name w:val="Footer"/>
    <w:basedOn w:val="Standard"/>
    <w:qFormat/>
    <w:pPr>
      <w:pBdr>
        <w:top w:val="single" w:sz="2" w:space="0" w:color="000000"/>
        <w:left w:val="single" w:sz="2" w:space="0" w:color="000000"/>
        <w:bottom w:val="single" w:sz="2" w:space="0" w:color="000000"/>
        <w:right w:val="single" w:sz="2" w:space="0" w:color="000000"/>
      </w:pBdr>
      <w:tabs>
        <w:tab w:val="clear" w:pos="709"/>
        <w:tab w:val="center" w:pos="4817" w:leader="none"/>
        <w:tab w:val="right" w:pos="9636" w:leader="none"/>
      </w:tabs>
    </w:pPr>
    <w:rPr>
      <w:rFonts w:ascii="Trebuchet MS" w:hAnsi="Trebuchet MS" w:eastAsia="Trebuchet MS" w:cs="Trebuchet MS"/>
      <w:sz w:val="20"/>
    </w:rPr>
  </w:style>
  <w:style w:type="paragraph" w:styleId="Notedebasdepage">
    <w:name w:val="Footnote Text"/>
    <w:basedOn w:val="Normal"/>
    <w:link w:val="176"/>
    <w:uiPriority w:val="99"/>
    <w:semiHidden/>
    <w:unhideWhenUsed/>
    <w:pPr>
      <w:spacing w:lineRule="auto" w:line="240" w:before="0" w:after="40"/>
    </w:pPr>
    <w:rPr>
      <w:sz w:val="18"/>
    </w:rPr>
  </w:style>
  <w:style w:type="paragraph" w:styleId="Notedefin">
    <w:name w:val="Endnote Text"/>
    <w:basedOn w:val="Normal"/>
    <w:link w:val="179"/>
    <w:uiPriority w:val="99"/>
    <w:semiHidden/>
    <w:unhideWhenUsed/>
    <w:pPr>
      <w:spacing w:lineRule="auto" w:line="240" w:before="0" w:after="0"/>
    </w:pPr>
    <w:rPr>
      <w:sz w:val="20"/>
    </w:rPr>
  </w:style>
  <w:style w:type="paragraph" w:styleId="Tabledesmatiresniveau1">
    <w:name w:val="TOC 1"/>
    <w:basedOn w:val="Normal"/>
    <w:uiPriority w:val="39"/>
    <w:unhideWhenUsed/>
    <w:pPr>
      <w:spacing w:before="0" w:after="57"/>
      <w:ind w:left="0" w:right="0" w:hanging="0"/>
    </w:pPr>
    <w:rPr/>
  </w:style>
  <w:style w:type="paragraph" w:styleId="Tabledesmatiresniveau2">
    <w:name w:val="TOC 2"/>
    <w:basedOn w:val="Normal"/>
    <w:uiPriority w:val="39"/>
    <w:unhideWhenUsed/>
    <w:pPr>
      <w:spacing w:before="0" w:after="57"/>
      <w:ind w:left="283" w:right="0" w:hanging="0"/>
    </w:pPr>
    <w:rPr/>
  </w:style>
  <w:style w:type="paragraph" w:styleId="Tabledesmatiresniveau3">
    <w:name w:val="TOC 3"/>
    <w:basedOn w:val="Normal"/>
    <w:uiPriority w:val="39"/>
    <w:unhideWhenUsed/>
    <w:pPr>
      <w:spacing w:before="0" w:after="57"/>
      <w:ind w:left="567" w:right="0" w:hanging="0"/>
    </w:pPr>
    <w:rPr/>
  </w:style>
  <w:style w:type="paragraph" w:styleId="Tabledesmatiresniveau4">
    <w:name w:val="TOC 4"/>
    <w:basedOn w:val="Normal"/>
    <w:uiPriority w:val="39"/>
    <w:unhideWhenUsed/>
    <w:pPr>
      <w:spacing w:before="0" w:after="57"/>
      <w:ind w:left="850" w:right="0" w:hanging="0"/>
    </w:pPr>
    <w:rPr/>
  </w:style>
  <w:style w:type="paragraph" w:styleId="Tabledesmatiresniveau5">
    <w:name w:val="TOC 5"/>
    <w:basedOn w:val="Normal"/>
    <w:uiPriority w:val="39"/>
    <w:unhideWhenUsed/>
    <w:pPr>
      <w:spacing w:before="0" w:after="57"/>
      <w:ind w:left="1134" w:right="0" w:hanging="0"/>
    </w:pPr>
    <w:rPr/>
  </w:style>
  <w:style w:type="paragraph" w:styleId="Tabledesmatiresniveau6">
    <w:name w:val="TOC 6"/>
    <w:basedOn w:val="Normal"/>
    <w:uiPriority w:val="39"/>
    <w:unhideWhenUsed/>
    <w:pPr>
      <w:spacing w:before="0" w:after="57"/>
      <w:ind w:left="1417" w:right="0" w:hanging="0"/>
    </w:pPr>
    <w:rPr/>
  </w:style>
  <w:style w:type="paragraph" w:styleId="Tabledesmatiresniveau7">
    <w:name w:val="TOC 7"/>
    <w:basedOn w:val="Normal"/>
    <w:uiPriority w:val="39"/>
    <w:unhideWhenUsed/>
    <w:pPr>
      <w:spacing w:before="0" w:after="57"/>
      <w:ind w:left="1701" w:right="0" w:hanging="0"/>
    </w:pPr>
    <w:rPr/>
  </w:style>
  <w:style w:type="paragraph" w:styleId="Tabledesmatiresniveau8">
    <w:name w:val="TOC 8"/>
    <w:basedOn w:val="Normal"/>
    <w:uiPriority w:val="39"/>
    <w:unhideWhenUsed/>
    <w:pPr>
      <w:spacing w:before="0" w:after="57"/>
      <w:ind w:left="1984" w:right="0" w:hanging="0"/>
    </w:pPr>
    <w:rPr/>
  </w:style>
  <w:style w:type="paragraph" w:styleId="Tabledesmatiresniveau9">
    <w:name w:val="TOC 9"/>
    <w:basedOn w:val="Normal"/>
    <w:uiPriority w:val="39"/>
    <w:unhideWhenUsed/>
    <w:pPr>
      <w:spacing w:before="0" w:after="57"/>
      <w:ind w:left="2268" w:right="0" w:hanging="0"/>
    </w:pPr>
    <w:rPr/>
  </w:style>
  <w:style w:type="paragraph" w:styleId="Indexlexicaltitre">
    <w:name w:val="Index Heading"/>
    <w:basedOn w:val="Titre"/>
    <w:pPr/>
    <w:rPr/>
  </w:style>
  <w:style w:type="paragraph" w:styleId="Titredetabledesmatires">
    <w:name w:val="TOC Heading"/>
    <w:uiPriority w:val="39"/>
    <w:unhideWhenUsed/>
    <w:pPr>
      <w:widowControl/>
      <w:suppressAutoHyphens w:val="true"/>
      <w:bidi w:val="0"/>
      <w:spacing w:before="0" w:after="0"/>
      <w:jc w:val="left"/>
    </w:pPr>
    <w:rPr>
      <w:rFonts w:ascii="Times New Roman" w:hAnsi="Times New Roman" w:eastAsia="NSimSun" w:cs="Arial"/>
      <w:color w:val="auto"/>
      <w:kern w:val="0"/>
      <w:sz w:val="20"/>
      <w:szCs w:val="20"/>
      <w:lang w:val="fr-FR" w:eastAsia="zh-CN" w:bidi="hi-IN"/>
    </w:rPr>
  </w:style>
  <w:style w:type="paragraph" w:styleId="Tableoffigures">
    <w:name w:val="table of figures"/>
    <w:basedOn w:val="Normal"/>
    <w:uiPriority w:val="99"/>
    <w:unhideWhenUsed/>
    <w:qFormat/>
    <w:pPr>
      <w:spacing w:before="0" w:afterAutospacing="0" w:after="0"/>
    </w:pPr>
    <w:rPr/>
  </w:style>
  <w:style w:type="paragraph" w:styleId="DStyleparagraph" w:default="1">
    <w:name w:val="DStyle_paragraph"/>
    <w:qFormat/>
    <w:pPr>
      <w:keepLines w:val="false"/>
      <w:pageBreakBefore w:val="false"/>
      <w:widowControl w:val="false"/>
      <w:suppressAutoHyphens w:val="true"/>
      <w:bidi w:val="0"/>
      <w:spacing w:lineRule="auto" w:line="240" w:before="0" w:after="0"/>
      <w:jc w:val="left"/>
    </w:pPr>
    <w:rPr>
      <w:rFonts w:ascii="Times New Roman" w:hAnsi="Times New Roman" w:eastAsia="Andale Sans UI" w:cs="Tahoma"/>
      <w:b w:val="false"/>
      <w:bCs w:val="false"/>
      <w:i w:val="false"/>
      <w:iCs w:val="false"/>
      <w:caps w:val="false"/>
      <w:smallCaps w:val="false"/>
      <w:strike w:val="false"/>
      <w:dstrike w:val="false"/>
      <w:color w:val="000000"/>
      <w:spacing w:val="0"/>
      <w:kern w:val="0"/>
      <w:sz w:val="24"/>
      <w:szCs w:val="24"/>
      <w:u w:val="none"/>
      <w:shd w:fill="auto" w:val="clear"/>
      <w:lang w:val="de-DE" w:eastAsia="ja-JP" w:bidi="fa-IR"/>
    </w:rPr>
  </w:style>
  <w:style w:type="paragraph" w:styleId="Standard" w:customStyle="1">
    <w:name w:val="Standard"/>
    <w:basedOn w:val="DStyleparagraph"/>
    <w:qFormat/>
    <w:pPr>
      <w:keepLines/>
      <w:jc w:val="both"/>
    </w:pPr>
    <w:rPr>
      <w:rFonts w:ascii="Arial" w:hAnsi="Arial" w:eastAsia="Arial" w:cs="Arial"/>
      <w:sz w:val="21"/>
      <w:szCs w:val="21"/>
    </w:rPr>
  </w:style>
  <w:style w:type="paragraph" w:styleId="Textbody" w:customStyle="1">
    <w:name w:val="Text body"/>
    <w:basedOn w:val="Standard"/>
    <w:qFormat/>
    <w:pPr>
      <w:spacing w:before="57" w:after="57"/>
    </w:pPr>
    <w:rPr/>
  </w:style>
  <w:style w:type="paragraph" w:styleId="Contenudetableau" w:customStyle="1">
    <w:name w:val="Contenu de tableau"/>
    <w:basedOn w:val="Standard"/>
    <w:qFormat/>
    <w:pPr/>
    <w:rPr>
      <w:rFonts w:ascii="Trebuchet MS" w:hAnsi="Trebuchet MS" w:eastAsia="Trebuchet MS" w:cs="Trebuchet MS"/>
    </w:rPr>
  </w:style>
  <w:style w:type="paragraph" w:styleId="Titredetableau" w:customStyle="1">
    <w:name w:val="Titre de tableau"/>
    <w:basedOn w:val="Contenudetableau"/>
    <w:qFormat/>
    <w:pPr>
      <w:jc w:val="center"/>
    </w:pPr>
    <w:rPr>
      <w:b/>
      <w:bCs/>
    </w:rPr>
  </w:style>
  <w:style w:type="paragraph" w:styleId="Numration1lamarge" w:customStyle="1">
    <w:name w:val="énumération 1  à la marge"/>
    <w:basedOn w:val="Standard"/>
    <w:qFormat/>
    <w:pPr>
      <w:tabs>
        <w:tab w:val="clear" w:pos="709"/>
        <w:tab w:val="left" w:pos="566" w:leader="none"/>
      </w:tabs>
      <w:spacing w:before="0" w:after="120"/>
      <w:ind w:left="360" w:right="0" w:hanging="359"/>
    </w:pPr>
    <w:rPr>
      <w:rFonts w:ascii="Trebuchet MS" w:hAnsi="Trebuchet MS" w:eastAsia="Trebuchet MS" w:cs="Trebuchet MS"/>
    </w:rPr>
  </w:style>
  <w:style w:type="paragraph" w:styleId="Titreindex" w:customStyle="1">
    <w:name w:val="Titre index"/>
    <w:basedOn w:val="Titre"/>
    <w:qFormat/>
    <w:pPr/>
    <w:rPr>
      <w:bCs/>
      <w:szCs w:val="32"/>
    </w:rPr>
  </w:style>
  <w:style w:type="paragraph" w:styleId="ContentsHeading" w:customStyle="1">
    <w:name w:val="Contents Heading"/>
    <w:basedOn w:val="Titre"/>
    <w:qFormat/>
    <w:pPr>
      <w:spacing w:before="0" w:after="283"/>
    </w:pPr>
    <w:rPr>
      <w:rFonts w:ascii="Trebuchet MS" w:hAnsi="Trebuchet MS" w:eastAsia="Trebuchet MS" w:cs="Trebuchet MS"/>
      <w:bCs/>
      <w:szCs w:val="32"/>
    </w:rPr>
  </w:style>
  <w:style w:type="paragraph" w:styleId="Contents1" w:customStyle="1">
    <w:name w:val="Contents 1"/>
    <w:basedOn w:val="Index"/>
    <w:qFormat/>
    <w:pPr>
      <w:keepNext w:val="false"/>
      <w:keepLines w:val="false"/>
      <w:tabs>
        <w:tab w:val="clear" w:pos="709"/>
        <w:tab w:val="right" w:pos="9636" w:leader="dot"/>
      </w:tabs>
      <w:spacing w:before="170" w:after="113"/>
    </w:pPr>
    <w:rPr/>
  </w:style>
  <w:style w:type="paragraph" w:styleId="Contents2" w:customStyle="1">
    <w:name w:val="Contents 2"/>
    <w:basedOn w:val="Index"/>
    <w:qFormat/>
    <w:pPr>
      <w:spacing w:before="57" w:after="57"/>
    </w:pPr>
    <w:rPr/>
  </w:style>
  <w:style w:type="paragraph" w:styleId="Contents3" w:customStyle="1">
    <w:name w:val="Contents 3"/>
    <w:basedOn w:val="Index"/>
    <w:qFormat/>
    <w:pPr>
      <w:tabs>
        <w:tab w:val="clear" w:pos="709"/>
        <w:tab w:val="right" w:pos="9240" w:leader="dot"/>
      </w:tabs>
      <w:spacing w:before="57" w:after="57"/>
      <w:ind w:left="170" w:right="0" w:hanging="0"/>
    </w:pPr>
    <w:rPr/>
  </w:style>
  <w:style w:type="paragraph" w:styleId="Contents4" w:customStyle="1">
    <w:name w:val="Contents 4"/>
    <w:basedOn w:val="Index"/>
    <w:qFormat/>
    <w:pPr>
      <w:tabs>
        <w:tab w:val="clear" w:pos="709"/>
        <w:tab w:val="right" w:pos="9127" w:leader="dot"/>
      </w:tabs>
      <w:spacing w:before="57" w:after="57"/>
      <w:ind w:left="340" w:right="0" w:hanging="0"/>
    </w:pPr>
    <w:rPr/>
  </w:style>
  <w:style w:type="paragraph" w:styleId="Contents5" w:customStyle="1">
    <w:name w:val="Contents 5"/>
    <w:basedOn w:val="Index"/>
    <w:qFormat/>
    <w:pPr>
      <w:tabs>
        <w:tab w:val="clear" w:pos="709"/>
        <w:tab w:val="right" w:pos="9014" w:leader="dot"/>
      </w:tabs>
      <w:spacing w:before="57" w:after="57"/>
      <w:ind w:left="510" w:right="0" w:hanging="0"/>
    </w:pPr>
    <w:rPr/>
  </w:style>
  <w:style w:type="paragraph" w:styleId="Indexpersonnalis1" w:customStyle="1">
    <w:name w:val="Index personnalisé 1"/>
    <w:basedOn w:val="Index"/>
    <w:qFormat/>
    <w:pPr>
      <w:tabs>
        <w:tab w:val="clear" w:pos="709"/>
        <w:tab w:val="right" w:pos="9636" w:leader="dot"/>
      </w:tabs>
    </w:pPr>
    <w:rPr/>
  </w:style>
  <w:style w:type="paragraph" w:styleId="Pieddepagegauche" w:customStyle="1">
    <w:name w:val="Pied de page gauche"/>
    <w:basedOn w:val="Standard"/>
    <w:qFormat/>
    <w:pPr>
      <w:tabs>
        <w:tab w:val="clear" w:pos="709"/>
        <w:tab w:val="center" w:pos="4817" w:leader="none"/>
        <w:tab w:val="right" w:pos="9636" w:leader="none"/>
      </w:tabs>
    </w:pPr>
    <w:rPr>
      <w:rFonts w:ascii="Trebuchet MS" w:hAnsi="Trebuchet MS" w:eastAsia="Trebuchet MS" w:cs="Trebuchet MS"/>
      <w:sz w:val="20"/>
    </w:rPr>
  </w:style>
  <w:style w:type="paragraph" w:styleId="Pieddepagedroit" w:customStyle="1">
    <w:name w:val="Pied de page droit"/>
    <w:basedOn w:val="Standard"/>
    <w:qFormat/>
    <w:pPr>
      <w:tabs>
        <w:tab w:val="clear" w:pos="709"/>
        <w:tab w:val="center" w:pos="4817" w:leader="none"/>
        <w:tab w:val="right" w:pos="9636" w:leader="none"/>
      </w:tabs>
    </w:pPr>
    <w:rPr>
      <w:rFonts w:ascii="Trebuchet MS" w:hAnsi="Trebuchet MS" w:eastAsia="Trebuchet MS" w:cs="Trebuchet MS"/>
      <w:sz w:val="20"/>
    </w:rPr>
  </w:style>
  <w:style w:type="paragraph" w:styleId="Titre10" w:customStyle="1">
    <w:name w:val="Titre 10"/>
    <w:basedOn w:val="Titre"/>
    <w:qFormat/>
    <w:pPr/>
    <w:rPr>
      <w:bCs/>
    </w:rPr>
  </w:style>
  <w:style w:type="paragraph" w:styleId="Standard20" w:customStyle="1">
    <w:name w:val="Standard 20"/>
    <w:basedOn w:val="Standard"/>
    <w:qFormat/>
    <w:pPr/>
    <w:rPr>
      <w:sz w:val="40"/>
      <w:szCs w:val="40"/>
    </w:rPr>
  </w:style>
  <w:style w:type="paragraph" w:styleId="Titre11" w:customStyle="1">
    <w:name w:val="Titre1"/>
    <w:basedOn w:val="Standard"/>
    <w:qFormat/>
    <w:pPr>
      <w:jc w:val="center"/>
    </w:pPr>
    <w:rPr>
      <w:b/>
      <w:sz w:val="40"/>
    </w:rPr>
  </w:style>
  <w:style w:type="paragraph" w:styleId="Tabledesmatiresniveau10" w:customStyle="1">
    <w:name w:val="Table des matières niveau 10"/>
    <w:basedOn w:val="Index"/>
    <w:qFormat/>
    <w:pPr>
      <w:tabs>
        <w:tab w:val="clear" w:pos="709"/>
        <w:tab w:val="right" w:pos="8299" w:leader="dot"/>
      </w:tabs>
      <w:ind w:left="2547" w:right="0" w:hanging="0"/>
    </w:pPr>
    <w:rPr/>
  </w:style>
  <w:style w:type="paragraph" w:styleId="Contents6" w:customStyle="1">
    <w:name w:val="Contents 6"/>
    <w:basedOn w:val="Index"/>
    <w:qFormat/>
    <w:pPr>
      <w:tabs>
        <w:tab w:val="clear" w:pos="709"/>
        <w:tab w:val="right" w:pos="8299" w:leader="dot"/>
      </w:tabs>
      <w:ind w:left="1415" w:right="0" w:hanging="0"/>
    </w:pPr>
    <w:rPr/>
  </w:style>
  <w:style w:type="paragraph" w:styleId="Contents7" w:customStyle="1">
    <w:name w:val="Contents 7"/>
    <w:basedOn w:val="Index"/>
    <w:qFormat/>
    <w:pPr>
      <w:tabs>
        <w:tab w:val="clear" w:pos="709"/>
        <w:tab w:val="right" w:pos="8299" w:leader="dot"/>
      </w:tabs>
      <w:ind w:left="1698" w:right="0" w:hanging="0"/>
    </w:pPr>
    <w:rPr/>
  </w:style>
  <w:style w:type="paragraph" w:styleId="Contents8" w:customStyle="1">
    <w:name w:val="Contents 8"/>
    <w:basedOn w:val="Index"/>
    <w:qFormat/>
    <w:pPr>
      <w:tabs>
        <w:tab w:val="clear" w:pos="709"/>
        <w:tab w:val="right" w:pos="8299" w:leader="dot"/>
      </w:tabs>
      <w:ind w:left="1981" w:right="0" w:hanging="0"/>
    </w:pPr>
    <w:rPr/>
  </w:style>
  <w:style w:type="paragraph" w:styleId="Contents9" w:customStyle="1">
    <w:name w:val="Contents 9"/>
    <w:basedOn w:val="Index"/>
    <w:qFormat/>
    <w:pPr>
      <w:tabs>
        <w:tab w:val="clear" w:pos="709"/>
        <w:tab w:val="right" w:pos="8299" w:leader="dot"/>
      </w:tabs>
      <w:ind w:left="2264" w:right="0" w:hanging="0"/>
    </w:pPr>
    <w:rPr/>
  </w:style>
  <w:style w:type="paragraph" w:styleId="Retraitdecorpsdetexte" w:customStyle="1">
    <w:name w:val="Body Text Indent"/>
    <w:basedOn w:val="Textbody"/>
    <w:qFormat/>
    <w:pPr>
      <w:ind w:left="0" w:right="0" w:firstLine="283"/>
    </w:pPr>
    <w:rPr/>
  </w:style>
  <w:style w:type="paragraph" w:styleId="Alinangatif" w:customStyle="1">
    <w:name w:val="Alinéa négatif"/>
    <w:basedOn w:val="Textbody"/>
    <w:qFormat/>
    <w:pPr>
      <w:tabs>
        <w:tab w:val="clear" w:pos="709"/>
        <w:tab w:val="left" w:pos="566" w:leader="none"/>
      </w:tabs>
      <w:ind w:left="567" w:right="0" w:hanging="282"/>
    </w:pPr>
    <w:rPr/>
  </w:style>
  <w:style w:type="paragraph" w:styleId="Intitule" w:customStyle="1">
    <w:name w:val="Intitule"/>
    <w:basedOn w:val="Standard"/>
    <w:qFormat/>
    <w:pPr>
      <w:pBdr>
        <w:top w:val="single" w:sz="18" w:space="0" w:color="000000"/>
        <w:left w:val="single" w:sz="18" w:space="0" w:color="000000"/>
        <w:bottom w:val="single" w:sz="18" w:space="0" w:color="000000"/>
        <w:right w:val="single" w:sz="18" w:space="0" w:color="000000"/>
      </w:pBdr>
      <w:tabs>
        <w:tab w:val="clear" w:pos="709"/>
        <w:tab w:val="left" w:pos="566" w:leader="none"/>
      </w:tabs>
      <w:jc w:val="center"/>
    </w:pPr>
    <w:rPr>
      <w:b/>
      <w:color w:val="000000"/>
      <w:sz w:val="36"/>
      <w:szCs w:val="24"/>
      <w:shd w:fill="FFFFFF" w:val="clear"/>
      <w:lang w:val="fr-FR"/>
    </w:rPr>
  </w:style>
  <w:style w:type="paragraph" w:styleId="PA" w:customStyle="1">
    <w:name w:val="PA"/>
    <w:basedOn w:val="Standard"/>
    <w:qFormat/>
    <w:pPr>
      <w:jc w:val="center"/>
    </w:pPr>
    <w:rPr>
      <w:b/>
      <w:bCs/>
      <w:sz w:val="40"/>
      <w:szCs w:val="40"/>
    </w:rPr>
  </w:style>
  <w:style w:type="paragraph" w:styleId="Direction" w:customStyle="1">
    <w:name w:val="Direction"/>
    <w:basedOn w:val="Standard"/>
    <w:qFormat/>
    <w:pPr>
      <w:jc w:val="center"/>
    </w:pPr>
    <w:rPr>
      <w:sz w:val="36"/>
      <w:szCs w:val="28"/>
    </w:rPr>
  </w:style>
  <w:style w:type="paragraph" w:styleId="TypeDocument" w:customStyle="1">
    <w:name w:val="TypeDocument"/>
    <w:basedOn w:val="Titre11"/>
    <w:qFormat/>
    <w:pPr>
      <w:pBdr>
        <w:top w:val="single" w:sz="18" w:space="0" w:color="000000"/>
        <w:left w:val="single" w:sz="18" w:space="0" w:color="000000"/>
        <w:bottom w:val="single" w:sz="18" w:space="0" w:color="000000"/>
        <w:right w:val="single" w:sz="18" w:space="0" w:color="000000"/>
      </w:pBdr>
    </w:pPr>
    <w:rPr>
      <w:sz w:val="44"/>
      <w:szCs w:val="44"/>
      <w:lang w:val="fr-FR"/>
    </w:rPr>
  </w:style>
  <w:style w:type="paragraph" w:styleId="NumeroConsultation" w:customStyle="1">
    <w:name w:val="NumeroConsultation"/>
    <w:basedOn w:val="Standard"/>
    <w:qFormat/>
    <w:pPr>
      <w:tabs>
        <w:tab w:val="clear" w:pos="709"/>
        <w:tab w:val="left" w:pos="3600" w:leader="none"/>
      </w:tabs>
      <w:ind w:left="3600" w:right="0" w:hanging="3599"/>
      <w:jc w:val="center"/>
    </w:pPr>
    <w:rPr>
      <w:b/>
      <w:color w:val="000000"/>
      <w:sz w:val="24"/>
      <w:szCs w:val="20"/>
    </w:rPr>
  </w:style>
  <w:style w:type="paragraph" w:styleId="Procedure" w:customStyle="1">
    <w:name w:val="Procedure"/>
    <w:basedOn w:val="Standard"/>
    <w:qFormat/>
    <w:pPr>
      <w:tabs>
        <w:tab w:val="clear" w:pos="709"/>
        <w:tab w:val="left" w:pos="3600" w:leader="none"/>
      </w:tabs>
      <w:ind w:left="3600" w:right="0" w:hanging="3599"/>
      <w:jc w:val="center"/>
    </w:pPr>
    <w:rPr>
      <w:b/>
      <w:color w:val="000000"/>
      <w:sz w:val="24"/>
      <w:szCs w:val="20"/>
    </w:rPr>
  </w:style>
  <w:style w:type="paragraph" w:styleId="DateLimite" w:customStyle="1">
    <w:name w:val="DateLimite"/>
    <w:basedOn w:val="Standard"/>
    <w:qFormat/>
    <w:pPr>
      <w:tabs>
        <w:tab w:val="clear" w:pos="709"/>
        <w:tab w:val="left" w:pos="3600" w:leader="none"/>
      </w:tabs>
      <w:ind w:left="3600" w:right="0" w:hanging="3599"/>
      <w:jc w:val="center"/>
    </w:pPr>
    <w:rPr>
      <w:b/>
      <w:color w:val="000000"/>
      <w:sz w:val="24"/>
      <w:szCs w:val="20"/>
    </w:rPr>
  </w:style>
  <w:style w:type="paragraph" w:styleId="TypeDocument2" w:customStyle="1">
    <w:name w:val="TypeDocument2"/>
    <w:basedOn w:val="Textbody"/>
    <w:qFormat/>
    <w:pPr>
      <w:jc w:val="center"/>
    </w:pPr>
    <w:rPr>
      <w:b/>
      <w:sz w:val="44"/>
    </w:rPr>
  </w:style>
  <w:style w:type="paragraph" w:styleId="TypeDocument3" w:customStyle="1">
    <w:name w:val="TypeDocument3"/>
    <w:basedOn w:val="Textbody"/>
    <w:qFormat/>
    <w:pPr>
      <w:jc w:val="center"/>
    </w:pPr>
    <w:rPr>
      <w:b/>
      <w:sz w:val="44"/>
    </w:rPr>
  </w:style>
  <w:style w:type="paragraph" w:styleId="Intitule2" w:customStyle="1">
    <w:name w:val="Intitule2"/>
    <w:basedOn w:val="Intitule"/>
    <w:qFormat/>
    <w:pPr/>
    <w:rPr>
      <w:shd w:fill="auto" w:val="clear"/>
    </w:rPr>
  </w:style>
  <w:style w:type="paragraph" w:styleId="Tableau" w:customStyle="1">
    <w:name w:val="Tableau"/>
    <w:basedOn w:val="Lgende"/>
    <w:qFormat/>
    <w:pPr/>
    <w:rPr>
      <w:i w:val="false"/>
    </w:rPr>
  </w:style>
  <w:style w:type="paragraph" w:styleId="Default" w:customStyle="1">
    <w:name w:val="Default"/>
    <w:basedOn w:val="DStyleparagraph"/>
    <w:qFormat/>
    <w:pPr/>
    <w:rPr>
      <w:rFonts w:ascii="Calibri" w:hAnsi="Calibri" w:eastAsia="Calibri" w:cs="Calibri"/>
      <w:color w:val="000000"/>
    </w:rPr>
  </w:style>
  <w:style w:type="paragraph" w:styleId="NormalWeb" w:customStyle="1">
    <w:name w:val="Normal (Web)"/>
    <w:basedOn w:val="Normal"/>
    <w:qFormat/>
    <w:pPr>
      <w:widowControl/>
      <w:spacing w:before="100" w:after="100"/>
    </w:pPr>
    <w:rPr>
      <w:rFonts w:eastAsia="Times New Roman" w:cs="Times New Roman"/>
      <w:lang w:eastAsia="fr-FR" w:bidi="ar-SA"/>
    </w:rPr>
  </w:style>
  <w:style w:type="paragraph" w:styleId="TM1" w:customStyle="1">
    <w:name w:val="TM 1"/>
    <w:basedOn w:val="Normal"/>
    <w:qFormat/>
    <w:pPr>
      <w:spacing w:before="0" w:after="100"/>
    </w:pPr>
    <w:rPr/>
  </w:style>
  <w:style w:type="paragraph" w:styleId="TM2" w:customStyle="1">
    <w:name w:val="TM 2"/>
    <w:basedOn w:val="Normal"/>
    <w:qFormat/>
    <w:pPr>
      <w:spacing w:before="0" w:after="100"/>
      <w:ind w:left="240" w:right="0" w:hanging="0"/>
    </w:pPr>
    <w:rPr/>
  </w:style>
  <w:style w:type="paragraph" w:styleId="TM3" w:customStyle="1">
    <w:name w:val="TM 3"/>
    <w:basedOn w:val="Normal"/>
    <w:qFormat/>
    <w:pPr>
      <w:spacing w:before="0" w:after="100"/>
      <w:ind w:left="480" w:right="0" w:hanging="0"/>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MicrosoftOffice/15.0 MicrosoftWord</Template>
  <TotalTime>23</TotalTime>
  <Application>LibreOffice/7.2.7.2$Windows_x86 LibreOffice_project/8d71d29d553c0f7dcbfa38fbfda25ee34cce99a2</Application>
  <AppVersion>15.0000</AppVersion>
  <Pages>9</Pages>
  <Words>2683</Words>
  <Characters>15104</Characters>
  <CharactersWithSpaces>17724</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2022-10-06T16:27:00Z</dcterms:created>
  <dc:creator>AURIERES Pascal</dc:creator>
  <dc:description/>
  <dc:language>fr-FR</dc:language>
  <cp:lastModifiedBy>Sabrina Aussendou</cp:lastModifiedBy>
  <dcterms:modified xsi:type="dcterms:W3CDTF">2023-03-19T11:36:57Z</dcterms:modified>
  <cp:revision>10</cp:revision>
  <dc:subject/>
  <dc:title>MARCHES PUBLICS DE TECHNIQUES DE L'INFORMATION ET DE LA COMMUNICATION</dc:title>
</cp:coreProperties>
</file>

<file path=docProps/custom.xml><?xml version="1.0" encoding="utf-8"?>
<Properties xmlns="http://schemas.openxmlformats.org/officeDocument/2006/custom-properties" xmlns:vt="http://schemas.openxmlformats.org/officeDocument/2006/docPropsVTypes"/>
</file>