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ntte"/>
        <w:jc w:val="center"/>
        <w:rPr>
          <w:sz w:val="28"/>
        </w:rPr>
      </w:pPr>
      <w:r>
        <w:rPr>
          <w:sz w:val="28"/>
        </w:rPr>
      </w:r>
    </w:p>
    <w:p>
      <w:pPr>
        <w:pStyle w:val="Entte"/>
        <w:jc w:val="center"/>
        <w:rPr>
          <w:sz w:val="28"/>
        </w:rPr>
      </w:pPr>
      <w:r>
        <w:rPr>
          <w:sz w:val="28"/>
        </w:rPr>
        <w:t xml:space="preserve">Marché d’émission de </w:t>
      </w:r>
      <w:r>
        <w:rPr>
          <w:sz w:val="28"/>
          <w:shd w:fill="auto" w:val="clear"/>
        </w:rPr>
        <w:t>cartes</w:t>
      </w:r>
      <w:r>
        <w:rPr>
          <w:sz w:val="28"/>
        </w:rPr>
        <w:t xml:space="preserve"> d’achat</w:t>
      </w:r>
    </w:p>
    <w:p>
      <w:pPr>
        <w:pStyle w:val="Entte"/>
        <w:jc w:val="center"/>
        <w:rPr/>
      </w:pPr>
      <w:r>
        <w:rPr>
          <w:sz w:val="28"/>
        </w:rPr>
        <w:t>Consultation n°</w:t>
      </w:r>
      <w:r>
        <w:rPr>
          <w:b/>
          <w:bCs/>
          <w:sz w:val="28"/>
          <w:szCs w:val="28"/>
          <w:shd w:fill="auto" w:val="clear"/>
        </w:rPr>
        <w:t xml:space="preserve"> </w:t>
      </w:r>
      <w:r>
        <w:rPr>
          <w:rFonts w:cs="Arial"/>
          <w:b/>
          <w:bCs/>
          <w:i w:val="false"/>
          <w:iCs w:val="false"/>
          <w:strike w:val="false"/>
          <w:dstrike w:val="false"/>
          <w:sz w:val="28"/>
          <w:szCs w:val="28"/>
          <w:shd w:fill="auto" w:val="clear"/>
        </w:rPr>
        <w:t>2</w:t>
      </w:r>
      <w:r>
        <w:rPr>
          <w:rFonts w:cs="Arial"/>
          <w:b/>
          <w:bCs/>
          <w:i w:val="false"/>
          <w:iCs w:val="false"/>
          <w:strike w:val="false"/>
          <w:dstrike w:val="false"/>
          <w:sz w:val="28"/>
          <w:szCs w:val="28"/>
          <w:shd w:fill="auto" w:val="clear"/>
        </w:rPr>
        <w:t>3_0554</w:t>
      </w:r>
    </w:p>
    <w:p>
      <w:pPr>
        <w:pStyle w:val="Entte"/>
        <w:jc w:val="center"/>
        <w:rPr>
          <w:sz w:val="28"/>
          <w:highlight w:val="none"/>
          <w:shd w:fill="auto" w:val="clear"/>
        </w:rPr>
      </w:pPr>
      <w:r>
        <w:rPr>
          <w:sz w:val="28"/>
          <w:shd w:fill="auto" w:val="clear"/>
        </w:rPr>
      </w:r>
    </w:p>
    <w:p>
      <w:pPr>
        <w:pStyle w:val="Entte"/>
        <w:widowControl/>
        <w:pBdr>
          <w:top w:val="single" w:sz="2" w:space="1" w:color="000000"/>
          <w:left w:val="single" w:sz="2" w:space="1" w:color="000000"/>
          <w:bottom w:val="single" w:sz="2" w:space="1" w:color="000000"/>
          <w:right w:val="single" w:sz="2" w:space="1" w:color="000000"/>
        </w:pBdr>
        <w:ind w:left="1417" w:right="1814" w:hanging="0"/>
        <w:jc w:val="center"/>
        <w:rPr>
          <w:b/>
          <w:b/>
          <w:bCs/>
          <w:sz w:val="28"/>
          <w:highlight w:val="none"/>
          <w:shd w:fill="auto" w:val="clear"/>
        </w:rPr>
      </w:pPr>
      <w:r>
        <w:rPr>
          <w:b/>
          <w:bCs/>
          <w:sz w:val="28"/>
          <w:shd w:fill="auto" w:val="clear"/>
        </w:rPr>
      </w:r>
    </w:p>
    <w:p>
      <w:pPr>
        <w:pStyle w:val="Entte"/>
        <w:widowControl/>
        <w:pBdr>
          <w:top w:val="single" w:sz="2" w:space="1" w:color="000000"/>
          <w:left w:val="single" w:sz="2" w:space="1" w:color="000000"/>
          <w:bottom w:val="single" w:sz="2" w:space="1" w:color="000000"/>
          <w:right w:val="single" w:sz="2" w:space="1" w:color="000000"/>
        </w:pBdr>
        <w:ind w:left="1417" w:right="1814" w:hanging="0"/>
        <w:jc w:val="center"/>
        <w:rPr>
          <w:highlight w:val="none"/>
          <w:shd w:fill="auto" w:val="clear"/>
        </w:rPr>
      </w:pPr>
      <w:r>
        <w:rPr>
          <w:b/>
          <w:bCs/>
          <w:sz w:val="28"/>
          <w:shd w:fill="auto" w:val="clear"/>
        </w:rPr>
        <w:t>CADRE D’ANALYSE TECHNIQUE</w:t>
      </w:r>
    </w:p>
    <w:p>
      <w:pPr>
        <w:pStyle w:val="Entte"/>
        <w:widowControl/>
        <w:pBdr>
          <w:top w:val="single" w:sz="2" w:space="1" w:color="000000"/>
          <w:left w:val="single" w:sz="2" w:space="1" w:color="000000"/>
          <w:bottom w:val="single" w:sz="2" w:space="1" w:color="000000"/>
          <w:right w:val="single" w:sz="2" w:space="1" w:color="000000"/>
        </w:pBdr>
        <w:ind w:left="1417" w:right="1814" w:hanging="0"/>
        <w:jc w:val="center"/>
        <w:rPr>
          <w:b/>
          <w:b/>
          <w:bCs/>
          <w:sz w:val="28"/>
          <w:highlight w:val="none"/>
          <w:shd w:fill="auto" w:val="clear"/>
        </w:rPr>
      </w:pPr>
      <w:r>
        <w:rPr>
          <w:b/>
          <w:bCs/>
          <w:sz w:val="28"/>
          <w:shd w:fill="auto" w:val="clear"/>
        </w:rPr>
      </w:r>
    </w:p>
    <w:p>
      <w:pPr>
        <w:pStyle w:val="Entte"/>
        <w:jc w:val="center"/>
        <w:rPr>
          <w:sz w:val="28"/>
        </w:rPr>
      </w:pPr>
      <w:r>
        <w:rPr>
          <w:sz w:val="28"/>
        </w:rPr>
      </w:r>
    </w:p>
    <w:tbl>
      <w:tblPr>
        <w:tblW w:w="11030" w:type="dxa"/>
        <w:jc w:val="left"/>
        <w:tblInd w:w="-855" w:type="dxa"/>
        <w:tblLayout w:type="fixed"/>
        <w:tblCellMar>
          <w:top w:w="0" w:type="dxa"/>
          <w:left w:w="70" w:type="dxa"/>
          <w:bottom w:w="0" w:type="dxa"/>
          <w:right w:w="70" w:type="dxa"/>
        </w:tblCellMar>
        <w:tblLook w:firstRow="1" w:noVBand="1" w:lastRow="0" w:firstColumn="1" w:lastColumn="0" w:noHBand="0" w:val="04a0"/>
      </w:tblPr>
      <w:tblGrid>
        <w:gridCol w:w="5540"/>
        <w:gridCol w:w="5489"/>
      </w:tblGrid>
      <w:tr>
        <w:trPr>
          <w:trHeight w:val="363" w:hRule="atLeast"/>
        </w:trPr>
        <w:tc>
          <w:tcPr>
            <w:tcW w:w="5540" w:type="dxa"/>
            <w:tcBorders>
              <w:top w:val="single" w:sz="4" w:space="0" w:color="000000"/>
              <w:left w:val="single" w:sz="4" w:space="0" w:color="000000"/>
              <w:bottom w:val="single" w:sz="4" w:space="0" w:color="000000"/>
            </w:tcBorders>
          </w:tcPr>
          <w:p>
            <w:pPr>
              <w:pStyle w:val="Normal"/>
              <w:widowControl w:val="false"/>
              <w:jc w:val="center"/>
              <w:rPr>
                <w:b/>
                <w:b/>
                <w:bCs/>
                <w:sz w:val="28"/>
                <w:szCs w:val="28"/>
              </w:rPr>
            </w:pPr>
            <w:r>
              <w:rPr>
                <w:b/>
                <w:bCs/>
                <w:sz w:val="28"/>
                <w:szCs w:val="28"/>
              </w:rPr>
              <w:t>Sous-critères</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sz w:val="28"/>
                <w:szCs w:val="28"/>
              </w:rPr>
            </w:pPr>
            <w:r>
              <w:rPr>
                <w:b/>
                <w:bCs/>
                <w:sz w:val="28"/>
                <w:szCs w:val="28"/>
              </w:rPr>
              <w:t>Réponses du candidat</w:t>
            </w:r>
          </w:p>
          <w:p>
            <w:pPr>
              <w:pStyle w:val="Normal"/>
              <w:widowControl w:val="false"/>
              <w:jc w:val="center"/>
              <w:rPr>
                <w:sz w:val="28"/>
                <w:szCs w:val="28"/>
              </w:rPr>
            </w:pPr>
            <w:r>
              <w:rPr>
                <w:sz w:val="28"/>
                <w:szCs w:val="28"/>
              </w:rPr>
            </w:r>
          </w:p>
        </w:tc>
      </w:tr>
      <w:tr>
        <w:trPr>
          <w:trHeight w:val="694" w:hRule="atLeast"/>
        </w:trPr>
        <w:tc>
          <w:tcPr>
            <w:tcW w:w="5540" w:type="dxa"/>
            <w:tcBorders>
              <w:top w:val="single" w:sz="4" w:space="0" w:color="000000"/>
              <w:left w:val="single" w:sz="4" w:space="0" w:color="000000"/>
              <w:bottom w:val="single" w:sz="4" w:space="0" w:color="000000"/>
            </w:tcBorders>
          </w:tcPr>
          <w:p>
            <w:pPr>
              <w:pStyle w:val="Normal"/>
              <w:widowControl w:val="false"/>
              <w:tabs>
                <w:tab w:val="clear" w:pos="708"/>
                <w:tab w:val="left" w:pos="836" w:leader="none"/>
              </w:tabs>
              <w:spacing w:lineRule="atLeast" w:line="252" w:before="5" w:after="0"/>
              <w:ind w:left="0" w:right="108" w:hanging="0"/>
              <w:jc w:val="left"/>
              <w:rPr>
                <w:rFonts w:ascii="Arial" w:hAnsi="Arial"/>
                <w:b/>
                <w:b/>
                <w:bCs/>
                <w:strike w:val="false"/>
                <w:dstrike w:val="false"/>
                <w:color w:val="auto"/>
                <w:spacing w:val="0"/>
                <w:sz w:val="26"/>
                <w:szCs w:val="26"/>
                <w:u w:val="none"/>
                <w:lang w:val="fr-FR"/>
              </w:rPr>
            </w:pPr>
            <w:r>
              <w:rPr>
                <w:rFonts w:ascii="Arial" w:hAnsi="Arial"/>
                <w:b/>
                <w:bCs/>
                <w:strike w:val="false"/>
                <w:dstrike w:val="false"/>
                <w:color w:val="auto"/>
                <w:spacing w:val="0"/>
                <w:sz w:val="26"/>
                <w:szCs w:val="26"/>
                <w:u w:val="none"/>
                <w:lang w:val="fr-FR"/>
              </w:rPr>
            </w:r>
          </w:p>
          <w:p>
            <w:pPr>
              <w:pStyle w:val="Normal"/>
              <w:widowControl w:val="false"/>
              <w:tabs>
                <w:tab w:val="clear" w:pos="708"/>
                <w:tab w:val="left" w:pos="836" w:leader="none"/>
              </w:tabs>
              <w:spacing w:lineRule="atLeast" w:line="252" w:before="5" w:after="0"/>
              <w:ind w:left="0" w:right="108" w:hanging="0"/>
              <w:jc w:val="left"/>
              <w:rPr>
                <w:rFonts w:ascii="Arial" w:hAnsi="Arial"/>
                <w:b/>
                <w:b/>
                <w:bCs/>
                <w:strike w:val="false"/>
                <w:dstrike w:val="false"/>
                <w:color w:val="auto"/>
                <w:spacing w:val="0"/>
                <w:sz w:val="21"/>
                <w:szCs w:val="21"/>
                <w:u w:val="none"/>
                <w:lang w:val="fr-FR"/>
              </w:rPr>
            </w:pPr>
            <w:r>
              <w:rPr>
                <w:rFonts w:ascii="Arial" w:hAnsi="Arial"/>
                <w:b/>
                <w:bCs/>
                <w:strike w:val="false"/>
                <w:dstrike w:val="false"/>
                <w:color w:val="auto"/>
                <w:spacing w:val="0"/>
                <w:sz w:val="21"/>
                <w:szCs w:val="21"/>
                <w:u w:val="none"/>
                <w:lang w:val="fr-FR"/>
              </w:rPr>
              <w:t>1 – L’adéquation de l’organisation, des moyens humains et techniques du candidat au regard des exigences du marché</w:t>
            </w:r>
          </w:p>
          <w:p>
            <w:pPr>
              <w:pStyle w:val="Normal"/>
              <w:widowControl w:val="false"/>
              <w:tabs>
                <w:tab w:val="clear" w:pos="708"/>
                <w:tab w:val="left" w:pos="836" w:leader="none"/>
              </w:tabs>
              <w:spacing w:lineRule="atLeast" w:line="252" w:before="5" w:after="0"/>
              <w:ind w:left="0" w:right="108" w:hanging="0"/>
              <w:jc w:val="left"/>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r>
          </w:p>
          <w:p>
            <w:pPr>
              <w:pStyle w:val="Normal"/>
              <w:widowControl w:val="false"/>
              <w:tabs>
                <w:tab w:val="clear" w:pos="708"/>
                <w:tab w:val="left" w:pos="836" w:leader="none"/>
              </w:tabs>
              <w:spacing w:lineRule="atLeast" w:line="252" w:before="5" w:after="0"/>
              <w:ind w:left="0" w:right="108" w:hanging="0"/>
              <w:jc w:val="both"/>
              <w:rPr>
                <w:rFonts w:ascii="Arial" w:hAnsi="Arial"/>
                <w:color w:val="auto"/>
                <w:sz w:val="21"/>
                <w:szCs w:val="21"/>
                <w:highlight w:val="none"/>
                <w:shd w:fill="auto" w:val="clear"/>
              </w:rPr>
            </w:pPr>
            <w:r>
              <w:rPr>
                <w:rFonts w:ascii="Arial" w:hAnsi="Arial"/>
                <w:b w:val="false"/>
                <w:bCs w:val="false"/>
                <w:strike w:val="false"/>
                <w:dstrike w:val="false"/>
                <w:color w:val="000000"/>
                <w:spacing w:val="0"/>
                <w:sz w:val="21"/>
                <w:szCs w:val="21"/>
                <w:u w:val="none"/>
                <w:shd w:fill="auto" w:val="clear"/>
                <w:lang w:val="fr-FR"/>
              </w:rPr>
              <w:t xml:space="preserve">Seront à  décrire pour chaque prestation ci-dessous  : </w:t>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highlight w:val="none"/>
                <w:u w:val="none"/>
                <w:shd w:fill="auto" w:val="clear"/>
                <w:lang w:val="fr-FR"/>
              </w:rPr>
            </w:pPr>
            <w:r>
              <w:rPr>
                <w:rFonts w:ascii="Arial" w:hAnsi="Arial"/>
                <w:b w:val="false"/>
                <w:bCs w:val="false"/>
                <w:strike w:val="false"/>
                <w:dstrike w:val="false"/>
                <w:color w:val="000000"/>
                <w:spacing w:val="0"/>
                <w:sz w:val="21"/>
                <w:szCs w:val="21"/>
                <w:u w:val="none"/>
                <w:shd w:fill="auto" w:val="clear"/>
                <w:lang w:val="fr-FR"/>
              </w:rPr>
            </w:r>
          </w:p>
          <w:p>
            <w:pPr>
              <w:pStyle w:val="Normal"/>
              <w:widowControl w:val="false"/>
              <w:tabs>
                <w:tab w:val="clear" w:pos="708"/>
                <w:tab w:val="left" w:pos="836" w:leader="none"/>
              </w:tabs>
              <w:spacing w:lineRule="atLeast" w:line="252" w:before="5" w:after="0"/>
              <w:ind w:left="0" w:right="108" w:hanging="0"/>
              <w:jc w:val="both"/>
              <w:rPr>
                <w:rFonts w:ascii="Arial" w:hAnsi="Arial"/>
                <w:color w:val="auto"/>
                <w:sz w:val="21"/>
                <w:szCs w:val="21"/>
                <w:highlight w:val="none"/>
                <w:shd w:fill="auto" w:val="clear"/>
              </w:rPr>
            </w:pPr>
            <w:r>
              <w:rPr>
                <w:rFonts w:ascii="Arial" w:hAnsi="Arial"/>
                <w:b w:val="false"/>
                <w:bCs w:val="false"/>
                <w:strike w:val="false"/>
                <w:dstrike w:val="false"/>
                <w:color w:val="000000"/>
                <w:spacing w:val="0"/>
                <w:sz w:val="21"/>
                <w:szCs w:val="21"/>
                <w:u w:val="none"/>
                <w:shd w:fill="auto" w:val="clear"/>
                <w:lang w:val="fr-FR"/>
              </w:rPr>
              <w:t xml:space="preserve">- l’organisation et effectifs dédiés à l’exécution des prestations du marché, qualification du responsable de l’accompagnement </w:t>
            </w:r>
          </w:p>
          <w:p>
            <w:pPr>
              <w:pStyle w:val="Normal"/>
              <w:widowControl w:val="false"/>
              <w:tabs>
                <w:tab w:val="clear" w:pos="708"/>
                <w:tab w:val="left" w:pos="836" w:leader="none"/>
              </w:tabs>
              <w:spacing w:lineRule="atLeast" w:line="252" w:before="5" w:after="0"/>
              <w:ind w:left="0" w:right="108" w:hanging="0"/>
              <w:jc w:val="both"/>
              <w:rPr>
                <w:rFonts w:ascii="Arial" w:hAnsi="Arial"/>
                <w:b/>
                <w:b/>
                <w:bCs/>
                <w:strike w:val="false"/>
                <w:dstrike w:val="false"/>
                <w:color w:val="auto"/>
                <w:spacing w:val="0"/>
                <w:sz w:val="21"/>
                <w:szCs w:val="21"/>
                <w:u w:val="none"/>
                <w:lang w:val="fr-FR"/>
              </w:rPr>
            </w:pPr>
            <w:r>
              <w:rPr>
                <w:rFonts w:ascii="Arial" w:hAnsi="Arial"/>
                <w:b w:val="false"/>
                <w:bCs w:val="false"/>
                <w:strike w:val="false"/>
                <w:dstrike w:val="false"/>
                <w:color w:val="000000"/>
                <w:spacing w:val="0"/>
                <w:sz w:val="21"/>
                <w:szCs w:val="21"/>
                <w:u w:val="none"/>
                <w:shd w:fill="auto" w:val="clear"/>
                <w:lang w:val="fr-FR"/>
              </w:rPr>
              <w:t>- la description des processus, des modalités, des horaires d’ouverture des services et de leur coordonnées téléphoniques et adresse email</w:t>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highlight w:val="none"/>
                <w:u w:val="none"/>
                <w:shd w:fill="auto" w:val="clear"/>
                <w:lang w:val="fr-FR"/>
              </w:rPr>
            </w:pPr>
            <w:r>
              <w:rPr>
                <w:rFonts w:ascii="Arial" w:hAnsi="Arial"/>
                <w:b w:val="false"/>
                <w:bCs w:val="false"/>
                <w:strike w:val="false"/>
                <w:dstrike w:val="false"/>
                <w:color w:val="000000"/>
                <w:spacing w:val="0"/>
                <w:sz w:val="21"/>
                <w:szCs w:val="21"/>
                <w:u w:val="none"/>
                <w:shd w:fill="auto" w:val="clear"/>
                <w:lang w:val="fr-FR"/>
              </w:rPr>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1. l’accompagnement et le conseil ;</w:t>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2. le suivi technique et administratif du marché (suivi commercial) ;</w:t>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3. l’assistance technique  ;</w:t>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i w:val="false"/>
                <w:i w:val="false"/>
                <w:iCs w:val="false"/>
                <w:strike w:val="false"/>
                <w:dstrike w:val="false"/>
                <w:color w:val="auto"/>
                <w:spacing w:val="0"/>
                <w:sz w:val="21"/>
                <w:szCs w:val="21"/>
                <w:u w:val="none"/>
                <w:lang w:val="fr-FR"/>
              </w:rPr>
            </w:pPr>
            <w:r>
              <w:rPr>
                <w:rFonts w:ascii="Arial" w:hAnsi="Arial"/>
                <w:b w:val="false"/>
                <w:bCs w:val="false"/>
                <w:i w:val="false"/>
                <w:iCs w:val="false"/>
                <w:strike w:val="false"/>
                <w:dstrike w:val="false"/>
                <w:color w:val="auto"/>
                <w:spacing w:val="0"/>
                <w:sz w:val="21"/>
                <w:szCs w:val="21"/>
                <w:u w:val="none"/>
                <w:lang w:val="fr-FR"/>
              </w:rPr>
              <w:t>. la création et l’implantation des données du programme et le paramétrage des cartes ;</w:t>
            </w:r>
          </w:p>
          <w:p>
            <w:pPr>
              <w:pStyle w:val="Normal"/>
              <w:widowControl w:val="false"/>
              <w:tabs>
                <w:tab w:val="clear" w:pos="708"/>
                <w:tab w:val="left" w:pos="836" w:leader="none"/>
              </w:tabs>
              <w:spacing w:lineRule="atLeast" w:line="252" w:before="5" w:after="0"/>
              <w:ind w:left="0" w:right="108" w:hanging="0"/>
              <w:jc w:val="both"/>
              <w:rPr>
                <w:rFonts w:ascii="Arial" w:hAnsi="Arial"/>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xml:space="preserve">. la commande des cartes, des codes et l’envoi ; </w:t>
            </w:r>
          </w:p>
          <w:p>
            <w:pPr>
              <w:pStyle w:val="Normal"/>
              <w:widowControl w:val="false"/>
              <w:tabs>
                <w:tab w:val="clear" w:pos="708"/>
                <w:tab w:val="left" w:pos="836" w:leader="none"/>
              </w:tabs>
              <w:spacing w:lineRule="atLeast" w:line="252" w:before="5" w:after="0"/>
              <w:ind w:left="0" w:right="108" w:hanging="0"/>
              <w:jc w:val="both"/>
              <w:rPr>
                <w:rFonts w:ascii="Arial" w:hAnsi="Arial"/>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la prise en charge et le règlement des incidents;</w:t>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la relation comptable pour le suivi des factures ;</w:t>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la gestion des dossiers de contestation de paiement du ROB;</w:t>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les conditions et délais de contestation des paiements ;</w:t>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la gestion des avoirs  ;</w:t>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l’opposition bancaire ;</w:t>
            </w:r>
          </w:p>
          <w:p>
            <w:pPr>
              <w:pStyle w:val="Normal"/>
              <w:widowControl w:val="false"/>
              <w:tabs>
                <w:tab w:val="clear" w:pos="708"/>
                <w:tab w:val="left" w:pos="836" w:leader="none"/>
              </w:tabs>
              <w:spacing w:lineRule="atLeast" w:line="252" w:before="5" w:after="0"/>
              <w:ind w:left="0" w:right="108" w:hanging="0"/>
              <w:jc w:val="both"/>
              <w:rPr>
                <w:rFonts w:ascii="Arial" w:hAnsi="Arial" w:cs="Times New Roman"/>
                <w:b w:val="false"/>
                <w:b w:val="false"/>
                <w:bCs w:val="false"/>
                <w:strike w:val="false"/>
                <w:dstrike w:val="false"/>
                <w:color w:val="auto"/>
                <w:spacing w:val="0"/>
                <w:sz w:val="21"/>
                <w:szCs w:val="21"/>
                <w:u w:val="none"/>
                <w:lang w:val="fr-FR"/>
              </w:rPr>
            </w:pPr>
            <w:r>
              <w:rPr>
                <w:rFonts w:cs="Times New Roman" w:ascii="Arial" w:hAnsi="Arial"/>
                <w:b w:val="false"/>
                <w:bCs w:val="false"/>
                <w:strike w:val="false"/>
                <w:dstrike w:val="false"/>
                <w:color w:val="auto"/>
                <w:spacing w:val="0"/>
                <w:sz w:val="21"/>
                <w:szCs w:val="21"/>
                <w:u w:val="none"/>
                <w:lang w:val="fr-FR"/>
              </w:rPr>
              <w:t>. la mise à disposition des relevés d’opérations.</w:t>
            </w:r>
          </w:p>
          <w:p>
            <w:pPr>
              <w:pStyle w:val="Corpsdetexte"/>
              <w:widowControl w:val="false"/>
              <w:rPr>
                <w:rFonts w:ascii="Times New Roman" w:hAnsi="Times New Roman" w:cs="Times New Roman"/>
              </w:rPr>
            </w:pPr>
            <w:r>
              <w:rPr>
                <w:rFonts w:cs="Times New Roman" w:ascii="Times New Roman" w:hAnsi="Times New Roman"/>
              </w:rPr>
            </w:r>
          </w:p>
          <w:p>
            <w:pPr>
              <w:pStyle w:val="Normal"/>
              <w:widowControl w:val="false"/>
              <w:jc w:val="center"/>
              <w:rPr>
                <w:rFonts w:ascii="Times New Roman" w:hAnsi="Times New Roman" w:cs="Times New Roman"/>
                <w:b/>
                <w:b/>
                <w:bCs/>
                <w:sz w:val="24"/>
              </w:rPr>
            </w:pPr>
            <w:r>
              <w:rPr>
                <w:rFonts w:cs="Times New Roman" w:ascii="Times New Roman" w:hAnsi="Times New Roman"/>
                <w:b/>
                <w:bCs/>
                <w:sz w:val="24"/>
              </w:rPr>
              <w:t>(Note de 0 à 25)</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b/>
                <w:b/>
                <w:bCs/>
                <w:sz w:val="24"/>
              </w:rPr>
            </w:pPr>
            <w:r>
              <w:rPr>
                <w:rFonts w:cs="Times New Roman" w:ascii="Times New Roman" w:hAnsi="Times New Roman"/>
                <w:b/>
                <w:bCs/>
                <w:sz w:val="24"/>
              </w:rPr>
            </w:r>
          </w:p>
        </w:tc>
      </w:tr>
      <w:tr>
        <w:trPr>
          <w:trHeight w:val="820" w:hRule="atLeast"/>
        </w:trPr>
        <w:tc>
          <w:tcPr>
            <w:tcW w:w="5540" w:type="dxa"/>
            <w:tcBorders>
              <w:top w:val="single" w:sz="4" w:space="0" w:color="000000"/>
              <w:left w:val="single" w:sz="4" w:space="0" w:color="000000"/>
              <w:bottom w:val="single" w:sz="4" w:space="0" w:color="000000"/>
            </w:tcBorders>
          </w:tcPr>
          <w:p>
            <w:pPr>
              <w:pStyle w:val="Normal"/>
              <w:widowControl w:val="false"/>
              <w:tabs>
                <w:tab w:val="clear" w:pos="708"/>
                <w:tab w:val="left" w:pos="836" w:leader="none"/>
              </w:tabs>
              <w:spacing w:lineRule="atLeast" w:line="252" w:before="5" w:after="0"/>
              <w:ind w:left="0" w:right="108" w:hanging="0"/>
              <w:jc w:val="both"/>
              <w:rPr>
                <w:rFonts w:ascii="Arial" w:hAnsi="Arial"/>
                <w:b/>
                <w:b/>
                <w:bCs/>
                <w:strike w:val="false"/>
                <w:dstrike w:val="false"/>
                <w:color w:val="auto"/>
                <w:spacing w:val="0"/>
                <w:sz w:val="26"/>
                <w:szCs w:val="26"/>
                <w:u w:val="none"/>
                <w:lang w:val="fr-FR"/>
              </w:rPr>
            </w:pPr>
            <w:r>
              <w:rPr>
                <w:rFonts w:ascii="Arial" w:hAnsi="Arial"/>
                <w:b/>
                <w:bCs/>
                <w:strike w:val="false"/>
                <w:dstrike w:val="false"/>
                <w:color w:val="auto"/>
                <w:spacing w:val="0"/>
                <w:sz w:val="26"/>
                <w:szCs w:val="26"/>
                <w:u w:val="none"/>
                <w:lang w:val="fr-FR"/>
              </w:rPr>
            </w:r>
          </w:p>
          <w:p>
            <w:pPr>
              <w:pStyle w:val="Normal"/>
              <w:widowControl w:val="false"/>
              <w:tabs>
                <w:tab w:val="clear" w:pos="708"/>
                <w:tab w:val="left" w:pos="836" w:leader="none"/>
              </w:tabs>
              <w:spacing w:lineRule="atLeast" w:line="252" w:before="5" w:after="0"/>
              <w:ind w:left="0" w:right="108" w:hanging="0"/>
              <w:jc w:val="both"/>
              <w:rPr>
                <w:rFonts w:ascii="Arial" w:hAnsi="Arial"/>
                <w:b/>
                <w:b/>
                <w:bCs/>
                <w:strike w:val="false"/>
                <w:dstrike w:val="false"/>
                <w:color w:val="auto"/>
                <w:spacing w:val="0"/>
                <w:sz w:val="21"/>
                <w:szCs w:val="21"/>
                <w:u w:val="none"/>
                <w:lang w:val="fr-FR"/>
              </w:rPr>
            </w:pPr>
            <w:r>
              <w:rPr>
                <w:rFonts w:ascii="Arial" w:hAnsi="Arial"/>
                <w:b/>
                <w:bCs/>
                <w:strike w:val="false"/>
                <w:dstrike w:val="false"/>
                <w:color w:val="auto"/>
                <w:spacing w:val="0"/>
                <w:sz w:val="21"/>
                <w:szCs w:val="21"/>
                <w:u w:val="none"/>
                <w:lang w:val="fr-FR"/>
              </w:rPr>
              <w:t xml:space="preserve">2 – Le potentiel de la carte d’achat du candidat </w:t>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quelles sont ses caractéristiques ;</w:t>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a t-elle des perspectives d’évolution ;</w:t>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permet t-elle d’acheter des prestations diverses d’abonnement  et de location de matériel. Oui-non. Si oui : est ce que ce type d’achat est soumis à des conditions et des modalités particulières ;</w:t>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permet-elle l’achat sur les automates de paiement (péage autoroutier, billet de transport, station essence...). Oui-non, si oui : quelles sont les conditions et les modalités;</w:t>
            </w:r>
          </w:p>
          <w:p>
            <w:pPr>
              <w:pStyle w:val="Normal"/>
              <w:widowControl w:val="false"/>
              <w:tabs>
                <w:tab w:val="clear" w:pos="708"/>
                <w:tab w:val="left" w:pos="836" w:leader="none"/>
              </w:tabs>
              <w:spacing w:lineRule="atLeast" w:line="252" w:before="5" w:after="0"/>
              <w:ind w:left="0" w:right="108" w:hanging="0"/>
              <w:jc w:val="both"/>
              <w:rPr>
                <w:rFonts w:ascii="Arial" w:hAnsi="Arial" w:cs="Times New Roman"/>
                <w:b w:val="false"/>
                <w:b w:val="false"/>
                <w:bCs w:val="false"/>
                <w:strike w:val="false"/>
                <w:dstrike w:val="false"/>
                <w:color w:val="auto"/>
                <w:spacing w:val="0"/>
                <w:sz w:val="21"/>
                <w:szCs w:val="21"/>
                <w:u w:val="none"/>
                <w:lang w:val="fr-FR"/>
              </w:rPr>
            </w:pPr>
            <w:r>
              <w:rPr>
                <w:rFonts w:cs="Times New Roman" w:ascii="Arial" w:hAnsi="Arial"/>
                <w:b w:val="false"/>
                <w:bCs w:val="false"/>
                <w:strike w:val="false"/>
                <w:dstrike w:val="false"/>
                <w:color w:val="auto"/>
                <w:spacing w:val="0"/>
                <w:sz w:val="21"/>
                <w:szCs w:val="21"/>
                <w:u w:val="none"/>
                <w:lang w:val="fr-FR"/>
              </w:rPr>
              <w:t>- quelle est la durée de validité de la carte.</w:t>
            </w:r>
          </w:p>
          <w:p>
            <w:pPr>
              <w:pStyle w:val="Corpsdetexte"/>
              <w:widowControl w:val="false"/>
              <w:rPr>
                <w:rFonts w:ascii="Times New Roman" w:hAnsi="Times New Roman" w:cs="Times New Roman"/>
              </w:rPr>
            </w:pPr>
            <w:r>
              <w:rPr>
                <w:rFonts w:cs="Times New Roman" w:ascii="Times New Roman" w:hAnsi="Times New Roman"/>
              </w:rPr>
            </w:r>
          </w:p>
          <w:p>
            <w:pPr>
              <w:pStyle w:val="Normal"/>
              <w:widowControl w:val="false"/>
              <w:jc w:val="center"/>
              <w:rPr>
                <w:rFonts w:ascii="Times New Roman" w:hAnsi="Times New Roman" w:cs="Times New Roman"/>
                <w:b/>
                <w:b/>
                <w:bCs/>
              </w:rPr>
            </w:pPr>
            <w:r>
              <w:rPr>
                <w:rFonts w:cs="Times New Roman" w:ascii="Times New Roman" w:hAnsi="Times New Roman"/>
                <w:b/>
                <w:bCs/>
                <w:sz w:val="24"/>
              </w:rPr>
              <w:t>(Note de 0 à 10)</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b/>
                <w:b/>
                <w:bCs/>
                <w:sz w:val="24"/>
              </w:rPr>
            </w:pPr>
            <w:r>
              <w:rPr>
                <w:rFonts w:cs="Times New Roman" w:ascii="Times New Roman" w:hAnsi="Times New Roman"/>
                <w:b/>
                <w:bCs/>
                <w:sz w:val="24"/>
              </w:rPr>
            </w:r>
          </w:p>
        </w:tc>
      </w:tr>
    </w:tbl>
    <w:p>
      <w:pPr>
        <w:pStyle w:val="Corpsdetexte"/>
        <w:rPr/>
      </w:pPr>
      <w:r>
        <w:rPr/>
      </w:r>
    </w:p>
    <w:tbl>
      <w:tblPr>
        <w:tblW w:w="10933" w:type="dxa"/>
        <w:jc w:val="left"/>
        <w:tblInd w:w="-758" w:type="dxa"/>
        <w:tblLayout w:type="fixed"/>
        <w:tblCellMar>
          <w:top w:w="0" w:type="dxa"/>
          <w:left w:w="70" w:type="dxa"/>
          <w:bottom w:w="0" w:type="dxa"/>
          <w:right w:w="70" w:type="dxa"/>
        </w:tblCellMar>
        <w:tblLook w:firstRow="1" w:noVBand="1" w:lastRow="0" w:firstColumn="1" w:lastColumn="0" w:noHBand="0" w:val="04a0"/>
      </w:tblPr>
      <w:tblGrid>
        <w:gridCol w:w="5443"/>
        <w:gridCol w:w="5489"/>
      </w:tblGrid>
      <w:tr>
        <w:trPr>
          <w:tblHeader w:val="true"/>
          <w:trHeight w:val="363" w:hRule="atLeast"/>
        </w:trPr>
        <w:tc>
          <w:tcPr>
            <w:tcW w:w="5443" w:type="dxa"/>
            <w:tcBorders>
              <w:top w:val="single" w:sz="4" w:space="0" w:color="000000"/>
              <w:left w:val="single" w:sz="4" w:space="0" w:color="000000"/>
              <w:bottom w:val="single" w:sz="4" w:space="0" w:color="000000"/>
            </w:tcBorders>
          </w:tcPr>
          <w:p>
            <w:pPr>
              <w:pStyle w:val="Normal"/>
              <w:widowControl w:val="false"/>
              <w:jc w:val="center"/>
              <w:rPr>
                <w:b/>
                <w:b/>
                <w:bCs/>
                <w:sz w:val="24"/>
              </w:rPr>
            </w:pPr>
            <w:r>
              <w:rPr>
                <w:b/>
                <w:bCs/>
                <w:sz w:val="24"/>
              </w:rPr>
              <w:t>Sous-critères</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sz w:val="24"/>
              </w:rPr>
            </w:pPr>
            <w:r>
              <w:rPr>
                <w:b/>
                <w:bCs/>
                <w:sz w:val="24"/>
              </w:rPr>
              <w:t>Réponses du candidat</w:t>
            </w:r>
          </w:p>
          <w:p>
            <w:pPr>
              <w:pStyle w:val="Normal"/>
              <w:widowControl w:val="false"/>
              <w:jc w:val="center"/>
              <w:rPr>
                <w:sz w:val="24"/>
              </w:rPr>
            </w:pPr>
            <w:r>
              <w:rPr>
                <w:sz w:val="24"/>
              </w:rPr>
            </w:r>
          </w:p>
        </w:tc>
      </w:tr>
      <w:tr>
        <w:trPr>
          <w:trHeight w:val="1401" w:hRule="atLeast"/>
        </w:trPr>
        <w:tc>
          <w:tcPr>
            <w:tcW w:w="5443" w:type="dxa"/>
            <w:tcBorders>
              <w:top w:val="single" w:sz="4" w:space="0" w:color="000000"/>
              <w:left w:val="single" w:sz="4" w:space="0" w:color="000000"/>
              <w:bottom w:val="single" w:sz="4" w:space="0" w:color="000000"/>
            </w:tcBorders>
          </w:tcPr>
          <w:p>
            <w:pPr>
              <w:pStyle w:val="Normal"/>
              <w:widowControl w:val="false"/>
              <w:tabs>
                <w:tab w:val="clear" w:pos="708"/>
                <w:tab w:val="left" w:pos="836" w:leader="none"/>
              </w:tabs>
              <w:spacing w:lineRule="atLeast" w:line="252" w:before="5" w:after="0"/>
              <w:ind w:left="0" w:right="108" w:hanging="0"/>
              <w:jc w:val="both"/>
              <w:rPr>
                <w:rFonts w:ascii="Arial" w:hAnsi="Arial"/>
                <w:b/>
                <w:b/>
                <w:bCs/>
                <w:strike w:val="false"/>
                <w:dstrike w:val="false"/>
                <w:color w:val="auto"/>
                <w:spacing w:val="0"/>
                <w:sz w:val="26"/>
                <w:szCs w:val="26"/>
                <w:u w:val="none"/>
                <w:lang w:val="fr-FR"/>
              </w:rPr>
            </w:pPr>
            <w:r>
              <w:rPr>
                <w:rFonts w:ascii="Arial" w:hAnsi="Arial"/>
                <w:b/>
                <w:bCs/>
                <w:strike w:val="false"/>
                <w:dstrike w:val="false"/>
                <w:color w:val="auto"/>
                <w:spacing w:val="0"/>
                <w:sz w:val="26"/>
                <w:szCs w:val="26"/>
                <w:u w:val="none"/>
                <w:lang w:val="fr-FR"/>
              </w:rPr>
            </w:r>
          </w:p>
          <w:p>
            <w:pPr>
              <w:pStyle w:val="Normal"/>
              <w:widowControl w:val="false"/>
              <w:tabs>
                <w:tab w:val="clear" w:pos="708"/>
                <w:tab w:val="left" w:pos="836" w:leader="none"/>
              </w:tabs>
              <w:spacing w:lineRule="atLeast" w:line="252" w:before="5" w:after="0"/>
              <w:ind w:left="0" w:right="108" w:hanging="0"/>
              <w:jc w:val="both"/>
              <w:rPr>
                <w:rFonts w:ascii="Arial" w:hAnsi="Arial"/>
                <w:b/>
                <w:b/>
                <w:bCs/>
                <w:strike w:val="false"/>
                <w:dstrike w:val="false"/>
                <w:color w:val="auto"/>
                <w:spacing w:val="0"/>
                <w:sz w:val="21"/>
                <w:szCs w:val="21"/>
                <w:u w:val="none"/>
                <w:lang w:val="fr-FR"/>
              </w:rPr>
            </w:pPr>
            <w:r>
              <w:rPr>
                <w:rFonts w:ascii="Arial" w:hAnsi="Arial"/>
                <w:b/>
                <w:bCs/>
                <w:strike w:val="false"/>
                <w:dstrike w:val="false"/>
                <w:color w:val="auto"/>
                <w:spacing w:val="0"/>
                <w:sz w:val="21"/>
                <w:szCs w:val="21"/>
                <w:u w:val="none"/>
                <w:lang w:val="fr-FR"/>
              </w:rPr>
              <w:t>3 – Souplesse du système d’autorisation de la solution bancaire du candidat</w:t>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quelle est la durée de validité de la demande d’autorisation ;</w:t>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quelles sont les modalités en cas de dépassement de cette durée ;</w:t>
            </w:r>
          </w:p>
          <w:p>
            <w:pPr>
              <w:pStyle w:val="Normal"/>
              <w:widowControl w:val="false"/>
              <w:tabs>
                <w:tab w:val="clear" w:pos="708"/>
                <w:tab w:val="left" w:pos="836" w:leader="none"/>
              </w:tabs>
              <w:spacing w:lineRule="atLeast" w:line="252" w:before="5" w:after="0"/>
              <w:ind w:left="0" w:right="108" w:hanging="0"/>
              <w:jc w:val="left"/>
              <w:rPr>
                <w:rFonts w:ascii="Arial" w:hAnsi="Arial" w:cs="Times New Roman"/>
                <w:b w:val="false"/>
                <w:b w:val="false"/>
                <w:bCs w:val="false"/>
                <w:strike w:val="false"/>
                <w:dstrike w:val="false"/>
                <w:color w:val="auto"/>
                <w:spacing w:val="0"/>
                <w:sz w:val="21"/>
                <w:szCs w:val="21"/>
                <w:u w:val="none"/>
                <w:lang w:val="fr-FR"/>
              </w:rPr>
            </w:pPr>
            <w:r>
              <w:rPr>
                <w:rFonts w:cs="Times New Roman" w:ascii="Arial" w:hAnsi="Arial"/>
                <w:b w:val="false"/>
                <w:bCs w:val="false"/>
                <w:strike w:val="false"/>
                <w:dstrike w:val="false"/>
                <w:color w:val="auto"/>
                <w:spacing w:val="0"/>
                <w:sz w:val="21"/>
                <w:szCs w:val="21"/>
                <w:u w:val="none"/>
                <w:lang w:val="fr-FR"/>
              </w:rPr>
              <w:t>- modalités de recouvrement par le fournisseur : en achat de niveau 3, est-il possible qu’une commande fasse l’objet par le fournisseur (accepteur) d’une demande d’autorisation sur la valeur des articles livrés et fasse ensuite une autre demande d’autorisation sur la valeur du reste à livrer. Oui-non, si oui : quelles sont les conditions et modalités pour le fournisseur, et pour le porteur de carte, comment peut-il identifier et suivre le déroulement de ce type d’autorisation.</w:t>
            </w:r>
          </w:p>
          <w:p>
            <w:pPr>
              <w:pStyle w:val="Corpsdetexte"/>
              <w:widowControl w:val="false"/>
              <w:rPr>
                <w:rFonts w:ascii="Times New Roman" w:hAnsi="Times New Roman" w:cs="Times New Roman"/>
              </w:rPr>
            </w:pPr>
            <w:r>
              <w:rPr>
                <w:rFonts w:cs="Times New Roman" w:ascii="Times New Roman" w:hAnsi="Times New Roman"/>
              </w:rPr>
            </w:r>
          </w:p>
          <w:p>
            <w:pPr>
              <w:pStyle w:val="Corpsdetexte"/>
              <w:widowControl w:val="false"/>
              <w:rPr>
                <w:rFonts w:ascii="Times New Roman" w:hAnsi="Times New Roman" w:cs="Times New Roman"/>
              </w:rPr>
            </w:pPr>
            <w:r>
              <w:rPr>
                <w:rFonts w:cs="Times New Roman" w:ascii="Times New Roman" w:hAnsi="Times New Roman"/>
              </w:rPr>
            </w:r>
          </w:p>
          <w:p>
            <w:pPr>
              <w:pStyle w:val="Normal"/>
              <w:widowControl w:val="false"/>
              <w:spacing w:before="0" w:after="0"/>
              <w:jc w:val="center"/>
              <w:rPr>
                <w:rFonts w:ascii="Times New Roman" w:hAnsi="Times New Roman" w:cs="Times New Roman"/>
                <w:b/>
                <w:b/>
                <w:bCs/>
                <w:sz w:val="24"/>
              </w:rPr>
            </w:pPr>
            <w:r>
              <w:rPr>
                <w:rFonts w:cs="Times New Roman" w:ascii="Times New Roman" w:hAnsi="Times New Roman"/>
                <w:b/>
                <w:bCs/>
                <w:sz w:val="24"/>
              </w:rPr>
              <w:t>(Note de 0 à 10)</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b/>
                <w:b/>
                <w:bCs/>
                <w:sz w:val="24"/>
              </w:rPr>
            </w:pPr>
            <w:r>
              <w:rPr>
                <w:rFonts w:cs="Times New Roman" w:ascii="Times New Roman" w:hAnsi="Times New Roman"/>
                <w:b/>
                <w:bCs/>
                <w:sz w:val="24"/>
              </w:rPr>
            </w:r>
          </w:p>
        </w:tc>
      </w:tr>
      <w:tr>
        <w:trPr>
          <w:trHeight w:val="1401" w:hRule="atLeast"/>
        </w:trPr>
        <w:tc>
          <w:tcPr>
            <w:tcW w:w="5443" w:type="dxa"/>
            <w:tcBorders>
              <w:left w:val="single" w:sz="4" w:space="0" w:color="000000"/>
              <w:bottom w:val="single" w:sz="4" w:space="0" w:color="000000"/>
            </w:tcBorders>
          </w:tcPr>
          <w:p>
            <w:pPr>
              <w:pStyle w:val="Normal"/>
              <w:keepNext w:val="true"/>
              <w:keepLines/>
              <w:widowControl w:val="false"/>
              <w:tabs>
                <w:tab w:val="clear" w:pos="708"/>
                <w:tab w:val="left" w:pos="836" w:leader="none"/>
              </w:tabs>
              <w:spacing w:lineRule="atLeast" w:line="252" w:before="5" w:after="0"/>
              <w:ind w:left="0" w:right="108" w:hanging="0"/>
              <w:jc w:val="both"/>
              <w:rPr>
                <w:rFonts w:ascii="Arial" w:hAnsi="Arial"/>
                <w:b/>
                <w:b/>
                <w:bCs/>
                <w:strike w:val="false"/>
                <w:dstrike w:val="false"/>
                <w:color w:val="auto"/>
                <w:spacing w:val="0"/>
                <w:sz w:val="26"/>
                <w:szCs w:val="26"/>
                <w:u w:val="none"/>
                <w:lang w:val="fr-FR"/>
              </w:rPr>
            </w:pPr>
            <w:r>
              <w:rPr>
                <w:rFonts w:ascii="Arial" w:hAnsi="Arial"/>
                <w:b/>
                <w:bCs/>
                <w:strike w:val="false"/>
                <w:dstrike w:val="false"/>
                <w:color w:val="auto"/>
                <w:spacing w:val="0"/>
                <w:sz w:val="26"/>
                <w:szCs w:val="26"/>
                <w:u w:val="none"/>
                <w:lang w:val="fr-FR"/>
              </w:rPr>
            </w:r>
          </w:p>
          <w:p>
            <w:pPr>
              <w:pStyle w:val="Normal"/>
              <w:widowControl w:val="false"/>
              <w:tabs>
                <w:tab w:val="clear" w:pos="708"/>
                <w:tab w:val="left" w:pos="836" w:leader="none"/>
              </w:tabs>
              <w:spacing w:lineRule="atLeast" w:line="252" w:before="5" w:after="0"/>
              <w:ind w:left="0" w:right="108" w:hanging="0"/>
              <w:jc w:val="both"/>
              <w:rPr>
                <w:rFonts w:ascii="Arial" w:hAnsi="Arial"/>
                <w:b/>
                <w:b/>
                <w:bCs/>
                <w:strike w:val="false"/>
                <w:dstrike w:val="false"/>
                <w:color w:val="auto"/>
                <w:spacing w:val="0"/>
                <w:sz w:val="21"/>
                <w:szCs w:val="21"/>
                <w:u w:val="none"/>
                <w:lang w:val="fr-FR"/>
              </w:rPr>
            </w:pPr>
            <w:r>
              <w:rPr>
                <w:rFonts w:ascii="Arial" w:hAnsi="Arial"/>
                <w:b/>
                <w:bCs/>
                <w:strike w:val="false"/>
                <w:dstrike w:val="false"/>
                <w:color w:val="auto"/>
                <w:spacing w:val="0"/>
                <w:sz w:val="21"/>
                <w:szCs w:val="21"/>
                <w:u w:val="none"/>
                <w:lang w:val="fr-FR"/>
              </w:rPr>
              <w:t>4 –</w:t>
            </w:r>
            <w:r>
              <w:rPr>
                <w:rFonts w:ascii="Arial" w:hAnsi="Arial"/>
                <w:b/>
                <w:bCs/>
                <w:strike w:val="false"/>
                <w:dstrike w:val="false"/>
                <w:color w:val="000000"/>
                <w:spacing w:val="0"/>
                <w:sz w:val="21"/>
                <w:szCs w:val="21"/>
                <w:u w:val="none"/>
                <w:shd w:fill="auto" w:val="clear"/>
                <w:lang w:val="fr-FR"/>
              </w:rPr>
              <w:t xml:space="preserve"> Modalités d’accompagnement </w:t>
            </w:r>
            <w:r>
              <w:rPr>
                <w:rFonts w:ascii="Arial" w:hAnsi="Arial"/>
                <w:b/>
                <w:bCs/>
                <w:strike w:val="false"/>
                <w:dstrike w:val="false"/>
                <w:color w:val="auto"/>
                <w:spacing w:val="0"/>
                <w:sz w:val="21"/>
                <w:szCs w:val="21"/>
                <w:u w:val="none"/>
                <w:lang w:val="fr-FR"/>
              </w:rPr>
              <w:t>des fournisseurs de la collectivité pour l’équipement nécessaire au fonctionnement du niveau 3 de la carte d’achat et coût induits pour ces derniers</w:t>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r>
          </w:p>
          <w:p>
            <w:pPr>
              <w:pStyle w:val="Normal"/>
              <w:widowControl w:val="false"/>
              <w:tabs>
                <w:tab w:val="clear" w:pos="708"/>
                <w:tab w:val="left" w:pos="836" w:leader="none"/>
              </w:tabs>
              <w:spacing w:lineRule="atLeast" w:line="252" w:before="5" w:after="0"/>
              <w:ind w:left="0" w:right="108" w:hanging="0"/>
              <w:jc w:val="left"/>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quelles sont les modalités du candidat pour le conseil des fournisseurs de la collectivité ;</w:t>
            </w:r>
          </w:p>
          <w:p>
            <w:pPr>
              <w:pStyle w:val="Normal"/>
              <w:widowControl w:val="false"/>
              <w:tabs>
                <w:tab w:val="clear" w:pos="708"/>
                <w:tab w:val="left" w:pos="836" w:leader="none"/>
              </w:tabs>
              <w:spacing w:lineRule="atLeast" w:line="252" w:before="5" w:after="0"/>
              <w:ind w:left="0" w:right="108" w:hanging="0"/>
              <w:jc w:val="left"/>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quelles sont les conditions et modalités de souscription d’un contrat monétique de niveau 3 pour le fournisseur ;</w:t>
            </w:r>
          </w:p>
          <w:p>
            <w:pPr>
              <w:pStyle w:val="Normal"/>
              <w:widowControl w:val="false"/>
              <w:tabs>
                <w:tab w:val="clear" w:pos="708"/>
                <w:tab w:val="left" w:pos="836" w:leader="none"/>
              </w:tabs>
              <w:spacing w:lineRule="atLeast" w:line="252" w:before="5" w:after="0"/>
              <w:ind w:left="0" w:right="108" w:hanging="0"/>
              <w:jc w:val="left"/>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quel est le taux  (%)  de commission que le candidat applique au fournisseur.</w:t>
            </w:r>
          </w:p>
          <w:p>
            <w:pPr>
              <w:pStyle w:val="Normal"/>
              <w:widowControl w:val="false"/>
              <w:tabs>
                <w:tab w:val="clear" w:pos="708"/>
                <w:tab w:val="left" w:pos="836" w:leader="none"/>
              </w:tabs>
              <w:spacing w:lineRule="atLeast" w:line="252" w:before="5" w:after="0"/>
              <w:ind w:left="0" w:right="108" w:hanging="0"/>
              <w:jc w:val="left"/>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r>
          </w:p>
          <w:p>
            <w:pPr>
              <w:pStyle w:val="Normal"/>
              <w:widowControl w:val="false"/>
              <w:tabs>
                <w:tab w:val="clear" w:pos="708"/>
                <w:tab w:val="left" w:pos="836" w:leader="none"/>
              </w:tabs>
              <w:spacing w:lineRule="atLeast" w:line="252" w:before="0" w:after="0"/>
              <w:ind w:left="0" w:right="108" w:hanging="0"/>
              <w:jc w:val="center"/>
              <w:rPr>
                <w:rFonts w:ascii="Times New Roman" w:hAnsi="Times New Roman" w:cs="Times New Roman"/>
                <w:b/>
                <w:b/>
                <w:bCs/>
                <w:strike w:val="false"/>
                <w:dstrike w:val="false"/>
                <w:color w:val="auto"/>
                <w:spacing w:val="0"/>
                <w:sz w:val="24"/>
                <w:szCs w:val="21"/>
                <w:u w:val="none"/>
                <w:lang w:val="fr-FR"/>
              </w:rPr>
            </w:pPr>
            <w:r>
              <w:rPr>
                <w:rFonts w:cs="Times New Roman" w:ascii="Times New Roman" w:hAnsi="Times New Roman"/>
                <w:b/>
                <w:bCs/>
                <w:strike w:val="false"/>
                <w:dstrike w:val="false"/>
                <w:color w:val="auto"/>
                <w:spacing w:val="0"/>
                <w:sz w:val="24"/>
                <w:szCs w:val="21"/>
                <w:u w:val="none"/>
                <w:lang w:val="fr-FR"/>
              </w:rPr>
              <w:t>(Note de 0 à 10)</w:t>
            </w:r>
          </w:p>
        </w:tc>
        <w:tc>
          <w:tcPr>
            <w:tcW w:w="5489" w:type="dxa"/>
            <w:tcBorders>
              <w:left w:val="single" w:sz="4" w:space="0" w:color="000000"/>
              <w:bottom w:val="single" w:sz="4" w:space="0" w:color="000000"/>
              <w:right w:val="single" w:sz="4" w:space="0" w:color="000000"/>
            </w:tcBorders>
          </w:tcPr>
          <w:p>
            <w:pPr>
              <w:pStyle w:val="Normal"/>
              <w:widowControl w:val="false"/>
              <w:rPr>
                <w:rFonts w:ascii="Times New Roman" w:hAnsi="Times New Roman" w:cs="Times New Roman"/>
                <w:b/>
                <w:b/>
                <w:bCs/>
                <w:sz w:val="24"/>
              </w:rPr>
            </w:pPr>
            <w:r>
              <w:rPr>
                <w:rFonts w:cs="Times New Roman" w:ascii="Times New Roman" w:hAnsi="Times New Roman"/>
                <w:b/>
                <w:bCs/>
                <w:sz w:val="24"/>
              </w:rPr>
            </w:r>
          </w:p>
        </w:tc>
      </w:tr>
      <w:tr>
        <w:trPr>
          <w:trHeight w:val="1401" w:hRule="atLeast"/>
        </w:trPr>
        <w:tc>
          <w:tcPr>
            <w:tcW w:w="5443" w:type="dxa"/>
            <w:tcBorders>
              <w:left w:val="single" w:sz="4" w:space="0" w:color="000000"/>
              <w:bottom w:val="single" w:sz="4" w:space="0" w:color="000000"/>
            </w:tcBorders>
          </w:tcPr>
          <w:p>
            <w:pPr>
              <w:pStyle w:val="Normal"/>
              <w:widowControl w:val="false"/>
              <w:tabs>
                <w:tab w:val="clear" w:pos="708"/>
                <w:tab w:val="left" w:pos="836" w:leader="none"/>
              </w:tabs>
              <w:spacing w:lineRule="atLeast" w:line="252" w:before="5" w:after="0"/>
              <w:ind w:left="0" w:right="108" w:hanging="0"/>
              <w:jc w:val="both"/>
              <w:rPr>
                <w:rFonts w:ascii="Arial" w:hAnsi="Arial"/>
                <w:b/>
                <w:b/>
                <w:bCs/>
                <w:strike w:val="false"/>
                <w:dstrike w:val="false"/>
                <w:color w:val="auto"/>
                <w:spacing w:val="0"/>
                <w:sz w:val="21"/>
                <w:szCs w:val="21"/>
                <w:u w:val="none"/>
                <w:lang w:val="fr-FR"/>
              </w:rPr>
            </w:pPr>
            <w:r>
              <w:rPr>
                <w:rFonts w:ascii="Arial" w:hAnsi="Arial"/>
                <w:b/>
                <w:bCs/>
                <w:strike w:val="false"/>
                <w:dstrike w:val="false"/>
                <w:color w:val="auto"/>
                <w:spacing w:val="0"/>
                <w:sz w:val="21"/>
                <w:szCs w:val="21"/>
                <w:u w:val="none"/>
                <w:lang w:val="fr-FR"/>
              </w:rPr>
              <w:t>5 – Le potentiel de l’outil web carte d’achat du candidat  qui est prévu pour l’exécution du marché</w:t>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r>
          </w:p>
          <w:p>
            <w:pPr>
              <w:pStyle w:val="Normal"/>
              <w:widowControl w:val="false"/>
              <w:tabs>
                <w:tab w:val="clear" w:pos="708"/>
                <w:tab w:val="left" w:pos="836" w:leader="none"/>
              </w:tabs>
              <w:spacing w:lineRule="atLeast" w:line="252" w:before="5" w:after="0"/>
              <w:ind w:left="0" w:right="108" w:hanging="0"/>
              <w:jc w:val="both"/>
              <w:rPr>
                <w:rFonts w:ascii="Arial" w:hAnsi="Arial"/>
                <w:b/>
                <w:b/>
                <w:bCs/>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expliquez la prise en main de l’outil et ses diverses fonctionnalités, guide d’utilisation joint, et répondre aux questions ci-dessous »</w:t>
            </w:r>
          </w:p>
          <w:p>
            <w:pPr>
              <w:pStyle w:val="Normal"/>
              <w:widowControl w:val="false"/>
              <w:tabs>
                <w:tab w:val="clear" w:pos="708"/>
                <w:tab w:val="left" w:pos="836" w:leader="none"/>
              </w:tabs>
              <w:spacing w:lineRule="atLeast" w:line="252" w:before="5" w:after="0"/>
              <w:ind w:left="0" w:right="108" w:hanging="0"/>
              <w:jc w:val="both"/>
              <w:rPr>
                <w:rFonts w:ascii="Arial" w:hAnsi="Arial"/>
                <w:b/>
                <w:b/>
                <w:bCs/>
                <w:strike w:val="false"/>
                <w:dstrike w:val="false"/>
                <w:color w:val="auto"/>
                <w:spacing w:val="0"/>
                <w:sz w:val="21"/>
                <w:szCs w:val="21"/>
                <w:u w:val="none"/>
                <w:lang w:val="fr-FR"/>
              </w:rPr>
            </w:pPr>
            <w:r>
              <w:rPr>
                <w:rFonts w:ascii="Arial" w:hAnsi="Arial"/>
                <w:b/>
                <w:bCs/>
                <w:strike w:val="false"/>
                <w:dstrike w:val="false"/>
                <w:color w:val="auto"/>
                <w:spacing w:val="0"/>
                <w:sz w:val="21"/>
                <w:szCs w:val="21"/>
                <w:u w:val="none"/>
                <w:lang w:val="fr-FR"/>
              </w:rPr>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quels sont les  types de navigateurs requis pour accéder à l’outil du candidat ;</w:t>
            </w:r>
          </w:p>
          <w:p>
            <w:pPr>
              <w:pStyle w:val="Normal"/>
              <w:widowControl w:val="false"/>
              <w:tabs>
                <w:tab w:val="clear" w:pos="708"/>
                <w:tab w:val="left" w:pos="836" w:leader="none"/>
              </w:tabs>
              <w:spacing w:lineRule="atLeast" w:line="252" w:before="5" w:after="0"/>
              <w:ind w:left="0" w:right="108" w:hanging="0"/>
              <w:jc w:val="left"/>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quelles sont les modalités de sécurisation des accès à l’outil ;</w:t>
            </w:r>
          </w:p>
          <w:p>
            <w:pPr>
              <w:pStyle w:val="Normal"/>
              <w:widowControl w:val="false"/>
              <w:tabs>
                <w:tab w:val="clear" w:pos="708"/>
                <w:tab w:val="left" w:pos="836" w:leader="none"/>
              </w:tabs>
              <w:spacing w:lineRule="atLeast" w:line="252" w:before="5" w:after="0"/>
              <w:ind w:left="0" w:right="108" w:hanging="0"/>
              <w:jc w:val="left"/>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quelles sont les dispositions visant la sécurité des données du programme ;</w:t>
            </w:r>
          </w:p>
          <w:p>
            <w:pPr>
              <w:pStyle w:val="Normal"/>
              <w:widowControl w:val="false"/>
              <w:tabs>
                <w:tab w:val="clear" w:pos="708"/>
                <w:tab w:val="left" w:pos="836" w:leader="none"/>
              </w:tabs>
              <w:spacing w:lineRule="atLeast" w:line="252" w:before="5" w:after="0"/>
              <w:ind w:left="0" w:right="108" w:hanging="0"/>
              <w:jc w:val="left"/>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quelles sont les garanties de disponibilité de l’outil ;</w:t>
            </w:r>
          </w:p>
          <w:p>
            <w:pPr>
              <w:pStyle w:val="Normal"/>
              <w:widowControl w:val="false"/>
              <w:tabs>
                <w:tab w:val="clear" w:pos="708"/>
                <w:tab w:val="left" w:pos="836" w:leader="none"/>
              </w:tabs>
              <w:spacing w:lineRule="atLeast" w:line="252" w:before="5" w:after="0"/>
              <w:ind w:left="0" w:right="108" w:hanging="0"/>
              <w:jc w:val="left"/>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quelle est la nature et l’étendue des fonctions accessibles pour le responsable de programme ;</w:t>
            </w:r>
          </w:p>
          <w:p>
            <w:pPr>
              <w:pStyle w:val="Normal"/>
              <w:widowControl w:val="false"/>
              <w:tabs>
                <w:tab w:val="clear" w:pos="708"/>
                <w:tab w:val="left" w:pos="836" w:leader="none"/>
              </w:tabs>
              <w:spacing w:lineRule="atLeast" w:line="252" w:before="5" w:after="0"/>
              <w:ind w:left="0" w:right="108" w:hanging="0"/>
              <w:jc w:val="left"/>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quelle est la nature et l’étendue des fonctions que le responsable de programme peut déléguer ;</w:t>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y a t-il une limite quantitative à la création des centres de délégation  et des centres de facturation et des conditions particulières de création ; Oui-non. Si oui, l’expliquer ;</w:t>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xml:space="preserve">- quelles sont les possibilités d’adaptation de l’outil aux réorganisation internes de la collectivité (modification de l’organisation du programme et des cartes en cours de contrat) : </w:t>
            </w:r>
          </w:p>
          <w:p>
            <w:pPr>
              <w:pStyle w:val="Normal"/>
              <w:widowControl w:val="false"/>
              <w:tabs>
                <w:tab w:val="clear" w:pos="708"/>
                <w:tab w:val="left" w:pos="836" w:leader="none"/>
              </w:tabs>
              <w:spacing w:lineRule="atLeast" w:line="252" w:before="5" w:after="0"/>
              <w:ind w:left="0" w:right="108" w:hanging="0"/>
              <w:jc w:val="left"/>
              <w:rPr>
                <w:rFonts w:ascii="Arial" w:hAnsi="Arial"/>
                <w:b w:val="false"/>
                <w:b w:val="false"/>
                <w:bCs w:val="false"/>
                <w:i/>
                <w:i/>
                <w:iCs/>
                <w:strike w:val="false"/>
                <w:dstrike w:val="false"/>
                <w:color w:val="auto"/>
                <w:spacing w:val="0"/>
                <w:sz w:val="21"/>
                <w:szCs w:val="21"/>
                <w:u w:val="none"/>
                <w:lang w:val="fr-FR"/>
              </w:rPr>
            </w:pPr>
            <w:r>
              <w:rPr>
                <w:rFonts w:ascii="Arial" w:hAnsi="Arial"/>
                <w:b w:val="false"/>
                <w:bCs w:val="false"/>
                <w:i/>
                <w:iCs/>
                <w:strike w:val="false"/>
                <w:dstrike w:val="false"/>
                <w:color w:val="auto"/>
                <w:spacing w:val="0"/>
                <w:sz w:val="21"/>
                <w:szCs w:val="21"/>
                <w:u w:val="none"/>
                <w:lang w:val="fr-FR"/>
              </w:rPr>
              <w:t>a) cas du transfert d’un ou plusieurs  porteur(s) de carte entre centres de délégation. Oui-non, si oui : dans quelles conditions et modalités ?</w:t>
            </w:r>
          </w:p>
          <w:p>
            <w:pPr>
              <w:pStyle w:val="Normal"/>
              <w:widowControl w:val="false"/>
              <w:tabs>
                <w:tab w:val="clear" w:pos="708"/>
                <w:tab w:val="left" w:pos="836" w:leader="none"/>
              </w:tabs>
              <w:spacing w:lineRule="atLeast" w:line="252" w:before="5" w:after="0"/>
              <w:ind w:left="0" w:right="108" w:hanging="0"/>
              <w:jc w:val="left"/>
              <w:rPr>
                <w:rFonts w:ascii="Arial" w:hAnsi="Arial"/>
                <w:b w:val="false"/>
                <w:b w:val="false"/>
                <w:bCs w:val="false"/>
                <w:i/>
                <w:i/>
                <w:iCs/>
                <w:strike w:val="false"/>
                <w:dstrike w:val="false"/>
                <w:color w:val="auto"/>
                <w:spacing w:val="0"/>
                <w:sz w:val="21"/>
                <w:szCs w:val="21"/>
                <w:u w:val="none"/>
                <w:lang w:val="fr-FR"/>
              </w:rPr>
            </w:pPr>
            <w:r>
              <w:rPr>
                <w:rFonts w:ascii="Arial" w:hAnsi="Arial"/>
                <w:b w:val="false"/>
                <w:bCs w:val="false"/>
                <w:i/>
                <w:iCs/>
                <w:strike w:val="false"/>
                <w:dstrike w:val="false"/>
                <w:color w:val="auto"/>
                <w:spacing w:val="0"/>
                <w:sz w:val="21"/>
                <w:szCs w:val="21"/>
                <w:u w:val="none"/>
                <w:lang w:val="fr-FR"/>
              </w:rPr>
              <w:t>b) cas du transfert d’un ou de plusieurs centres de délégation vers un autre centre de facturation. Oui-non, si oui : dans quelles conditions et modalités ? ;</w:t>
            </w:r>
          </w:p>
          <w:p>
            <w:pPr>
              <w:pStyle w:val="Normal"/>
              <w:widowControl w:val="false"/>
              <w:tabs>
                <w:tab w:val="clear" w:pos="708"/>
                <w:tab w:val="left" w:pos="836" w:leader="none"/>
              </w:tabs>
              <w:spacing w:lineRule="atLeast" w:line="252" w:before="5" w:after="0"/>
              <w:ind w:left="0" w:right="108" w:hanging="0"/>
              <w:jc w:val="left"/>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r>
          </w:p>
          <w:p>
            <w:pPr>
              <w:pStyle w:val="Normal"/>
              <w:widowControl w:val="false"/>
              <w:tabs>
                <w:tab w:val="clear" w:pos="708"/>
                <w:tab w:val="left" w:pos="836" w:leader="none"/>
              </w:tabs>
              <w:spacing w:lineRule="atLeast" w:line="252" w:before="5" w:after="0"/>
              <w:ind w:left="0" w:right="108" w:hanging="0"/>
              <w:jc w:val="left"/>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quelle est la nature et l’étendue du potentiel d’extraction des données statistiques du programme (en plus de l’exigence du cahier des charges), le préciser ;</w:t>
            </w:r>
          </w:p>
          <w:p>
            <w:pPr>
              <w:pStyle w:val="Normal"/>
              <w:widowControl w:val="false"/>
              <w:tabs>
                <w:tab w:val="clear" w:pos="708"/>
                <w:tab w:val="left" w:pos="836" w:leader="none"/>
              </w:tabs>
              <w:spacing w:lineRule="atLeast" w:line="252" w:before="5" w:after="0"/>
              <w:ind w:left="0" w:right="108" w:hanging="0"/>
              <w:jc w:val="left"/>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quelle est la durée de conservation des données du programme ?</w:t>
            </w:r>
          </w:p>
          <w:p>
            <w:pPr>
              <w:pStyle w:val="Normal"/>
              <w:widowControl w:val="false"/>
              <w:tabs>
                <w:tab w:val="clear" w:pos="708"/>
                <w:tab w:val="left" w:pos="836" w:leader="none"/>
              </w:tabs>
              <w:spacing w:lineRule="atLeast" w:line="252" w:before="5" w:after="0"/>
              <w:ind w:left="0" w:right="108" w:hanging="0"/>
              <w:jc w:val="left"/>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y a t-il des possibilités d’évolution à la marge des fonctions de l’outil. Oui-non, si oui lesquelles et dans quelles conditions ?</w:t>
            </w:r>
          </w:p>
          <w:p>
            <w:pPr>
              <w:pStyle w:val="Normal"/>
              <w:widowControl w:val="false"/>
              <w:tabs>
                <w:tab w:val="clear" w:pos="708"/>
                <w:tab w:val="left" w:pos="836" w:leader="none"/>
              </w:tabs>
              <w:spacing w:lineRule="atLeast" w:line="252" w:before="5" w:after="0"/>
              <w:ind w:left="0" w:right="108" w:hanging="0"/>
              <w:jc w:val="left"/>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est-ce que des modifications majeures de l’outil ou une migration complète de celui-c</w:t>
            </w:r>
            <w:r>
              <w:rPr>
                <w:rFonts w:ascii="Arial" w:hAnsi="Arial"/>
                <w:b w:val="false"/>
                <w:bCs w:val="false"/>
                <w:strike w:val="false"/>
                <w:dstrike w:val="false"/>
                <w:color w:val="000000"/>
                <w:spacing w:val="0"/>
                <w:sz w:val="21"/>
                <w:szCs w:val="21"/>
                <w:u w:val="none"/>
                <w:shd w:fill="auto" w:val="clear"/>
                <w:lang w:val="fr-FR"/>
              </w:rPr>
              <w:t>i sont planifiées</w:t>
            </w:r>
            <w:r>
              <w:rPr>
                <w:rFonts w:ascii="Arial" w:hAnsi="Arial"/>
                <w:b w:val="false"/>
                <w:bCs w:val="false"/>
                <w:strike w:val="false"/>
                <w:dstrike w:val="false"/>
                <w:color w:val="auto"/>
                <w:spacing w:val="0"/>
                <w:sz w:val="21"/>
                <w:szCs w:val="21"/>
                <w:u w:val="none"/>
                <w:lang w:val="fr-FR"/>
              </w:rPr>
              <w:t>. Oui-non. Si oui : à quelle échéance et selon quelles modalités ? ;</w:t>
            </w:r>
          </w:p>
          <w:p>
            <w:pPr>
              <w:pStyle w:val="Normal"/>
              <w:widowControl w:val="false"/>
              <w:tabs>
                <w:tab w:val="clear" w:pos="708"/>
                <w:tab w:val="left" w:pos="836" w:leader="none"/>
              </w:tabs>
              <w:spacing w:lineRule="atLeast" w:line="252" w:before="5" w:after="0"/>
              <w:ind w:left="0" w:right="108" w:hanging="0"/>
              <w:jc w:val="left"/>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quelle est la nature des alertes e-mail paramétrables avec l’outil ?</w:t>
            </w:r>
          </w:p>
          <w:p>
            <w:pPr>
              <w:pStyle w:val="Normal"/>
              <w:widowControl w:val="false"/>
              <w:tabs>
                <w:tab w:val="clear" w:pos="708"/>
                <w:tab w:val="left" w:pos="836" w:leader="none"/>
              </w:tabs>
              <w:spacing w:lineRule="atLeast" w:line="252" w:before="5" w:after="0"/>
              <w:ind w:left="0" w:right="108" w:hanging="0"/>
              <w:jc w:val="left"/>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r>
          </w:p>
          <w:p>
            <w:pPr>
              <w:pStyle w:val="Normal"/>
              <w:widowControl w:val="false"/>
              <w:tabs>
                <w:tab w:val="clear" w:pos="708"/>
                <w:tab w:val="left" w:pos="836" w:leader="none"/>
              </w:tabs>
              <w:spacing w:lineRule="atLeast" w:line="252" w:before="5" w:after="0"/>
              <w:ind w:left="0" w:right="108" w:hanging="0"/>
              <w:jc w:val="left"/>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r>
          </w:p>
          <w:p>
            <w:pPr>
              <w:pStyle w:val="Normal"/>
              <w:widowControl w:val="false"/>
              <w:tabs>
                <w:tab w:val="clear" w:pos="708"/>
                <w:tab w:val="left" w:pos="836" w:leader="none"/>
              </w:tabs>
              <w:spacing w:lineRule="atLeast" w:line="252" w:before="0" w:after="0"/>
              <w:ind w:left="0" w:right="108" w:hanging="0"/>
              <w:jc w:val="center"/>
              <w:rPr>
                <w:rFonts w:ascii="Times New Roman" w:hAnsi="Times New Roman" w:cs="Times New Roman"/>
                <w:b/>
                <w:b/>
                <w:bCs/>
                <w:strike w:val="false"/>
                <w:dstrike w:val="false"/>
                <w:color w:val="auto"/>
                <w:spacing w:val="0"/>
                <w:sz w:val="24"/>
                <w:szCs w:val="21"/>
                <w:u w:val="none"/>
                <w:lang w:val="fr-FR"/>
              </w:rPr>
            </w:pPr>
            <w:r>
              <w:rPr>
                <w:rFonts w:cs="Times New Roman" w:ascii="Times New Roman" w:hAnsi="Times New Roman"/>
                <w:b/>
                <w:bCs/>
                <w:strike w:val="false"/>
                <w:dstrike w:val="false"/>
                <w:color w:val="auto"/>
                <w:spacing w:val="0"/>
                <w:sz w:val="24"/>
                <w:szCs w:val="21"/>
                <w:u w:val="none"/>
                <w:lang w:val="fr-FR"/>
              </w:rPr>
              <w:t>(Note de 0 à 20)</w:t>
            </w:r>
          </w:p>
        </w:tc>
        <w:tc>
          <w:tcPr>
            <w:tcW w:w="5489" w:type="dxa"/>
            <w:tcBorders>
              <w:left w:val="single" w:sz="4" w:space="0" w:color="000000"/>
              <w:bottom w:val="single" w:sz="4" w:space="0" w:color="000000"/>
              <w:right w:val="single" w:sz="4" w:space="0" w:color="000000"/>
            </w:tcBorders>
          </w:tcPr>
          <w:p>
            <w:pPr>
              <w:pStyle w:val="Normal"/>
              <w:widowControl w:val="false"/>
              <w:rPr>
                <w:rFonts w:ascii="Times New Roman" w:hAnsi="Times New Roman" w:cs="Times New Roman"/>
                <w:b/>
                <w:b/>
                <w:bCs/>
                <w:sz w:val="24"/>
              </w:rPr>
            </w:pPr>
            <w:r>
              <w:rPr>
                <w:rFonts w:cs="Times New Roman" w:ascii="Times New Roman" w:hAnsi="Times New Roman"/>
                <w:b/>
                <w:bCs/>
                <w:sz w:val="24"/>
              </w:rPr>
            </w:r>
          </w:p>
        </w:tc>
      </w:tr>
    </w:tbl>
    <w:p>
      <w:pPr>
        <w:pStyle w:val="Normal"/>
        <w:rPr>
          <w:sz w:val="24"/>
        </w:rPr>
      </w:pPr>
      <w:r>
        <w:rPr>
          <w:sz w:val="24"/>
        </w:rPr>
      </w:r>
    </w:p>
    <w:p>
      <w:pPr>
        <w:pStyle w:val="Normal"/>
        <w:jc w:val="both"/>
        <w:rPr>
          <w:sz w:val="24"/>
          <w:szCs w:val="24"/>
        </w:rPr>
      </w:pPr>
      <w:r>
        <w:rPr>
          <w:sz w:val="24"/>
          <w:szCs w:val="24"/>
        </w:rPr>
        <w:t>Il convient de préciser que les rubriques de ce cadre d'analyse technique sont strictement intangibles. Toutefois, la taille et la forme du cadre d'analyse technique peuvent varier en fonction de l'importance des éléments que le candidat souhaite apporter dans sa réponse.</w:t>
      </w:r>
    </w:p>
    <w:p>
      <w:pPr>
        <w:pStyle w:val="Normal"/>
        <w:jc w:val="both"/>
        <w:rPr>
          <w:sz w:val="24"/>
          <w:szCs w:val="24"/>
        </w:rPr>
      </w:pPr>
      <w:r>
        <w:rPr>
          <w:sz w:val="24"/>
          <w:szCs w:val="24"/>
        </w:rPr>
      </w:r>
    </w:p>
    <w:p>
      <w:pPr>
        <w:pStyle w:val="Normal"/>
        <w:jc w:val="both"/>
        <w:rPr>
          <w:sz w:val="24"/>
          <w:szCs w:val="24"/>
        </w:rPr>
      </w:pPr>
      <w:r>
        <w:rPr>
          <w:sz w:val="24"/>
          <w:szCs w:val="24"/>
        </w:rPr>
        <w:t>L’absence de réponse pour chacun des sous-critères sera notée 0 (zéro).</w:t>
      </w:r>
    </w:p>
    <w:p>
      <w:pPr>
        <w:pStyle w:val="Normal"/>
        <w:jc w:val="both"/>
        <w:rPr/>
      </w:pPr>
      <w:r>
        <w:rPr>
          <w:sz w:val="24"/>
          <w:szCs w:val="24"/>
        </w:rPr>
        <w:br/>
      </w:r>
      <w:r>
        <w:rPr>
          <w:sz w:val="24"/>
          <w:szCs w:val="24"/>
          <w:u w:val="single"/>
        </w:rPr>
        <w:t>Le non respect de ce cadre d'analyse technique ou d'une de ses rubriques (sous-critères) entraînera le rejet de l'offre.</w:t>
      </w:r>
    </w:p>
    <w:p>
      <w:pPr>
        <w:pStyle w:val="Normal"/>
        <w:jc w:val="both"/>
        <w:rPr/>
      </w:pPr>
      <w:r>
        <w:rPr>
          <w:sz w:val="24"/>
          <w:szCs w:val="24"/>
        </w:rPr>
        <w:br/>
      </w:r>
      <w:r>
        <w:rPr>
          <w:sz w:val="24"/>
          <w:szCs w:val="24"/>
          <w:u w:val="single"/>
        </w:rPr>
        <w:t>Attention :</w:t>
      </w:r>
      <w:r>
        <w:rPr>
          <w:sz w:val="24"/>
          <w:szCs w:val="24"/>
        </w:rPr>
        <w:t xml:space="preserve"> de simples renvois généraux à un mémoire technique seront considérés comme un non renseignement.</w:t>
      </w:r>
    </w:p>
    <w:p>
      <w:pPr>
        <w:pStyle w:val="Normal"/>
        <w:rPr>
          <w:sz w:val="24"/>
          <w:szCs w:val="24"/>
        </w:rPr>
      </w:pPr>
      <w:r>
        <w:rPr>
          <w:sz w:val="24"/>
          <w:szCs w:val="24"/>
        </w:rPr>
      </w:r>
    </w:p>
    <w:p>
      <w:pPr>
        <w:pStyle w:val="Normal"/>
        <w:rPr>
          <w:sz w:val="24"/>
          <w:szCs w:val="24"/>
        </w:rPr>
      </w:pPr>
      <w:r>
        <w:rPr>
          <w:sz w:val="24"/>
          <w:szCs w:val="24"/>
        </w:rPr>
      </w:r>
    </w:p>
    <w:p>
      <w:pPr>
        <w:pStyle w:val="Normal"/>
        <w:rPr>
          <w:b/>
          <w:b/>
          <w:bCs/>
          <w:sz w:val="24"/>
        </w:rPr>
      </w:pPr>
      <w:r>
        <w:rPr>
          <w:b/>
          <w:bCs/>
          <w:sz w:val="24"/>
        </w:rPr>
        <w:tab/>
        <w:tab/>
        <w:tab/>
        <w:tab/>
        <w:tab/>
        <w:t>Cachet &amp; Identification de l’entreprise candidate.</w:t>
      </w:r>
    </w:p>
    <w:sectPr>
      <w:type w:val="nextPage"/>
      <w:pgSz w:w="11906" w:h="16838"/>
      <w:pgMar w:left="1417" w:right="926" w:gutter="0" w:header="0" w:top="360" w:footer="0" w:bottom="5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Geneva">
    <w:altName w:val="Arial"/>
    <w:charset w:val="00"/>
    <w:family w:val="roman"/>
    <w:pitch w:val="variable"/>
  </w:font>
  <w:font w:name="Arial">
    <w:charset w:val="00"/>
    <w:family w:val="roman"/>
    <w:pitch w:val="variable"/>
  </w:font>
  <w:font w:name="Courier New">
    <w:charset w:val="00"/>
    <w:family w:val="roman"/>
    <w:pitch w:val="variable"/>
  </w:font>
  <w:font w:name="Symbol">
    <w:charset w:val="00"/>
    <w:family w:val="roman"/>
    <w:pitch w:val="variable"/>
  </w:font>
  <w:font w:name="Wingdings">
    <w:charset w:val="00"/>
    <w:family w:val="roman"/>
    <w:pitch w:val="variable"/>
  </w:font>
  <w:font w:name="Liberation Sans">
    <w:altName w:val="Arial"/>
    <w:charset w:val="00"/>
    <w:family w:val="roman"/>
    <w:pitch w:val="variable"/>
  </w:font>
  <w:font w:name="Arial Gras">
    <w:charset w:val="00"/>
    <w:family w:val="roman"/>
    <w:pitch w:val="variable"/>
  </w:font>
  <w:font w:name="Calibri">
    <w:charset w:val="00"/>
    <w:family w:val="roman"/>
    <w:pitch w:val="variable"/>
  </w:font>
  <w:font w:name="Garamond">
    <w:charset w:val="00"/>
    <w:family w:val="roman"/>
    <w:pitch w:val="variable"/>
  </w:font>
  <w:font w:name="Trebuchet MS">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
      <w:lvlJc w:val="left"/>
      <w:pPr>
        <w:tabs>
          <w:tab w:val="num" w:pos="0"/>
        </w:tabs>
        <w:ind w:left="432" w:hanging="432"/>
      </w:pPr>
    </w:lvl>
    <w:lvl w:ilvl="1">
      <w:start w:val="1"/>
      <w:pStyle w:val="Titre2"/>
      <w:numFmt w:val="none"/>
      <w:suff w:val="nothing"/>
      <w:lvlText w:val=""/>
      <w:lvlJc w:val="left"/>
      <w:pPr>
        <w:tabs>
          <w:tab w:val="num" w:pos="0"/>
        </w:tabs>
        <w:ind w:left="576" w:hanging="576"/>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fr-F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w:hAnsi="Times" w:eastAsia="Times New Roman" w:cs="Times"/>
      <w:color w:val="auto"/>
      <w:kern w:val="0"/>
      <w:sz w:val="16"/>
      <w:szCs w:val="20"/>
      <w:lang w:val="fr-FR" w:eastAsia="zh-CN" w:bidi="ar-SA"/>
    </w:rPr>
  </w:style>
  <w:style w:type="paragraph" w:styleId="Titre1">
    <w:name w:val="Heading 1"/>
    <w:basedOn w:val="Normal"/>
    <w:qFormat/>
    <w:pPr>
      <w:keepNext w:val="true"/>
      <w:widowControl w:val="false"/>
      <w:numPr>
        <w:ilvl w:val="0"/>
        <w:numId w:val="1"/>
      </w:numPr>
      <w:ind w:left="3400" w:right="0" w:hanging="0"/>
      <w:outlineLvl w:val="0"/>
    </w:pPr>
    <w:rPr>
      <w:rFonts w:ascii="Geneva;Arial" w:hAnsi="Geneva;Arial" w:cs="Geneva;Arial"/>
      <w:b/>
      <w:sz w:val="24"/>
    </w:rPr>
  </w:style>
  <w:style w:type="paragraph" w:styleId="Titre2">
    <w:name w:val="Heading 2"/>
    <w:basedOn w:val="Normal"/>
    <w:qFormat/>
    <w:pPr>
      <w:keepNext w:val="true"/>
      <w:numPr>
        <w:ilvl w:val="1"/>
        <w:numId w:val="1"/>
      </w:numPr>
      <w:jc w:val="center"/>
      <w:outlineLvl w:val="1"/>
    </w:pPr>
    <w:rPr>
      <w:sz w:val="28"/>
    </w:rPr>
  </w:style>
  <w:style w:type="paragraph" w:styleId="Titre3">
    <w:name w:val="Heading 3"/>
    <w:basedOn w:val="Normal"/>
    <w:link w:val="16"/>
    <w:uiPriority w:val="9"/>
    <w:unhideWhenUsed/>
    <w:qFormat/>
    <w:pPr>
      <w:keepNext w:val="true"/>
      <w:keepLines/>
      <w:spacing w:before="320" w:after="200"/>
      <w:outlineLvl w:val="2"/>
    </w:pPr>
    <w:rPr>
      <w:rFonts w:ascii="Arial" w:hAnsi="Arial" w:eastAsia="Arial" w:cs="Arial"/>
      <w:sz w:val="30"/>
      <w:szCs w:val="30"/>
    </w:rPr>
  </w:style>
  <w:style w:type="paragraph" w:styleId="Titre4">
    <w:name w:val="Heading 4"/>
    <w:basedOn w:val="Normal"/>
    <w:link w:val="18"/>
    <w:uiPriority w:val="9"/>
    <w:unhideWhenUsed/>
    <w:qFormat/>
    <w:pPr>
      <w:keepNext w:val="true"/>
      <w:keepLines/>
      <w:spacing w:before="320" w:after="200"/>
      <w:outlineLvl w:val="3"/>
    </w:pPr>
    <w:rPr>
      <w:rFonts w:ascii="Arial" w:hAnsi="Arial" w:eastAsia="Arial" w:cs="Arial"/>
      <w:b/>
      <w:bCs/>
      <w:sz w:val="26"/>
      <w:szCs w:val="26"/>
    </w:rPr>
  </w:style>
  <w:style w:type="paragraph" w:styleId="Titre5">
    <w:name w:val="Heading 5"/>
    <w:basedOn w:val="Normal"/>
    <w:link w:val="20"/>
    <w:uiPriority w:val="9"/>
    <w:unhideWhenUsed/>
    <w:qFormat/>
    <w:pPr>
      <w:keepNext w:val="true"/>
      <w:keepLines/>
      <w:spacing w:before="320" w:after="200"/>
      <w:outlineLvl w:val="4"/>
    </w:pPr>
    <w:rPr>
      <w:rFonts w:ascii="Arial" w:hAnsi="Arial" w:eastAsia="Arial" w:cs="Arial"/>
      <w:b/>
      <w:bCs/>
      <w:sz w:val="24"/>
      <w:szCs w:val="24"/>
    </w:rPr>
  </w:style>
  <w:style w:type="paragraph" w:styleId="Titre6">
    <w:name w:val="Heading 6"/>
    <w:basedOn w:val="Normal"/>
    <w:link w:val="22"/>
    <w:uiPriority w:val="9"/>
    <w:unhideWhenUsed/>
    <w:qFormat/>
    <w:pPr>
      <w:keepNext w:val="true"/>
      <w:keepLines/>
      <w:spacing w:before="320" w:after="200"/>
      <w:outlineLvl w:val="5"/>
    </w:pPr>
    <w:rPr>
      <w:rFonts w:ascii="Arial" w:hAnsi="Arial" w:eastAsia="Arial" w:cs="Arial"/>
      <w:b/>
      <w:bCs/>
      <w:sz w:val="22"/>
      <w:szCs w:val="22"/>
    </w:rPr>
  </w:style>
  <w:style w:type="paragraph" w:styleId="Titre7">
    <w:name w:val="Heading 7"/>
    <w:basedOn w:val="Normal"/>
    <w:link w:val="24"/>
    <w:uiPriority w:val="9"/>
    <w:unhideWhenUsed/>
    <w:qFormat/>
    <w:pPr>
      <w:keepNext w:val="true"/>
      <w:keepLines/>
      <w:spacing w:before="320" w:after="200"/>
      <w:outlineLvl w:val="6"/>
    </w:pPr>
    <w:rPr>
      <w:rFonts w:ascii="Arial" w:hAnsi="Arial" w:eastAsia="Arial" w:cs="Arial"/>
      <w:b/>
      <w:bCs/>
      <w:i/>
      <w:iCs/>
      <w:sz w:val="22"/>
      <w:szCs w:val="22"/>
    </w:rPr>
  </w:style>
  <w:style w:type="paragraph" w:styleId="Titre8">
    <w:name w:val="Heading 8"/>
    <w:basedOn w:val="Normal"/>
    <w:link w:val="26"/>
    <w:uiPriority w:val="9"/>
    <w:unhideWhenUsed/>
    <w:qFormat/>
    <w:pPr>
      <w:keepNext w:val="true"/>
      <w:keepLines/>
      <w:spacing w:before="320" w:after="200"/>
      <w:outlineLvl w:val="7"/>
    </w:pPr>
    <w:rPr>
      <w:rFonts w:ascii="Arial" w:hAnsi="Arial" w:eastAsia="Arial" w:cs="Arial"/>
      <w:i/>
      <w:iCs/>
      <w:sz w:val="22"/>
      <w:szCs w:val="22"/>
    </w:rPr>
  </w:style>
  <w:style w:type="paragraph" w:styleId="Titre9">
    <w:name w:val="Heading 9"/>
    <w:basedOn w:val="Normal"/>
    <w:link w:val="28"/>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link w:val="600"/>
    <w:uiPriority w:val="9"/>
    <w:qFormat/>
    <w:rPr>
      <w:rFonts w:ascii="Arial" w:hAnsi="Arial" w:eastAsia="Arial" w:cs="Arial"/>
      <w:sz w:val="40"/>
      <w:szCs w:val="40"/>
    </w:rPr>
  </w:style>
  <w:style w:type="character" w:styleId="Heading2Char">
    <w:name w:val="Heading 2 Char"/>
    <w:link w:val="601"/>
    <w:uiPriority w:val="9"/>
    <w:qFormat/>
    <w:rPr>
      <w:rFonts w:ascii="Arial" w:hAnsi="Arial" w:eastAsia="Arial" w:cs="Arial"/>
      <w:sz w:val="34"/>
    </w:rPr>
  </w:style>
  <w:style w:type="character" w:styleId="Heading3Char">
    <w:name w:val="Heading 3 Char"/>
    <w:link w:val="15"/>
    <w:uiPriority w:val="9"/>
    <w:qFormat/>
    <w:rPr>
      <w:rFonts w:ascii="Arial" w:hAnsi="Arial" w:eastAsia="Arial" w:cs="Arial"/>
      <w:sz w:val="30"/>
      <w:szCs w:val="30"/>
    </w:rPr>
  </w:style>
  <w:style w:type="character" w:styleId="Heading4Char">
    <w:name w:val="Heading 4 Char"/>
    <w:link w:val="17"/>
    <w:uiPriority w:val="9"/>
    <w:qFormat/>
    <w:rPr>
      <w:rFonts w:ascii="Arial" w:hAnsi="Arial" w:eastAsia="Arial" w:cs="Arial"/>
      <w:b/>
      <w:bCs/>
      <w:sz w:val="26"/>
      <w:szCs w:val="26"/>
    </w:rPr>
  </w:style>
  <w:style w:type="character" w:styleId="Heading5Char">
    <w:name w:val="Heading 5 Char"/>
    <w:link w:val="19"/>
    <w:uiPriority w:val="9"/>
    <w:qFormat/>
    <w:rPr>
      <w:rFonts w:ascii="Arial" w:hAnsi="Arial" w:eastAsia="Arial" w:cs="Arial"/>
      <w:b/>
      <w:bCs/>
      <w:sz w:val="24"/>
      <w:szCs w:val="24"/>
    </w:rPr>
  </w:style>
  <w:style w:type="character" w:styleId="Heading6Char">
    <w:name w:val="Heading 6 Char"/>
    <w:link w:val="21"/>
    <w:uiPriority w:val="9"/>
    <w:qFormat/>
    <w:rPr>
      <w:rFonts w:ascii="Arial" w:hAnsi="Arial" w:eastAsia="Arial" w:cs="Arial"/>
      <w:b/>
      <w:bCs/>
      <w:sz w:val="22"/>
      <w:szCs w:val="22"/>
    </w:rPr>
  </w:style>
  <w:style w:type="character" w:styleId="Heading7Char">
    <w:name w:val="Heading 7 Char"/>
    <w:link w:val="23"/>
    <w:uiPriority w:val="9"/>
    <w:qFormat/>
    <w:rPr>
      <w:rFonts w:ascii="Arial" w:hAnsi="Arial" w:eastAsia="Arial" w:cs="Arial"/>
      <w:b/>
      <w:bCs/>
      <w:i/>
      <w:iCs/>
      <w:sz w:val="22"/>
      <w:szCs w:val="22"/>
    </w:rPr>
  </w:style>
  <w:style w:type="character" w:styleId="Heading8Char">
    <w:name w:val="Heading 8 Char"/>
    <w:link w:val="25"/>
    <w:uiPriority w:val="9"/>
    <w:qFormat/>
    <w:rPr>
      <w:rFonts w:ascii="Arial" w:hAnsi="Arial" w:eastAsia="Arial" w:cs="Arial"/>
      <w:i/>
      <w:iCs/>
      <w:sz w:val="22"/>
      <w:szCs w:val="22"/>
    </w:rPr>
  </w:style>
  <w:style w:type="character" w:styleId="Heading9Char">
    <w:name w:val="Heading 9 Char"/>
    <w:link w:val="27"/>
    <w:uiPriority w:val="9"/>
    <w:qFormat/>
    <w:rPr>
      <w:rFonts w:ascii="Arial" w:hAnsi="Arial" w:eastAsia="Arial" w:cs="Arial"/>
      <w:i/>
      <w:iCs/>
      <w:sz w:val="21"/>
      <w:szCs w:val="21"/>
    </w:rPr>
  </w:style>
  <w:style w:type="character" w:styleId="TitleChar">
    <w:name w:val="Title Char"/>
    <w:link w:val="32"/>
    <w:uiPriority w:val="10"/>
    <w:qFormat/>
    <w:rPr>
      <w:sz w:val="48"/>
      <w:szCs w:val="48"/>
    </w:rPr>
  </w:style>
  <w:style w:type="character" w:styleId="SubtitleChar">
    <w:name w:val="Subtitle Char"/>
    <w:link w:val="34"/>
    <w:uiPriority w:val="11"/>
    <w:qFormat/>
    <w:rPr>
      <w:sz w:val="24"/>
      <w:szCs w:val="24"/>
    </w:rPr>
  </w:style>
  <w:style w:type="character" w:styleId="QuoteChar">
    <w:name w:val="Quote Char"/>
    <w:link w:val="36"/>
    <w:uiPriority w:val="29"/>
    <w:qFormat/>
    <w:rPr>
      <w:i/>
    </w:rPr>
  </w:style>
  <w:style w:type="character" w:styleId="IntenseQuoteChar">
    <w:name w:val="Intense Quote Char"/>
    <w:link w:val="38"/>
    <w:uiPriority w:val="30"/>
    <w:qFormat/>
    <w:rPr>
      <w:i/>
    </w:rPr>
  </w:style>
  <w:style w:type="character" w:styleId="HeaderChar">
    <w:name w:val="Header Char"/>
    <w:link w:val="625"/>
    <w:uiPriority w:val="99"/>
    <w:qFormat/>
    <w:rPr/>
  </w:style>
  <w:style w:type="character" w:styleId="FooterChar">
    <w:name w:val="Footer Char"/>
    <w:link w:val="42"/>
    <w:uiPriority w:val="99"/>
    <w:qFormat/>
    <w:rPr/>
  </w:style>
  <w:style w:type="character" w:styleId="CaptionChar">
    <w:name w:val="Caption Char"/>
    <w:link w:val="42"/>
    <w:uiPriority w:val="99"/>
    <w:qFormat/>
    <w:rPr/>
  </w:style>
  <w:style w:type="character" w:styleId="LienInternet">
    <w:name w:val="Lien Internet"/>
    <w:uiPriority w:val="99"/>
    <w:unhideWhenUsed/>
    <w:rPr>
      <w:color w:val="0000FF" w:themeColor="hyperlink"/>
      <w:u w:val="single"/>
    </w:rPr>
  </w:style>
  <w:style w:type="character" w:styleId="FootnoteTextChar">
    <w:name w:val="Footnote Text Char"/>
    <w:link w:val="173"/>
    <w:uiPriority w:val="99"/>
    <w:qFormat/>
    <w:rPr>
      <w:sz w:val="18"/>
    </w:rPr>
  </w:style>
  <w:style w:type="character" w:styleId="Ancredenotedebasdepage">
    <w:name w:val="Ancre de note de bas de page"/>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link w:val="176"/>
    <w:uiPriority w:val="99"/>
    <w:qFormat/>
    <w:rPr>
      <w:sz w:val="20"/>
    </w:rPr>
  </w:style>
  <w:style w:type="character" w:styleId="Ancredenotedefin">
    <w:name w:val="Ancre de note de fin"/>
    <w:rPr>
      <w:vertAlign w:val="superscript"/>
    </w:rPr>
  </w:style>
  <w:style w:type="character" w:styleId="EndnoteCharacters">
    <w:name w:val="Endnote Characters"/>
    <w:uiPriority w:val="99"/>
    <w:semiHidden/>
    <w:unhideWhenUsed/>
    <w:qFormat/>
    <w:rPr>
      <w:vertAlign w:val="superscrip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Policepardfaut">
    <w:name w:val="Police par défaut"/>
    <w:qFormat/>
    <w:rPr/>
  </w:style>
  <w:style w:type="character" w:styleId="Policepardfaut1">
    <w:name w:val="Police par défaut1"/>
    <w:qFormat/>
    <w:rPr/>
  </w:style>
  <w:style w:type="character" w:styleId="DefaultParagraphFont" w:default="1">
    <w:name w:val="Default Paragraph Font"/>
    <w:uiPriority w:val="1"/>
    <w:semiHidden/>
    <w:unhideWhenUsed/>
    <w:qFormat/>
    <w:rPr/>
  </w:style>
  <w:style w:type="character" w:styleId="Titre4Car">
    <w:name w:val="Titre 4 Car"/>
    <w:qFormat/>
    <w:rPr>
      <w:rFonts w:ascii="Arial" w:hAnsi="Arial" w:eastAsia="Arial"/>
      <w:b/>
      <w:bCs/>
      <w:sz w:val="26"/>
      <w:szCs w:val="26"/>
    </w:rPr>
  </w:style>
  <w:style w:type="character" w:styleId="Titre5Car">
    <w:name w:val="Titre 5 Car"/>
    <w:qFormat/>
    <w:rPr>
      <w:rFonts w:ascii="Arial" w:hAnsi="Arial" w:eastAsia="Arial"/>
      <w:b/>
      <w:bCs/>
    </w:rPr>
  </w:style>
  <w:style w:type="character" w:styleId="Titre6Car">
    <w:name w:val="Titre 6 Car"/>
    <w:qFormat/>
    <w:rPr>
      <w:rFonts w:ascii="Arial" w:hAnsi="Arial" w:eastAsia="Arial"/>
      <w:b/>
      <w:bCs/>
      <w:sz w:val="22"/>
      <w:szCs w:val="22"/>
    </w:rPr>
  </w:style>
  <w:style w:type="character" w:styleId="Titre7Car">
    <w:name w:val="Titre 7 Car"/>
    <w:qFormat/>
    <w:rPr>
      <w:rFonts w:ascii="Arial" w:hAnsi="Arial" w:eastAsia="Arial"/>
      <w:b/>
      <w:bCs/>
      <w:i/>
      <w:iCs/>
      <w:sz w:val="22"/>
      <w:szCs w:val="22"/>
    </w:rPr>
  </w:style>
  <w:style w:type="character" w:styleId="Titre8Car">
    <w:name w:val="Titre 8 Car"/>
    <w:qFormat/>
    <w:rPr>
      <w:rFonts w:ascii="Arial" w:hAnsi="Arial" w:eastAsia="Arial"/>
      <w:i/>
      <w:iCs/>
      <w:sz w:val="22"/>
      <w:szCs w:val="22"/>
    </w:rPr>
  </w:style>
  <w:style w:type="character" w:styleId="Titre9Car">
    <w:name w:val="Titre 9 Car"/>
    <w:qFormat/>
    <w:rPr>
      <w:rFonts w:ascii="Arial" w:hAnsi="Arial" w:eastAsia="Arial"/>
      <w:i/>
      <w:iCs/>
      <w:sz w:val="21"/>
      <w:szCs w:val="21"/>
    </w:rPr>
  </w:style>
  <w:style w:type="character" w:styleId="TitreCar">
    <w:name w:val="Titre Car"/>
    <w:qFormat/>
    <w:rPr>
      <w:sz w:val="48"/>
      <w:szCs w:val="48"/>
    </w:rPr>
  </w:style>
  <w:style w:type="character" w:styleId="SoustitreCar">
    <w:name w:val="Sous-titre Car"/>
    <w:qFormat/>
    <w:rPr/>
  </w:style>
  <w:style w:type="character" w:styleId="CitationCar">
    <w:name w:val="Citation Car"/>
    <w:qFormat/>
    <w:rPr>
      <w:i/>
    </w:rPr>
  </w:style>
  <w:style w:type="character" w:styleId="CitationintenseCar">
    <w:name w:val="Citation intense Car"/>
    <w:qFormat/>
    <w:rPr>
      <w:i/>
    </w:rPr>
  </w:style>
  <w:style w:type="character" w:styleId="PieddepageCar">
    <w:name w:val="Pied de page Car"/>
    <w:qFormat/>
    <w:rPr/>
  </w:style>
  <w:style w:type="character" w:styleId="NotedebasdepageCar">
    <w:name w:val="Note de bas de page Car"/>
    <w:qFormat/>
    <w:rPr>
      <w:sz w:val="18"/>
    </w:rPr>
  </w:style>
  <w:style w:type="character" w:styleId="NotedefinCar">
    <w:name w:val="Note de fin Car"/>
    <w:qFormat/>
    <w:rPr>
      <w:sz w:val="20"/>
    </w:rPr>
  </w:style>
  <w:style w:type="character" w:styleId="StandardCar">
    <w:name w:val="Standard Car"/>
    <w:qFormat/>
    <w:rPr>
      <w:rFonts w:ascii="Arial" w:hAnsi="Arial"/>
      <w:sz w:val="20"/>
    </w:rPr>
  </w:style>
  <w:style w:type="character" w:styleId="WW8Num2z4">
    <w:name w:val="WW8Num2z4"/>
    <w:qFormat/>
    <w:rPr>
      <w:rFonts w:ascii="Courier New" w:hAnsi="Courier New" w:cs="Courier New"/>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1">
    <w:name w:val="WW8Num2z1"/>
    <w:qFormat/>
    <w:rPr>
      <w:rFonts w:ascii="Courier New" w:hAnsi="Courier New" w:cs="Courier New"/>
      <w:color w:val="000000"/>
    </w:rPr>
  </w:style>
  <w:style w:type="character" w:styleId="WW8Num2z0">
    <w:name w:val="WW8Num2z0"/>
    <w:qFormat/>
    <w:rPr>
      <w:rFonts w:ascii="Symbol" w:hAnsi="Symbol" w:cs="Symbol"/>
      <w:color w:val="000000"/>
    </w:rPr>
  </w:style>
  <w:style w:type="character" w:styleId="WWCharLFO1LVL9">
    <w:name w:val="WW_CharLFO1LVL9"/>
    <w:qFormat/>
    <w:rPr>
      <w:rFonts w:ascii="Wingdings" w:hAnsi="Wingdings"/>
    </w:rPr>
  </w:style>
  <w:style w:type="character" w:styleId="WWCharLFO1LVL8">
    <w:name w:val="WW_CharLFO1LVL8"/>
    <w:qFormat/>
    <w:rPr>
      <w:rFonts w:ascii="Courier New" w:hAnsi="Courier New" w:cs="Courier New"/>
    </w:rPr>
  </w:style>
  <w:style w:type="character" w:styleId="WWCharLFO1LVL7">
    <w:name w:val="WW_CharLFO1LVL7"/>
    <w:qFormat/>
    <w:rPr>
      <w:rFonts w:ascii="Symbol" w:hAnsi="Symbol"/>
    </w:rPr>
  </w:style>
  <w:style w:type="character" w:styleId="WWCharLFO1LVL6">
    <w:name w:val="WW_CharLFO1LVL6"/>
    <w:qFormat/>
    <w:rPr>
      <w:rFonts w:ascii="Wingdings" w:hAnsi="Wingdings"/>
    </w:rPr>
  </w:style>
  <w:style w:type="character" w:styleId="WWCharLFO1LVL5">
    <w:name w:val="WW_CharLFO1LVL5"/>
    <w:qFormat/>
    <w:rPr>
      <w:rFonts w:ascii="Courier New" w:hAnsi="Courier New" w:cs="Courier New"/>
    </w:rPr>
  </w:style>
  <w:style w:type="character" w:styleId="WWCharLFO1LVL4">
    <w:name w:val="WW_CharLFO1LVL4"/>
    <w:qFormat/>
    <w:rPr>
      <w:rFonts w:ascii="Symbol" w:hAnsi="Symbol"/>
    </w:rPr>
  </w:style>
  <w:style w:type="character" w:styleId="WWCharLFO1LVL3">
    <w:name w:val="WW_CharLFO1LVL3"/>
    <w:qFormat/>
    <w:rPr>
      <w:rFonts w:ascii="Wingdings" w:hAnsi="Wingdings"/>
    </w:rPr>
  </w:style>
  <w:style w:type="character" w:styleId="WWCharLFO1LVL2">
    <w:name w:val="WW_CharLFO1LVL2"/>
    <w:qFormat/>
    <w:rPr>
      <w:rFonts w:ascii="Courier New" w:hAnsi="Courier New" w:cs="Courier New"/>
    </w:rPr>
  </w:style>
  <w:style w:type="character" w:styleId="WWCharLFO1LVL1">
    <w:name w:val="WW_CharLFO1LVL1"/>
    <w:qFormat/>
    <w:rPr>
      <w:rFonts w:ascii="Wingdings" w:hAnsi="Wingdings"/>
    </w:rPr>
  </w:style>
  <w:style w:type="character" w:styleId="EntteCar">
    <w:name w:val="En-tête Car"/>
    <w:qFormat/>
    <w:rPr>
      <w:rFonts w:ascii="Arial" w:hAnsi="Arial" w:eastAsia="Arial"/>
      <w:b w:val="false"/>
    </w:rPr>
  </w:style>
  <w:style w:type="character" w:styleId="CorpsdetexteCar">
    <w:name w:val="Corps de texte Car"/>
    <w:qFormat/>
    <w:rPr>
      <w:rFonts w:ascii="Arial" w:hAnsi="Arial" w:eastAsia="Arial"/>
    </w:rPr>
  </w:style>
  <w:style w:type="character" w:styleId="Titre3Car">
    <w:name w:val="Titre 3 Car"/>
    <w:qFormat/>
    <w:rPr>
      <w:rFonts w:ascii="Arial" w:hAnsi="Arial" w:eastAsia="Arial"/>
      <w:sz w:val="26"/>
      <w:szCs w:val="26"/>
    </w:rPr>
  </w:style>
  <w:style w:type="character" w:styleId="Titre2Car">
    <w:name w:val="Titre 2 Car"/>
    <w:qFormat/>
    <w:rPr>
      <w:rFonts w:ascii="Arial" w:hAnsi="Arial" w:eastAsia="Arial"/>
      <w:i/>
      <w:iCs/>
      <w:sz w:val="28"/>
      <w:szCs w:val="28"/>
    </w:rPr>
  </w:style>
  <w:style w:type="character" w:styleId="Titre1Car">
    <w:name w:val="Titre 1 Car"/>
    <w:qFormat/>
    <w:rPr>
      <w:rFonts w:ascii="Arial" w:hAnsi="Arial" w:eastAsia="Arial"/>
      <w:b w:val="false"/>
      <w:color w:val="808080"/>
    </w:rPr>
  </w:style>
  <w:style w:type="character" w:styleId="RTFNum49">
    <w:name w:val="RTF_Num 4 9"/>
    <w:qFormat/>
    <w:rPr>
      <w:rFonts w:ascii="Wingdings" w:hAnsi="Wingdings" w:eastAsia="Wingdings" w:cs="Wingdings"/>
    </w:rPr>
  </w:style>
  <w:style w:type="character" w:styleId="RTFNum48">
    <w:name w:val="RTF_Num 4 8"/>
    <w:qFormat/>
    <w:rPr>
      <w:rFonts w:ascii="Courier New" w:hAnsi="Courier New" w:eastAsia="Courier New" w:cs="Courier New"/>
    </w:rPr>
  </w:style>
  <w:style w:type="character" w:styleId="RTFNum47">
    <w:name w:val="RTF_Num 4 7"/>
    <w:qFormat/>
    <w:rPr>
      <w:rFonts w:ascii="Symbol" w:hAnsi="Symbol" w:eastAsia="Symbol" w:cs="Symbol"/>
    </w:rPr>
  </w:style>
  <w:style w:type="character" w:styleId="RTFNum46">
    <w:name w:val="RTF_Num 4 6"/>
    <w:qFormat/>
    <w:rPr>
      <w:rFonts w:ascii="Wingdings" w:hAnsi="Wingdings" w:eastAsia="Wingdings" w:cs="Wingdings"/>
    </w:rPr>
  </w:style>
  <w:style w:type="character" w:styleId="RTFNum45">
    <w:name w:val="RTF_Num 4 5"/>
    <w:qFormat/>
    <w:rPr>
      <w:rFonts w:ascii="Courier New" w:hAnsi="Courier New" w:eastAsia="Courier New" w:cs="Courier New"/>
    </w:rPr>
  </w:style>
  <w:style w:type="character" w:styleId="RTFNum44">
    <w:name w:val="RTF_Num 4 4"/>
    <w:qFormat/>
    <w:rPr>
      <w:rFonts w:ascii="Symbol" w:hAnsi="Symbol" w:eastAsia="Symbol" w:cs="Symbol"/>
    </w:rPr>
  </w:style>
  <w:style w:type="character" w:styleId="RTFNum43">
    <w:name w:val="RTF_Num 4 3"/>
    <w:qFormat/>
    <w:rPr>
      <w:rFonts w:ascii="Wingdings" w:hAnsi="Wingdings" w:eastAsia="Wingdings" w:cs="Wingdings"/>
    </w:rPr>
  </w:style>
  <w:style w:type="character" w:styleId="RTFNum42">
    <w:name w:val="RTF_Num 4 2"/>
    <w:qFormat/>
    <w:rPr>
      <w:rFonts w:ascii="Courier New" w:hAnsi="Courier New" w:eastAsia="Courier New" w:cs="Courier New"/>
    </w:rPr>
  </w:style>
  <w:style w:type="character" w:styleId="RTFNum41">
    <w:name w:val="RTF_Num 4 1"/>
    <w:qFormat/>
    <w:rPr>
      <w:rFonts w:ascii="Wingdings" w:hAnsi="Wingdings" w:eastAsia="Wingdings" w:cs="Wingdings"/>
      <w:sz w:val="20"/>
      <w:szCs w:val="20"/>
    </w:rPr>
  </w:style>
  <w:style w:type="character" w:styleId="RTFNum39">
    <w:name w:val="RTF_Num 3 9"/>
    <w:qFormat/>
    <w:rPr>
      <w:rFonts w:cs="Times New Roman"/>
    </w:rPr>
  </w:style>
  <w:style w:type="character" w:styleId="RTFNum38">
    <w:name w:val="RTF_Num 3 8"/>
    <w:qFormat/>
    <w:rPr>
      <w:rFonts w:cs="Times New Roman"/>
    </w:rPr>
  </w:style>
  <w:style w:type="character" w:styleId="RTFNum37">
    <w:name w:val="RTF_Num 3 7"/>
    <w:qFormat/>
    <w:rPr>
      <w:rFonts w:cs="Times New Roman"/>
    </w:rPr>
  </w:style>
  <w:style w:type="character" w:styleId="RTFNum36">
    <w:name w:val="RTF_Num 3 6"/>
    <w:qFormat/>
    <w:rPr>
      <w:rFonts w:cs="Times New Roman"/>
    </w:rPr>
  </w:style>
  <w:style w:type="character" w:styleId="RTFNum35">
    <w:name w:val="RTF_Num 3 5"/>
    <w:qFormat/>
    <w:rPr>
      <w:rFonts w:cs="Times New Roman"/>
    </w:rPr>
  </w:style>
  <w:style w:type="character" w:styleId="RTFNum34">
    <w:name w:val="RTF_Num 3 4"/>
    <w:qFormat/>
    <w:rPr>
      <w:rFonts w:cs="Times New Roman"/>
    </w:rPr>
  </w:style>
  <w:style w:type="character" w:styleId="RTFNum33">
    <w:name w:val="RTF_Num 3 3"/>
    <w:qFormat/>
    <w:rPr>
      <w:rFonts w:cs="Times New Roman"/>
    </w:rPr>
  </w:style>
  <w:style w:type="character" w:styleId="RTFNum32">
    <w:name w:val="RTF_Num 3 2"/>
    <w:qFormat/>
    <w:rPr>
      <w:rFonts w:cs="Times New Roman"/>
    </w:rPr>
  </w:style>
  <w:style w:type="character" w:styleId="RTFNum31">
    <w:name w:val="RTF_Num 3 1"/>
    <w:qFormat/>
    <w:rPr>
      <w:rFonts w:cs="Times New Roman"/>
    </w:rPr>
  </w:style>
  <w:style w:type="character" w:styleId="RTFNum21">
    <w:name w:val="RTF_Num 2 1"/>
    <w:qFormat/>
    <w:rPr>
      <w:rFonts w:ascii="Wingdings" w:hAnsi="Wingdings" w:eastAsia="Wingdings" w:cs="Wingdings"/>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rPr>
      <w:sz w:val="24"/>
    </w:rPr>
  </w:style>
  <w:style w:type="paragraph" w:styleId="Liste">
    <w:name w:val="List"/>
    <w:basedOn w:val="Corpsdetexte"/>
    <w:pPr/>
    <w:rPr>
      <w:rFonts w:cs="Mangal;Liberation Mono"/>
    </w:rPr>
  </w:style>
  <w:style w:type="paragraph" w:styleId="Lgende">
    <w:name w:val="Caption"/>
    <w:basedOn w:val="Normal"/>
    <w:qFormat/>
    <w:pPr>
      <w:suppressLineNumbers/>
      <w:spacing w:before="120" w:after="120"/>
    </w:pPr>
    <w:rPr>
      <w:rFonts w:cs="Mangal;Liberation Mono"/>
      <w:i/>
      <w:iCs/>
      <w:sz w:val="24"/>
      <w:szCs w:val="24"/>
    </w:rPr>
  </w:style>
  <w:style w:type="paragraph" w:styleId="Index">
    <w:name w:val="Index"/>
    <w:basedOn w:val="Normal"/>
    <w:qFormat/>
    <w:pPr>
      <w:suppressLineNumbers/>
    </w:pPr>
    <w:rPr>
      <w:rFonts w:cs="Mangal;Liberation Mono"/>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suppressAutoHyphens w:val="true"/>
      <w:bidi w:val="0"/>
      <w:spacing w:lineRule="auto" w:line="240" w:before="0" w:after="0"/>
      <w:jc w:val="left"/>
    </w:pPr>
    <w:rPr>
      <w:rFonts w:ascii="Liberation Serif" w:hAnsi="Liberation Serif" w:eastAsia="SimSun" w:cs="Lucida Sans"/>
      <w:color w:val="auto"/>
      <w:kern w:val="0"/>
      <w:sz w:val="24"/>
      <w:szCs w:val="24"/>
      <w:lang w:val="fr-FR" w:eastAsia="zh-CN" w:bidi="hi-IN"/>
    </w:rPr>
  </w:style>
  <w:style w:type="paragraph" w:styleId="Titreprincipal">
    <w:name w:val="Title"/>
    <w:basedOn w:val="Normal"/>
    <w:link w:val="33"/>
    <w:uiPriority w:val="10"/>
    <w:qFormat/>
    <w:pPr>
      <w:spacing w:before="300" w:after="200"/>
      <w:contextualSpacing/>
    </w:pPr>
    <w:rPr>
      <w:sz w:val="48"/>
      <w:szCs w:val="48"/>
    </w:rPr>
  </w:style>
  <w:style w:type="paragraph" w:styleId="Soustitre">
    <w:name w:val="Subtitle"/>
    <w:basedOn w:val="Normal"/>
    <w:link w:val="35"/>
    <w:uiPriority w:val="11"/>
    <w:qFormat/>
    <w:pPr>
      <w:spacing w:before="200" w:after="200"/>
    </w:pPr>
    <w:rPr>
      <w:sz w:val="24"/>
      <w:szCs w:val="24"/>
    </w:rPr>
  </w:style>
  <w:style w:type="paragraph" w:styleId="Quote">
    <w:name w:val="Quote"/>
    <w:basedOn w:val="Normal"/>
    <w:link w:val="37"/>
    <w:uiPriority w:val="29"/>
    <w:qFormat/>
    <w:pPr>
      <w:ind w:left="720" w:right="720" w:hanging="0"/>
    </w:pPr>
    <w:rPr>
      <w:i/>
    </w:rPr>
  </w:style>
  <w:style w:type="paragraph" w:styleId="IntenseQuote">
    <w:name w:val="Intense Quote"/>
    <w:basedOn w:val="Normal"/>
    <w:link w:val="39"/>
    <w:uiPriority w:val="30"/>
    <w:qFormat/>
    <w:pPr>
      <w:pBdr>
        <w:top w:val="single" w:sz="4" w:space="5" w:color="FFFFFF"/>
        <w:left w:val="single" w:sz="4" w:space="10" w:color="FFFFFF"/>
        <w:bottom w:val="single" w:sz="4" w:space="5" w:color="FFFFFF"/>
        <w:right w:val="single" w:sz="4" w:space="10" w:color="FFFFFF"/>
      </w:pBdr>
      <w:shd w:val="clear" w:color="F2F2F2" w:fill="F2F2F2"/>
      <w:spacing w:before="0" w:after="0"/>
      <w:ind w:left="720" w:right="720" w:hanging="0"/>
    </w:pPr>
    <w:rPr>
      <w:i/>
    </w:rPr>
  </w:style>
  <w:style w:type="paragraph" w:styleId="Entteetpieddepage">
    <w:name w:val="En-tête et pied de page"/>
    <w:basedOn w:val="Normal"/>
    <w:qFormat/>
    <w:pPr>
      <w:suppressLineNumbers/>
      <w:tabs>
        <w:tab w:val="clear" w:pos="708"/>
        <w:tab w:val="center" w:pos="4819" w:leader="none"/>
        <w:tab w:val="right" w:pos="9638" w:leader="none"/>
      </w:tabs>
    </w:pPr>
    <w:rPr/>
  </w:style>
  <w:style w:type="paragraph" w:styleId="Pieddepage">
    <w:name w:val="Footer"/>
    <w:basedOn w:val="Normal"/>
    <w:link w:val="45"/>
    <w:uiPriority w:val="99"/>
    <w:unhideWhenUsed/>
    <w:pPr>
      <w:tabs>
        <w:tab w:val="clear" w:pos="708"/>
        <w:tab w:val="center" w:pos="7143" w:leader="none"/>
        <w:tab w:val="right" w:pos="14287" w:leader="none"/>
      </w:tabs>
      <w:spacing w:lineRule="auto" w:line="240" w:before="0" w:after="0"/>
    </w:pPr>
    <w:rPr/>
  </w:style>
  <w:style w:type="paragraph" w:styleId="Notedebasdepage">
    <w:name w:val="Footnote Text"/>
    <w:basedOn w:val="Normal"/>
    <w:link w:val="174"/>
    <w:uiPriority w:val="99"/>
    <w:semiHidden/>
    <w:unhideWhenUsed/>
    <w:pPr>
      <w:spacing w:lineRule="auto" w:line="240" w:before="0" w:after="40"/>
    </w:pPr>
    <w:rPr>
      <w:sz w:val="18"/>
    </w:rPr>
  </w:style>
  <w:style w:type="paragraph" w:styleId="Notedefin">
    <w:name w:val="Endnote Text"/>
    <w:basedOn w:val="Normal"/>
    <w:link w:val="177"/>
    <w:uiPriority w:val="99"/>
    <w:semiHidden/>
    <w:unhideWhenUsed/>
    <w:pPr>
      <w:spacing w:lineRule="auto" w:line="240" w:before="0" w:after="0"/>
    </w:pPr>
    <w:rPr>
      <w:sz w:val="20"/>
    </w:rPr>
  </w:style>
  <w:style w:type="paragraph" w:styleId="Tabledesmatiresniveau1">
    <w:name w:val="TOC 1"/>
    <w:basedOn w:val="Normal"/>
    <w:uiPriority w:val="39"/>
    <w:unhideWhenUsed/>
    <w:pPr>
      <w:spacing w:before="0" w:after="57"/>
      <w:ind w:left="0" w:right="0" w:hanging="0"/>
    </w:pPr>
    <w:rPr/>
  </w:style>
  <w:style w:type="paragraph" w:styleId="Tabledesmatiresniveau2">
    <w:name w:val="TOC 2"/>
    <w:basedOn w:val="Normal"/>
    <w:uiPriority w:val="39"/>
    <w:unhideWhenUsed/>
    <w:pPr>
      <w:spacing w:before="0" w:after="57"/>
      <w:ind w:left="283" w:right="0" w:hanging="0"/>
    </w:pPr>
    <w:rPr/>
  </w:style>
  <w:style w:type="paragraph" w:styleId="Tabledesmatiresniveau3">
    <w:name w:val="TOC 3"/>
    <w:basedOn w:val="Normal"/>
    <w:uiPriority w:val="39"/>
    <w:unhideWhenUsed/>
    <w:pPr>
      <w:spacing w:before="0" w:after="57"/>
      <w:ind w:left="567" w:right="0" w:hanging="0"/>
    </w:pPr>
    <w:rPr/>
  </w:style>
  <w:style w:type="paragraph" w:styleId="Tabledesmatiresniveau4">
    <w:name w:val="TOC 4"/>
    <w:basedOn w:val="Normal"/>
    <w:uiPriority w:val="39"/>
    <w:unhideWhenUsed/>
    <w:pPr>
      <w:spacing w:before="0" w:after="57"/>
      <w:ind w:left="850" w:right="0" w:hanging="0"/>
    </w:pPr>
    <w:rPr/>
  </w:style>
  <w:style w:type="paragraph" w:styleId="Tabledesmatiresniveau5">
    <w:name w:val="TOC 5"/>
    <w:basedOn w:val="Normal"/>
    <w:uiPriority w:val="39"/>
    <w:unhideWhenUsed/>
    <w:pPr>
      <w:spacing w:before="0" w:after="57"/>
      <w:ind w:left="1134" w:right="0" w:hanging="0"/>
    </w:pPr>
    <w:rPr/>
  </w:style>
  <w:style w:type="paragraph" w:styleId="Tabledesmatiresniveau6">
    <w:name w:val="TOC 6"/>
    <w:basedOn w:val="Normal"/>
    <w:uiPriority w:val="39"/>
    <w:unhideWhenUsed/>
    <w:pPr>
      <w:spacing w:before="0" w:after="57"/>
      <w:ind w:left="1417" w:right="0" w:hanging="0"/>
    </w:pPr>
    <w:rPr/>
  </w:style>
  <w:style w:type="paragraph" w:styleId="Tabledesmatiresniveau7">
    <w:name w:val="TOC 7"/>
    <w:basedOn w:val="Normal"/>
    <w:uiPriority w:val="39"/>
    <w:unhideWhenUsed/>
    <w:pPr>
      <w:spacing w:before="0" w:after="57"/>
      <w:ind w:left="1701" w:right="0" w:hanging="0"/>
    </w:pPr>
    <w:rPr/>
  </w:style>
  <w:style w:type="paragraph" w:styleId="Tabledesmatiresniveau8">
    <w:name w:val="TOC 8"/>
    <w:basedOn w:val="Normal"/>
    <w:uiPriority w:val="39"/>
    <w:unhideWhenUsed/>
    <w:pPr>
      <w:spacing w:before="0" w:after="57"/>
      <w:ind w:left="1984" w:right="0" w:hanging="0"/>
    </w:pPr>
    <w:rPr/>
  </w:style>
  <w:style w:type="paragraph" w:styleId="Tabledesmatiresniveau9">
    <w:name w:val="TOC 9"/>
    <w:basedOn w:val="Normal"/>
    <w:uiPriority w:val="39"/>
    <w:unhideWhenUsed/>
    <w:pPr>
      <w:spacing w:before="0" w:after="57"/>
      <w:ind w:left="2268" w:right="0" w:hanging="0"/>
    </w:pPr>
    <w:rPr/>
  </w:style>
  <w:style w:type="paragraph" w:styleId="Indexlexicaltitre">
    <w:name w:val="Index Heading"/>
    <w:basedOn w:val="Titre"/>
    <w:pPr/>
    <w:rPr/>
  </w:style>
  <w:style w:type="paragraph" w:styleId="Titredetabledesmatires">
    <w:name w:val="TOC Heading"/>
    <w:uiPriority w:val="39"/>
    <w:unhideWhenUsed/>
    <w:pPr>
      <w:widowControl/>
      <w:suppressAutoHyphens w:val="true"/>
      <w:bidi w:val="0"/>
      <w:spacing w:before="0" w:after="0"/>
      <w:jc w:val="left"/>
    </w:pPr>
    <w:rPr>
      <w:rFonts w:ascii="Liberation Serif" w:hAnsi="Liberation Serif" w:eastAsia="SimSun" w:cs="Lucida Sans"/>
      <w:color w:val="auto"/>
      <w:kern w:val="0"/>
      <w:sz w:val="24"/>
      <w:szCs w:val="24"/>
      <w:lang w:val="fr-FR" w:eastAsia="zh-CN" w:bidi="hi-IN"/>
    </w:rPr>
  </w:style>
  <w:style w:type="paragraph" w:styleId="Tableoffigures">
    <w:name w:val="table of figures"/>
    <w:basedOn w:val="Normal"/>
    <w:uiPriority w:val="99"/>
    <w:unhideWhenUsed/>
    <w:qFormat/>
    <w:pPr>
      <w:spacing w:before="0" w:afterAutospacing="0" w:after="0"/>
    </w:pPr>
    <w:rPr/>
  </w:style>
  <w:style w:type="paragraph" w:styleId="Titre11">
    <w:name w:val="Titre1"/>
    <w:basedOn w:val="Normal"/>
    <w:qFormat/>
    <w:pPr>
      <w:keepNext w:val="true"/>
      <w:spacing w:before="240" w:after="120"/>
    </w:pPr>
    <w:rPr>
      <w:rFonts w:ascii="Liberation Sans" w:hAnsi="Liberation Sans" w:eastAsia="Microsoft YaHei" w:cs="Mangal;Liberation Mono"/>
      <w:sz w:val="28"/>
      <w:szCs w:val="28"/>
    </w:rPr>
  </w:style>
  <w:style w:type="paragraph" w:styleId="Corpsdetexte21">
    <w:name w:val="Corps de texte 21"/>
    <w:basedOn w:val="Normal"/>
    <w:qFormat/>
    <w:pPr>
      <w:widowControl w:val="false"/>
    </w:pPr>
    <w:rPr>
      <w:rFonts w:ascii="Geneva;Arial" w:hAnsi="Geneva;Arial" w:cs="Geneva;Arial"/>
      <w:b/>
      <w:sz w:val="24"/>
    </w:rPr>
  </w:style>
  <w:style w:type="paragraph" w:styleId="Corpsdetexte31">
    <w:name w:val="Corps de texte 31"/>
    <w:basedOn w:val="Normal"/>
    <w:qFormat/>
    <w:pPr/>
    <w:rPr>
      <w:sz w:val="22"/>
    </w:rPr>
  </w:style>
  <w:style w:type="paragraph" w:styleId="Western">
    <w:name w:val="western"/>
    <w:basedOn w:val="Normal"/>
    <w:qFormat/>
    <w:pPr>
      <w:keepNext w:val="true"/>
      <w:spacing w:before="280" w:after="0"/>
      <w:jc w:val="both"/>
    </w:pPr>
    <w:rPr>
      <w:rFonts w:ascii="Arial" w:hAnsi="Arial" w:cs="Arial"/>
      <w:sz w:val="20"/>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paragraph" w:styleId="Entte">
    <w:name w:val="Header"/>
    <w:basedOn w:val="Normal"/>
    <w:pPr>
      <w:tabs>
        <w:tab w:val="clear" w:pos="708"/>
        <w:tab w:val="center" w:pos="4536" w:leader="none"/>
        <w:tab w:val="right" w:pos="9072" w:leader="none"/>
      </w:tabs>
    </w:pPr>
    <w:rPr>
      <w:rFonts w:ascii="Times" w:hAnsi="Times" w:cs="Times"/>
    </w:rPr>
  </w:style>
  <w:style w:type="paragraph" w:styleId="Standard">
    <w:name w:val="Standard"/>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ContentsHeading">
    <w:name w:val="Contents Heading"/>
    <w:qFormat/>
    <w:pPr>
      <w:keepNext w:val="true"/>
      <w:widowControl w:val="false"/>
      <w:pBdr>
        <w:top w:val="single" w:sz="18" w:space="1" w:color="666666"/>
        <w:left w:val="single" w:sz="18" w:space="1" w:color="666666"/>
        <w:bottom w:val="single" w:sz="18" w:space="1" w:color="666666"/>
        <w:right w:val="single" w:sz="18" w:space="1" w:color="666666"/>
      </w:pBdr>
      <w:suppressAutoHyphens w:val="true"/>
      <w:bidi w:val="0"/>
      <w:spacing w:before="0" w:after="283"/>
      <w:jc w:val="center"/>
    </w:pPr>
    <w:rPr>
      <w:rFonts w:ascii="Times New Roman" w:hAnsi="Times New Roman" w:eastAsia="Andale Sans UI" w:cs="Tahoma"/>
      <w:b/>
      <w:bCs/>
      <w:color w:val="auto"/>
      <w:kern w:val="0"/>
      <w:sz w:val="32"/>
      <w:szCs w:val="32"/>
      <w:lang w:val="fr-FR" w:eastAsia="ja-JP" w:bidi="fa-IR"/>
    </w:rPr>
  </w:style>
  <w:style w:type="paragraph" w:styleId="Contents1">
    <w:name w:val="Contents 1"/>
    <w:qFormat/>
    <w:pPr>
      <w:widowControl w:val="false"/>
      <w:tabs>
        <w:tab w:val="clear" w:pos="708"/>
        <w:tab w:val="right" w:pos="9637" w:leader="dot"/>
      </w:tabs>
      <w:suppressAutoHyphens w:val="true"/>
      <w:bidi w:val="0"/>
      <w:spacing w:before="0" w:after="120"/>
      <w:jc w:val="left"/>
    </w:pPr>
    <w:rPr>
      <w:rFonts w:ascii="Arial Gras" w:hAnsi="Arial Gras" w:eastAsia="Andale Sans UI" w:cs="Tahoma"/>
      <w:b/>
      <w:smallCaps/>
      <w:color w:val="auto"/>
      <w:kern w:val="0"/>
      <w:sz w:val="18"/>
      <w:szCs w:val="24"/>
      <w:lang w:val="fr-FR" w:eastAsia="ja-JP" w:bidi="fa-IR"/>
    </w:rPr>
  </w:style>
  <w:style w:type="paragraph" w:styleId="Contents2">
    <w:name w:val="Contents 2"/>
    <w:qFormat/>
    <w:pPr>
      <w:widowControl w:val="false"/>
      <w:suppressAutoHyphens w:val="true"/>
      <w:bidi w:val="0"/>
      <w:spacing w:before="0" w:after="0"/>
      <w:ind w:left="238" w:hanging="0"/>
      <w:jc w:val="left"/>
    </w:pPr>
    <w:rPr>
      <w:rFonts w:ascii="Times New Roman" w:hAnsi="Times New Roman" w:eastAsia="Andale Sans UI" w:cs="Tahoma"/>
      <w:color w:val="auto"/>
      <w:kern w:val="0"/>
      <w:sz w:val="18"/>
      <w:szCs w:val="24"/>
      <w:lang w:val="fr-FR" w:eastAsia="ja-JP" w:bidi="fa-IR"/>
    </w:rPr>
  </w:style>
  <w:style w:type="paragraph" w:styleId="Contents3">
    <w:name w:val="Contents 3"/>
    <w:qFormat/>
    <w:pPr>
      <w:widowControl w:val="false"/>
      <w:tabs>
        <w:tab w:val="clear" w:pos="708"/>
        <w:tab w:val="right" w:pos="9241" w:leader="dot"/>
      </w:tabs>
      <w:suppressAutoHyphens w:val="true"/>
      <w:bidi w:val="0"/>
      <w:spacing w:before="0" w:after="0"/>
      <w:ind w:left="482" w:hanging="0"/>
      <w:jc w:val="left"/>
    </w:pPr>
    <w:rPr>
      <w:rFonts w:ascii="Times New Roman" w:hAnsi="Times New Roman" w:eastAsia="Andale Sans UI" w:cs="Tahoma"/>
      <w:color w:val="auto"/>
      <w:kern w:val="0"/>
      <w:sz w:val="16"/>
      <w:szCs w:val="24"/>
      <w:lang w:val="fr-FR" w:eastAsia="ja-JP" w:bidi="fa-IR"/>
    </w:rPr>
  </w:style>
  <w:style w:type="paragraph" w:styleId="Contents4">
    <w:name w:val="Contents 4"/>
    <w:qFormat/>
    <w:pPr>
      <w:widowControl w:val="false"/>
      <w:tabs>
        <w:tab w:val="clear" w:pos="708"/>
        <w:tab w:val="right" w:pos="9128" w:leader="dot"/>
      </w:tabs>
      <w:suppressAutoHyphens w:val="true"/>
      <w:bidi w:val="0"/>
      <w:spacing w:before="0" w:after="0"/>
      <w:ind w:left="709" w:hanging="0"/>
      <w:jc w:val="left"/>
    </w:pPr>
    <w:rPr>
      <w:rFonts w:ascii="Times New Roman" w:hAnsi="Times New Roman" w:eastAsia="Andale Sans UI" w:cs="Tahoma"/>
      <w:color w:val="auto"/>
      <w:kern w:val="0"/>
      <w:sz w:val="16"/>
      <w:szCs w:val="24"/>
      <w:lang w:val="fr-FR" w:eastAsia="ja-JP" w:bidi="fa-IR"/>
    </w:rPr>
  </w:style>
  <w:style w:type="paragraph" w:styleId="Contents5">
    <w:name w:val="Contents 5"/>
    <w:qFormat/>
    <w:pPr>
      <w:widowControl w:val="false"/>
      <w:tabs>
        <w:tab w:val="clear" w:pos="708"/>
        <w:tab w:val="right" w:pos="9015" w:leader="dot"/>
      </w:tabs>
      <w:suppressAutoHyphens w:val="true"/>
      <w:bidi w:val="0"/>
      <w:spacing w:before="0" w:after="0"/>
      <w:ind w:left="851" w:hanging="0"/>
      <w:jc w:val="left"/>
    </w:pPr>
    <w:rPr>
      <w:rFonts w:ascii="Times New Roman" w:hAnsi="Times New Roman" w:eastAsia="Andale Sans UI" w:cs="Tahoma"/>
      <w:color w:val="auto"/>
      <w:kern w:val="0"/>
      <w:sz w:val="16"/>
      <w:szCs w:val="24"/>
      <w:lang w:val="fr-FR" w:eastAsia="ja-JP" w:bidi="fa-IR"/>
    </w:rPr>
  </w:style>
  <w:style w:type="paragraph" w:styleId="Sansinterligne">
    <w:name w:val="Sans interligne"/>
    <w:qFormat/>
    <w:pPr>
      <w:widowControl/>
      <w:suppressAutoHyphens w:val="true"/>
      <w:bidi w:val="0"/>
      <w:spacing w:before="0" w:after="0"/>
      <w:jc w:val="left"/>
    </w:pPr>
    <w:rPr>
      <w:rFonts w:ascii="Calibri" w:hAnsi="Calibri" w:eastAsia="Calibri" w:cs="Calibri"/>
      <w:color w:val="auto"/>
      <w:kern w:val="0"/>
      <w:sz w:val="22"/>
      <w:szCs w:val="22"/>
      <w:lang w:val="fr-FR" w:eastAsia="ja-JP" w:bidi="ar-SA"/>
    </w:rPr>
  </w:style>
  <w:style w:type="paragraph" w:styleId="Puceronde">
    <w:name w:val="Puce ronde"/>
    <w:basedOn w:val="Normal"/>
    <w:qFormat/>
    <w:pPr>
      <w:ind w:left="357" w:hanging="357"/>
    </w:pPr>
    <w:rPr>
      <w:rFonts w:ascii="Garamond" w:hAnsi="Garamond" w:cs="Garamond"/>
      <w:sz w:val="22"/>
      <w:szCs w:val="22"/>
    </w:rPr>
  </w:style>
  <w:style w:type="paragraph" w:styleId="Paragraphedeliste">
    <w:name w:val="Paragraphe de liste"/>
    <w:qFormat/>
    <w:pPr>
      <w:widowControl/>
      <w:bidi w:val="0"/>
      <w:spacing w:before="0" w:after="0"/>
      <w:ind w:left="720" w:hanging="0"/>
      <w:jc w:val="left"/>
    </w:pPr>
    <w:rPr>
      <w:rFonts w:ascii="Times New Roman" w:hAnsi="Times New Roman" w:eastAsia="Andale Sans UI" w:cs="Tahoma"/>
      <w:color w:val="auto"/>
      <w:kern w:val="0"/>
      <w:sz w:val="24"/>
      <w:szCs w:val="24"/>
      <w:lang w:val="fr-FR" w:eastAsia="zh-CN" w:bidi="hi-IN"/>
    </w:rPr>
  </w:style>
  <w:style w:type="paragraph" w:styleId="LONormal">
    <w:name w:val="LO-Normal"/>
    <w:qFormat/>
    <w:pPr>
      <w:widowControl w:val="false"/>
      <w:suppressAutoHyphens w:val="true"/>
      <w:bidi w:val="0"/>
      <w:spacing w:before="0" w:after="0"/>
      <w:jc w:val="left"/>
    </w:pPr>
    <w:rPr>
      <w:rFonts w:ascii="Times New Roman" w:hAnsi="Times New Roman" w:eastAsia="Andale Sans UI" w:cs="Tahoma"/>
      <w:color w:val="auto"/>
      <w:kern w:val="0"/>
      <w:sz w:val="24"/>
      <w:szCs w:val="24"/>
      <w:lang w:val="fr-FR" w:eastAsia="ja-JP" w:bidi="fa-IR"/>
    </w:rPr>
  </w:style>
  <w:style w:type="paragraph" w:styleId="Intitule2">
    <w:name w:val="Intitule2"/>
    <w:qFormat/>
    <w:pPr>
      <w:widowControl/>
      <w:pBdr>
        <w:top w:val="single" w:sz="20" w:space="1" w:color="000000"/>
        <w:left w:val="single" w:sz="20" w:space="4" w:color="000000"/>
        <w:bottom w:val="single" w:sz="20" w:space="1" w:color="000000"/>
        <w:right w:val="single" w:sz="20" w:space="16" w:color="000000"/>
      </w:pBdr>
      <w:tabs>
        <w:tab w:val="clear" w:pos="708"/>
        <w:tab w:val="left" w:pos="0" w:leader="none"/>
      </w:tabs>
      <w:bidi w:val="0"/>
      <w:spacing w:before="0" w:after="0"/>
      <w:jc w:val="center"/>
    </w:pPr>
    <w:rPr>
      <w:rFonts w:ascii="Arial" w:hAnsi="Arial" w:eastAsia="SimSun" w:cs="Lucida Sans"/>
      <w:color w:val="000000"/>
      <w:kern w:val="0"/>
      <w:sz w:val="36"/>
      <w:szCs w:val="24"/>
      <w:lang w:val="fr-FR" w:eastAsia="zh-CN" w:bidi="hi-IN"/>
    </w:rPr>
  </w:style>
  <w:style w:type="paragraph" w:styleId="TypeDocument3">
    <w:name w:val="TypeDocument3"/>
    <w:qFormat/>
    <w:pPr>
      <w:widowControl/>
      <w:bidi w:val="0"/>
      <w:spacing w:lineRule="auto" w:line="240" w:before="0" w:after="0"/>
      <w:jc w:val="center"/>
    </w:pPr>
    <w:rPr>
      <w:rFonts w:ascii="Arial" w:hAnsi="Arial" w:eastAsia="SimSun" w:cs="Lucida Sans"/>
      <w:bCs w:val="false"/>
      <w:i w:val="false"/>
      <w:iCs w:val="false"/>
      <w:color w:val="auto"/>
      <w:kern w:val="0"/>
      <w:sz w:val="44"/>
      <w:szCs w:val="22"/>
      <w:lang w:val="fr-FR" w:eastAsia="zh-CN" w:bidi="hi-IN"/>
    </w:rPr>
  </w:style>
  <w:style w:type="paragraph" w:styleId="TypeDocument2">
    <w:name w:val="TypeDocument2"/>
    <w:qFormat/>
    <w:pPr>
      <w:widowControl/>
      <w:bidi w:val="0"/>
      <w:spacing w:lineRule="auto" w:line="240" w:before="0" w:after="0"/>
      <w:jc w:val="center"/>
    </w:pPr>
    <w:rPr>
      <w:rFonts w:ascii="Arial" w:hAnsi="Arial" w:eastAsia="SimSun" w:cs="Lucida Sans"/>
      <w:bCs w:val="false"/>
      <w:i w:val="false"/>
      <w:iCs w:val="false"/>
      <w:color w:val="auto"/>
      <w:kern w:val="0"/>
      <w:sz w:val="44"/>
      <w:szCs w:val="22"/>
      <w:lang w:val="fr-FR" w:eastAsia="zh-CN" w:bidi="hi-IN"/>
    </w:rPr>
  </w:style>
  <w:style w:type="paragraph" w:styleId="DateLimite">
    <w:name w:val="DateLimite"/>
    <w:basedOn w:val="Normal"/>
    <w:qFormat/>
    <w:pPr>
      <w:tabs>
        <w:tab w:val="clear" w:pos="708"/>
        <w:tab w:val="left" w:pos="3600" w:leader="none"/>
      </w:tabs>
      <w:ind w:left="3600" w:hanging="3600"/>
      <w:jc w:val="center"/>
    </w:pPr>
    <w:rPr>
      <w:rFonts w:ascii="Arial" w:hAnsi="Arial"/>
      <w:color w:val="000000"/>
      <w:szCs w:val="20"/>
    </w:rPr>
  </w:style>
  <w:style w:type="paragraph" w:styleId="Procedure">
    <w:name w:val="Procedure"/>
    <w:basedOn w:val="Normal"/>
    <w:qFormat/>
    <w:pPr>
      <w:tabs>
        <w:tab w:val="clear" w:pos="708"/>
        <w:tab w:val="left" w:pos="3600" w:leader="none"/>
      </w:tabs>
      <w:ind w:left="3600" w:hanging="3600"/>
      <w:jc w:val="center"/>
    </w:pPr>
    <w:rPr>
      <w:rFonts w:ascii="Arial" w:hAnsi="Arial"/>
      <w:color w:val="000000"/>
      <w:szCs w:val="20"/>
    </w:rPr>
  </w:style>
  <w:style w:type="paragraph" w:styleId="NumeroConsultation">
    <w:name w:val="NumeroConsultation"/>
    <w:basedOn w:val="Normal"/>
    <w:qFormat/>
    <w:pPr>
      <w:tabs>
        <w:tab w:val="clear" w:pos="708"/>
        <w:tab w:val="left" w:pos="3600" w:leader="none"/>
      </w:tabs>
      <w:ind w:left="3600" w:hanging="3600"/>
      <w:jc w:val="center"/>
    </w:pPr>
    <w:rPr>
      <w:rFonts w:ascii="Arial" w:hAnsi="Arial"/>
      <w:color w:val="000000"/>
      <w:szCs w:val="20"/>
    </w:rPr>
  </w:style>
  <w:style w:type="paragraph" w:styleId="TypeDocument">
    <w:name w:val="TypeDocument"/>
    <w:qFormat/>
    <w:pPr>
      <w:widowControl/>
      <w:pBdr>
        <w:top w:val="single" w:sz="20" w:space="1" w:color="000000"/>
        <w:left w:val="single" w:sz="20" w:space="4" w:color="000000"/>
        <w:bottom w:val="single" w:sz="20" w:space="1" w:color="000000"/>
        <w:right w:val="single" w:sz="20" w:space="16" w:color="000000"/>
      </w:pBdr>
      <w:bidi w:val="0"/>
      <w:spacing w:before="0" w:after="0"/>
      <w:jc w:val="center"/>
    </w:pPr>
    <w:rPr>
      <w:rFonts w:ascii="Arial" w:hAnsi="Arial" w:eastAsia="SimSun" w:cs="Lucida Sans"/>
      <w:color w:val="000000"/>
      <w:kern w:val="0"/>
      <w:sz w:val="44"/>
      <w:szCs w:val="44"/>
      <w:lang w:val="fr-FR" w:eastAsia="zh-CN" w:bidi="hi-IN"/>
    </w:rPr>
  </w:style>
  <w:style w:type="paragraph" w:styleId="Direction">
    <w:name w:val="Direction"/>
    <w:basedOn w:val="Normal"/>
    <w:qFormat/>
    <w:pPr>
      <w:jc w:val="center"/>
    </w:pPr>
    <w:rPr>
      <w:rFonts w:ascii="Arial" w:hAnsi="Arial"/>
      <w:b w:val="false"/>
      <w:bCs w:val="false"/>
      <w:sz w:val="36"/>
      <w:szCs w:val="28"/>
    </w:rPr>
  </w:style>
  <w:style w:type="paragraph" w:styleId="PA">
    <w:name w:val="PA"/>
    <w:basedOn w:val="Normal"/>
    <w:qFormat/>
    <w:pPr>
      <w:jc w:val="center"/>
    </w:pPr>
    <w:rPr>
      <w:rFonts w:ascii="Arial" w:hAnsi="Arial"/>
      <w:sz w:val="40"/>
      <w:szCs w:val="40"/>
    </w:rPr>
  </w:style>
  <w:style w:type="paragraph" w:styleId="Intitule">
    <w:name w:val="Intitule"/>
    <w:basedOn w:val="Normal"/>
    <w:qFormat/>
    <w:pPr>
      <w:pBdr>
        <w:top w:val="single" w:sz="20" w:space="1" w:color="000000"/>
        <w:left w:val="single" w:sz="20" w:space="4" w:color="000000"/>
        <w:bottom w:val="single" w:sz="20" w:space="1" w:color="000000"/>
        <w:right w:val="single" w:sz="20" w:space="16" w:color="000000"/>
      </w:pBdr>
      <w:tabs>
        <w:tab w:val="clear" w:pos="708"/>
        <w:tab w:val="left" w:pos="0" w:leader="none"/>
      </w:tabs>
      <w:jc w:val="center"/>
    </w:pPr>
    <w:rPr>
      <w:rFonts w:ascii="Arial" w:hAnsi="Arial"/>
      <w:color w:val="000000"/>
      <w:sz w:val="36"/>
      <w:shd w:fill="FFFFFF" w:val="clear"/>
    </w:rPr>
  </w:style>
  <w:style w:type="paragraph" w:styleId="Standard20">
    <w:name w:val="Standard 20"/>
    <w:basedOn w:val="Normal"/>
    <w:qFormat/>
    <w:pPr/>
    <w:rPr>
      <w:sz w:val="40"/>
      <w:szCs w:val="40"/>
    </w:rPr>
  </w:style>
  <w:style w:type="paragraph" w:styleId="Numration1lamarge">
    <w:name w:val="énumération 1  à la marge"/>
    <w:basedOn w:val="Normal"/>
    <w:qFormat/>
    <w:pPr>
      <w:tabs>
        <w:tab w:val="clear" w:pos="708"/>
        <w:tab w:val="left" w:pos="360" w:leader="none"/>
      </w:tabs>
      <w:spacing w:before="0" w:after="120"/>
      <w:ind w:left="360" w:hanging="360"/>
      <w:jc w:val="both"/>
    </w:pPr>
    <w:rPr>
      <w:rFonts w:ascii="Trebuchet MS" w:hAnsi="Trebuchet MS"/>
      <w:sz w:val="21"/>
    </w:rPr>
  </w:style>
  <w:style w:type="numbering" w:styleId="WW8Num1">
    <w:name w:val="WW8Num1"/>
    <w:qFormat/>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
  <TotalTime>49</TotalTime>
  <Application>LibreOffice/7.2.7.2$Windows_X86_64 LibreOffice_project/8d71d29d553c0f7dcbfa38fbfda25ee34cce99a2</Application>
  <AppVersion>15.0000</AppVersion>
  <Pages>3</Pages>
  <Words>914</Words>
  <Characters>4685</Characters>
  <CharactersWithSpaces>5563</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dc:creator>
  <dc:description/>
  <dc:language>fr-FR</dc:language>
  <cp:lastModifiedBy/>
  <dcterms:modified xsi:type="dcterms:W3CDTF">2023-02-20T10:38:35Z</dcterms:modified>
  <cp:revision>101</cp:revision>
  <dc:subject/>
  <dc:title>Entretien et maintenance des installations d’ascenseurs et appareils de levage équipant certains bâtiments à usage divers de l</dc:title>
</cp:coreProperties>
</file>

<file path=docProps/custom.xml><?xml version="1.0" encoding="utf-8"?>
<Properties xmlns="http://schemas.openxmlformats.org/officeDocument/2006/custom-properties" xmlns:vt="http://schemas.openxmlformats.org/officeDocument/2006/docPropsVTypes"/>
</file>