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7D75" w:rsidRDefault="00ED297E">
      <w:pPr>
        <w:jc w:val="center"/>
        <w:rPr>
          <w:rFonts w:ascii="Arial" w:hAnsi="Arial" w:cs="Arial"/>
        </w:rPr>
      </w:pPr>
      <w:r w:rsidRPr="00ED297E">
        <w:rPr>
          <w:noProof/>
          <w:lang w:eastAsia="fr-FR"/>
        </w:rPr>
        <w:pict>
          <v:shape id="_x0000_i0" o:spid="_x0000_s2057" type="#_x0000_t75" style="position:absolute;left:0;text-align:left;margin-left:156.35pt;margin-top:-30.7pt;width:145.3pt;height:95.55pt;z-index:-251658752;mso-wrap-distance-left:0;mso-wrap-distance-right:0">
            <v:imagedata r:id="rId8" o:title=""/>
            <v:path textboxrect="0,0,0,0"/>
          </v:shape>
        </w:pict>
      </w:r>
    </w:p>
    <w:p w:rsidR="002F65F6" w:rsidRDefault="002F65F6">
      <w:pPr>
        <w:jc w:val="center"/>
        <w:rPr>
          <w:rFonts w:ascii="Arial" w:hAnsi="Arial" w:cs="Arial"/>
        </w:rPr>
      </w:pPr>
    </w:p>
    <w:p w:rsidR="002F65F6" w:rsidRDefault="002F65F6">
      <w:pPr>
        <w:jc w:val="center"/>
        <w:rPr>
          <w:rFonts w:ascii="Arial" w:hAnsi="Arial" w:cs="Arial"/>
        </w:rPr>
      </w:pPr>
    </w:p>
    <w:p w:rsidR="002F65F6" w:rsidRDefault="002F65F6">
      <w:pPr>
        <w:jc w:val="center"/>
        <w:rPr>
          <w:rFonts w:ascii="Arial" w:hAnsi="Arial" w:cs="Arial"/>
        </w:rPr>
      </w:pPr>
    </w:p>
    <w:p w:rsidR="002F65F6" w:rsidRDefault="002F65F6">
      <w:pPr>
        <w:jc w:val="center"/>
        <w:rPr>
          <w:rFonts w:ascii="Arial" w:hAnsi="Arial" w:cs="Arial"/>
        </w:rPr>
      </w:pPr>
    </w:p>
    <w:p w:rsidR="002F65F6" w:rsidRDefault="002F65F6">
      <w:pPr>
        <w:jc w:val="center"/>
      </w:pPr>
    </w:p>
    <w:p w:rsidR="00627D75" w:rsidRDefault="00627D75">
      <w:pPr>
        <w:jc w:val="center"/>
      </w:pPr>
    </w:p>
    <w:p w:rsidR="00B335CF" w:rsidRPr="00B839B7" w:rsidRDefault="00B335CF" w:rsidP="00B335CF">
      <w:pPr>
        <w:pStyle w:val="Standard"/>
        <w:jc w:val="center"/>
        <w:rPr>
          <w:sz w:val="36"/>
          <w:szCs w:val="36"/>
        </w:rPr>
      </w:pPr>
      <w:r w:rsidRPr="00B839B7">
        <w:rPr>
          <w:rFonts w:cs="Arial"/>
          <w:sz w:val="36"/>
          <w:szCs w:val="36"/>
        </w:rPr>
        <w:t>Mairie de Marseille</w:t>
      </w:r>
    </w:p>
    <w:p w:rsidR="00B335CF" w:rsidRPr="00B839B7" w:rsidRDefault="00B335CF" w:rsidP="00B335CF">
      <w:pPr>
        <w:pStyle w:val="Standard"/>
        <w:jc w:val="center"/>
        <w:rPr>
          <w:sz w:val="36"/>
          <w:szCs w:val="36"/>
        </w:rPr>
      </w:pPr>
      <w:r w:rsidRPr="00B839B7">
        <w:rPr>
          <w:rFonts w:cs="Arial"/>
          <w:sz w:val="36"/>
          <w:szCs w:val="36"/>
        </w:rPr>
        <w:t>DGAP (02001)</w:t>
      </w:r>
    </w:p>
    <w:p w:rsidR="00B335CF" w:rsidRPr="00B839B7" w:rsidRDefault="00B335CF" w:rsidP="00B335CF">
      <w:pPr>
        <w:pStyle w:val="Standard"/>
        <w:rPr>
          <w:rFonts w:cs="Arial"/>
        </w:rPr>
      </w:pPr>
    </w:p>
    <w:p w:rsidR="00B335CF" w:rsidRPr="00B839B7" w:rsidRDefault="00B335CF" w:rsidP="00B335CF">
      <w:pPr>
        <w:pStyle w:val="Titre11"/>
        <w:jc w:val="left"/>
        <w:rPr>
          <w:color w:val="auto"/>
          <w:sz w:val="44"/>
          <w:szCs w:val="44"/>
          <w:highlight w:val="white"/>
        </w:rPr>
      </w:pPr>
    </w:p>
    <w:p w:rsidR="00B335CF" w:rsidRPr="00B839B7" w:rsidRDefault="00326551" w:rsidP="00B335CF">
      <w:pPr>
        <w:pStyle w:val="Titre11"/>
        <w:rPr>
          <w:color w:val="auto"/>
        </w:rPr>
      </w:pPr>
      <w:r>
        <w:rPr>
          <w:rFonts w:cs="Arial"/>
          <w:color w:val="auto"/>
          <w:sz w:val="44"/>
          <w:szCs w:val="44"/>
          <w:shd w:val="clear" w:color="FFFFFF" w:fill="FFFFFF"/>
        </w:rPr>
        <w:t>Cahier des C</w:t>
      </w:r>
      <w:r w:rsidR="00B335CF" w:rsidRPr="00B839B7">
        <w:rPr>
          <w:rFonts w:cs="Arial"/>
          <w:color w:val="auto"/>
          <w:sz w:val="44"/>
          <w:szCs w:val="44"/>
          <w:shd w:val="clear" w:color="FFFFFF" w:fill="FFFFFF"/>
        </w:rPr>
        <w:t xml:space="preserve">lauses </w:t>
      </w:r>
      <w:r>
        <w:rPr>
          <w:rFonts w:cs="Arial"/>
          <w:color w:val="auto"/>
          <w:sz w:val="44"/>
          <w:szCs w:val="44"/>
          <w:shd w:val="clear" w:color="FFFFFF" w:fill="FFFFFF"/>
        </w:rPr>
        <w:t>T</w:t>
      </w:r>
      <w:r w:rsidR="00B335CF">
        <w:rPr>
          <w:rFonts w:cs="Arial"/>
          <w:color w:val="auto"/>
          <w:sz w:val="44"/>
          <w:szCs w:val="44"/>
          <w:shd w:val="clear" w:color="FFFFFF" w:fill="FFFFFF"/>
        </w:rPr>
        <w:t>echnique</w:t>
      </w:r>
      <w:r>
        <w:rPr>
          <w:rFonts w:cs="Arial"/>
          <w:color w:val="auto"/>
          <w:sz w:val="44"/>
          <w:szCs w:val="44"/>
          <w:shd w:val="clear" w:color="FFFFFF" w:fill="FFFFFF"/>
        </w:rPr>
        <w:t>s P</w:t>
      </w:r>
      <w:r w:rsidR="00B335CF" w:rsidRPr="00B839B7">
        <w:rPr>
          <w:rFonts w:cs="Arial"/>
          <w:color w:val="auto"/>
          <w:sz w:val="44"/>
          <w:szCs w:val="44"/>
          <w:shd w:val="clear" w:color="FFFFFF" w:fill="FFFFFF"/>
        </w:rPr>
        <w:t>articulières</w:t>
      </w:r>
    </w:p>
    <w:p w:rsidR="00627D75" w:rsidRDefault="00627D75">
      <w:pPr>
        <w:pStyle w:val="typedocument3-western"/>
        <w:spacing w:before="0"/>
      </w:pPr>
    </w:p>
    <w:p w:rsidR="00627D75" w:rsidRDefault="00627D75">
      <w:pPr>
        <w:pStyle w:val="NormalWeb"/>
        <w:pBdr>
          <w:top w:val="single" w:sz="18" w:space="1" w:color="000000"/>
          <w:left w:val="single" w:sz="18" w:space="0" w:color="000000"/>
          <w:bottom w:val="single" w:sz="18" w:space="1" w:color="000000"/>
          <w:right w:val="single" w:sz="18" w:space="0" w:color="000000"/>
        </w:pBdr>
        <w:spacing w:before="240"/>
        <w:jc w:val="center"/>
      </w:pPr>
    </w:p>
    <w:p w:rsidR="00627D75" w:rsidRDefault="00AA451F">
      <w:pPr>
        <w:pStyle w:val="NormalWeb"/>
        <w:pBdr>
          <w:top w:val="single" w:sz="18" w:space="1" w:color="000000"/>
          <w:left w:val="single" w:sz="18" w:space="0" w:color="000000"/>
          <w:bottom w:val="single" w:sz="18" w:space="1" w:color="000000"/>
          <w:right w:val="single" w:sz="18" w:space="0" w:color="000000"/>
        </w:pBdr>
        <w:spacing w:before="0"/>
        <w:jc w:val="center"/>
      </w:pPr>
      <w:r>
        <w:rPr>
          <w:rFonts w:ascii="Arial" w:hAnsi="Arial" w:cs="Arial"/>
          <w:b/>
          <w:sz w:val="36"/>
          <w:szCs w:val="36"/>
        </w:rPr>
        <w:t xml:space="preserve">Prestations de travaux de mécanique générale, travaux annexes de mécanique et/ou de carrosserie au profit des véhicules du </w:t>
      </w:r>
      <w:r w:rsidRPr="00AA451F">
        <w:rPr>
          <w:rFonts w:ascii="Arial" w:hAnsi="Arial" w:cs="Arial"/>
          <w:b/>
          <w:sz w:val="36"/>
          <w:szCs w:val="36"/>
        </w:rPr>
        <w:t xml:space="preserve">Bataillon de marins-pompiers de Marseille et de la Direction des Transports et des </w:t>
      </w:r>
      <w:r w:rsidR="004C3CC4">
        <w:rPr>
          <w:rFonts w:ascii="Arial" w:hAnsi="Arial" w:cs="Arial"/>
          <w:b/>
          <w:sz w:val="36"/>
          <w:szCs w:val="36"/>
        </w:rPr>
        <w:t>V</w:t>
      </w:r>
      <w:r w:rsidRPr="00AA451F">
        <w:rPr>
          <w:rFonts w:ascii="Arial" w:hAnsi="Arial" w:cs="Arial"/>
          <w:b/>
          <w:sz w:val="36"/>
          <w:szCs w:val="36"/>
        </w:rPr>
        <w:t>éhicules de la ville de Marseille</w:t>
      </w:r>
      <w:r>
        <w:rPr>
          <w:rFonts w:ascii="Arial" w:hAnsi="Arial" w:cs="Arial"/>
          <w:b/>
          <w:sz w:val="36"/>
          <w:szCs w:val="36"/>
        </w:rPr>
        <w:t>, en 2 lots</w:t>
      </w:r>
      <w:r w:rsidR="002C39E8" w:rsidRPr="002C39E8">
        <w:rPr>
          <w:rFonts w:ascii="Arial" w:hAnsi="Arial" w:cs="Arial"/>
          <w:b/>
          <w:sz w:val="36"/>
          <w:szCs w:val="36"/>
        </w:rPr>
        <w:t>.</w:t>
      </w:r>
    </w:p>
    <w:p w:rsidR="00627D75" w:rsidRDefault="00522D35">
      <w:pPr>
        <w:pStyle w:val="NormalWeb"/>
        <w:pBdr>
          <w:top w:val="single" w:sz="18" w:space="1" w:color="000000"/>
          <w:left w:val="single" w:sz="18" w:space="0" w:color="000000"/>
          <w:bottom w:val="single" w:sz="18" w:space="1" w:color="000000"/>
          <w:right w:val="single" w:sz="18" w:space="0" w:color="000000"/>
        </w:pBdr>
        <w:spacing w:before="0"/>
        <w:jc w:val="center"/>
      </w:pPr>
      <w:r>
        <w:t xml:space="preserve"> </w:t>
      </w:r>
    </w:p>
    <w:p w:rsidR="00627D75" w:rsidRDefault="00627D75">
      <w:pPr>
        <w:pStyle w:val="NormalWeb"/>
        <w:tabs>
          <w:tab w:val="left" w:pos="4320"/>
        </w:tabs>
        <w:ind w:left="3600" w:hanging="3090"/>
      </w:pPr>
    </w:p>
    <w:p w:rsidR="00627D75" w:rsidRDefault="00627D75">
      <w:pPr>
        <w:pStyle w:val="NormalWeb"/>
        <w:tabs>
          <w:tab w:val="left" w:pos="4320"/>
        </w:tabs>
        <w:ind w:left="3600" w:hanging="3090"/>
      </w:pPr>
      <w:r>
        <w:rPr>
          <w:rFonts w:ascii="Arial" w:hAnsi="Arial" w:cs="Arial"/>
          <w:b/>
          <w:bCs/>
          <w:color w:val="000000"/>
          <w:u w:val="single"/>
        </w:rPr>
        <w:t>Numéro de la consultation</w:t>
      </w:r>
      <w:r>
        <w:rPr>
          <w:rFonts w:ascii="Arial" w:hAnsi="Arial" w:cs="Arial"/>
          <w:b/>
          <w:bCs/>
          <w:color w:val="000000"/>
        </w:rPr>
        <w:t xml:space="preserve"> : </w:t>
      </w:r>
      <w:r w:rsidRPr="00B335CF">
        <w:rPr>
          <w:rFonts w:ascii="Arial" w:hAnsi="Arial" w:cs="Arial"/>
          <w:bCs/>
          <w:color w:val="000000"/>
        </w:rPr>
        <w:t>2</w:t>
      </w:r>
      <w:r w:rsidR="00AA451F" w:rsidRPr="00B335CF">
        <w:rPr>
          <w:rFonts w:ascii="Arial" w:hAnsi="Arial" w:cs="Arial"/>
          <w:bCs/>
          <w:color w:val="000000"/>
        </w:rPr>
        <w:t>3</w:t>
      </w:r>
      <w:r w:rsidRPr="00B335CF">
        <w:rPr>
          <w:rFonts w:ascii="Arial" w:hAnsi="Arial" w:cs="Arial"/>
          <w:bCs/>
          <w:color w:val="000000"/>
        </w:rPr>
        <w:t>_</w:t>
      </w:r>
      <w:r w:rsidR="00522D35" w:rsidRPr="00B335CF">
        <w:rPr>
          <w:rFonts w:ascii="Arial" w:hAnsi="Arial" w:cs="Arial"/>
          <w:bCs/>
          <w:color w:val="000000"/>
        </w:rPr>
        <w:t>0</w:t>
      </w:r>
      <w:r w:rsidR="00083833" w:rsidRPr="00B335CF">
        <w:rPr>
          <w:rFonts w:ascii="Arial" w:hAnsi="Arial" w:cs="Arial"/>
          <w:bCs/>
          <w:color w:val="000000"/>
        </w:rPr>
        <w:t>0</w:t>
      </w:r>
      <w:r w:rsidR="007B418E" w:rsidRPr="00B335CF">
        <w:rPr>
          <w:rFonts w:ascii="Arial" w:hAnsi="Arial" w:cs="Arial"/>
          <w:bCs/>
          <w:color w:val="000000"/>
        </w:rPr>
        <w:t>71</w:t>
      </w:r>
      <w:r>
        <w:rPr>
          <w:rFonts w:ascii="Arial" w:hAnsi="Arial" w:cs="Arial"/>
          <w:b/>
          <w:bCs/>
          <w:color w:val="000000"/>
        </w:rPr>
        <w:tab/>
      </w:r>
    </w:p>
    <w:p w:rsidR="00627D75" w:rsidRDefault="00627D75">
      <w:pPr>
        <w:pStyle w:val="western"/>
        <w:rPr>
          <w:b/>
          <w:bCs/>
        </w:rPr>
      </w:pPr>
    </w:p>
    <w:p w:rsidR="00627D75" w:rsidRPr="00B335CF" w:rsidRDefault="00627D75">
      <w:pPr>
        <w:pStyle w:val="NormalWeb"/>
        <w:tabs>
          <w:tab w:val="left" w:pos="4320"/>
        </w:tabs>
        <w:ind w:left="4292" w:hanging="3765"/>
      </w:pPr>
      <w:r>
        <w:rPr>
          <w:rFonts w:ascii="Arial" w:hAnsi="Arial" w:cs="Arial"/>
          <w:b/>
          <w:bCs/>
          <w:color w:val="000000"/>
          <w:u w:val="single"/>
        </w:rPr>
        <w:t>Procédure de passation</w:t>
      </w:r>
      <w:r>
        <w:rPr>
          <w:rFonts w:ascii="Arial" w:hAnsi="Arial" w:cs="Arial"/>
          <w:b/>
          <w:bCs/>
          <w:color w:val="000000"/>
        </w:rPr>
        <w:t xml:space="preserve"> : </w:t>
      </w:r>
      <w:r w:rsidR="00AA451F" w:rsidRPr="00B335CF">
        <w:rPr>
          <w:rFonts w:ascii="Arial" w:hAnsi="Arial" w:cs="Arial"/>
          <w:bCs/>
          <w:color w:val="000000"/>
          <w:shd w:val="clear" w:color="auto" w:fill="FFFFFF"/>
        </w:rPr>
        <w:t>Appel d’offres ouvert</w:t>
      </w:r>
    </w:p>
    <w:p w:rsidR="00627D75" w:rsidRDefault="00627D75">
      <w:pPr>
        <w:pStyle w:val="NormalWeb"/>
        <w:ind w:left="4292" w:hanging="3765"/>
        <w:rPr>
          <w:rFonts w:ascii="Arial" w:hAnsi="Arial" w:cs="Arial"/>
          <w:b/>
          <w:bCs/>
          <w:color w:val="000000"/>
          <w:shd w:val="clear" w:color="auto" w:fill="FFFFFF"/>
        </w:rPr>
      </w:pPr>
    </w:p>
    <w:p w:rsidR="00627D75" w:rsidRDefault="00627D75">
      <w:pPr>
        <w:pStyle w:val="western"/>
        <w:ind w:left="3600" w:hanging="3600"/>
        <w:rPr>
          <w:b/>
          <w:bCs/>
          <w:color w:val="000000"/>
          <w:shd w:val="clear" w:color="auto" w:fill="FFFFFF"/>
        </w:rPr>
      </w:pPr>
    </w:p>
    <w:p w:rsidR="00627D75" w:rsidRDefault="00627D75">
      <w:pPr>
        <w:sectPr w:rsidR="00627D75">
          <w:footerReference w:type="default" r:id="rId9"/>
          <w:footerReference w:type="first" r:id="rId10"/>
          <w:pgSz w:w="11906" w:h="16838"/>
          <w:pgMar w:top="1418" w:right="1418" w:bottom="1418" w:left="1418" w:header="720" w:footer="284" w:gutter="0"/>
          <w:cols w:space="720"/>
          <w:titlePg/>
          <w:docGrid w:linePitch="360"/>
        </w:sectPr>
      </w:pPr>
    </w:p>
    <w:p w:rsidR="00627D75" w:rsidRPr="00315DBA" w:rsidRDefault="00627D75">
      <w:pPr>
        <w:pBdr>
          <w:top w:val="single" w:sz="18" w:space="1" w:color="999999"/>
          <w:left w:val="single" w:sz="18" w:space="4" w:color="999999"/>
          <w:bottom w:val="single" w:sz="18" w:space="1" w:color="999999"/>
          <w:right w:val="single" w:sz="18" w:space="4" w:color="999999"/>
        </w:pBdr>
        <w:tabs>
          <w:tab w:val="left" w:pos="550"/>
          <w:tab w:val="left" w:pos="924"/>
        </w:tabs>
        <w:spacing w:line="240" w:lineRule="atLeast"/>
        <w:jc w:val="center"/>
        <w:rPr>
          <w:rFonts w:ascii="Arial" w:hAnsi="Arial" w:cs="Arial"/>
        </w:rPr>
      </w:pPr>
      <w:r w:rsidRPr="00315DBA">
        <w:rPr>
          <w:rFonts w:ascii="Arial" w:hAnsi="Arial" w:cs="Arial"/>
        </w:rPr>
        <w:lastRenderedPageBreak/>
        <w:t>Sommaire</w:t>
      </w:r>
    </w:p>
    <w:p w:rsidR="003C20DD" w:rsidRPr="003F684B" w:rsidRDefault="00ED297E" w:rsidP="003F684B">
      <w:pPr>
        <w:pStyle w:val="TM1"/>
        <w:shd w:val="clear" w:color="auto" w:fill="FFFFFF" w:themeFill="background1"/>
        <w:rPr>
          <w:rFonts w:asciiTheme="minorHAnsi" w:eastAsiaTheme="minorEastAsia" w:hAnsiTheme="minorHAnsi" w:cstheme="minorBidi"/>
          <w:b/>
          <w:bCs w:val="0"/>
          <w:noProof/>
          <w:kern w:val="0"/>
        </w:rPr>
      </w:pPr>
      <w:r w:rsidRPr="00ED297E">
        <w:fldChar w:fldCharType="begin"/>
      </w:r>
      <w:r w:rsidR="00627D75">
        <w:instrText xml:space="preserve"> TOC \o "1-3" \h \z \u </w:instrText>
      </w:r>
      <w:r w:rsidRPr="00ED297E">
        <w:fldChar w:fldCharType="separate"/>
      </w:r>
      <w:hyperlink w:anchor="_Toc128989664" w:history="1">
        <w:r w:rsidR="003C20DD" w:rsidRPr="003F684B">
          <w:rPr>
            <w:rStyle w:val="Lienhypertexte"/>
            <w:rFonts w:eastAsia="MS Mincho"/>
            <w:b/>
            <w:noProof/>
            <w:shd w:val="clear" w:color="auto" w:fill="FFFFFF" w:themeFill="background1"/>
          </w:rPr>
          <w:t>Article 1 – GENERALITES</w:t>
        </w:r>
        <w:r w:rsidR="003C20DD" w:rsidRPr="003F684B">
          <w:rPr>
            <w:b/>
            <w:noProof/>
            <w:webHidden/>
          </w:rPr>
          <w:tab/>
        </w:r>
        <w:r w:rsidRPr="003F684B">
          <w:rPr>
            <w:b/>
            <w:noProof/>
            <w:webHidden/>
          </w:rPr>
          <w:fldChar w:fldCharType="begin"/>
        </w:r>
        <w:r w:rsidR="003C20DD" w:rsidRPr="003F684B">
          <w:rPr>
            <w:b/>
            <w:noProof/>
            <w:webHidden/>
          </w:rPr>
          <w:instrText xml:space="preserve"> PAGEREF _Toc128989664 \h </w:instrText>
        </w:r>
        <w:r w:rsidRPr="003F684B">
          <w:rPr>
            <w:b/>
            <w:noProof/>
            <w:webHidden/>
          </w:rPr>
        </w:r>
        <w:r w:rsidRPr="003F684B">
          <w:rPr>
            <w:b/>
            <w:noProof/>
            <w:webHidden/>
          </w:rPr>
          <w:fldChar w:fldCharType="separate"/>
        </w:r>
        <w:r w:rsidR="0009518E">
          <w:rPr>
            <w:b/>
            <w:noProof/>
            <w:webHidden/>
          </w:rPr>
          <w:t>3</w:t>
        </w:r>
        <w:r w:rsidRPr="003F684B">
          <w:rPr>
            <w:b/>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65" w:history="1">
        <w:r w:rsidR="003C20DD" w:rsidRPr="00626A46">
          <w:rPr>
            <w:rStyle w:val="Lienhypertexte"/>
            <w:rFonts w:eastAsia="MS Mincho"/>
            <w:noProof/>
          </w:rPr>
          <w:t>1.1</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Objet de la consultation</w:t>
        </w:r>
        <w:r w:rsidR="003C20DD">
          <w:rPr>
            <w:noProof/>
            <w:webHidden/>
          </w:rPr>
          <w:tab/>
        </w:r>
        <w:r>
          <w:rPr>
            <w:noProof/>
            <w:webHidden/>
          </w:rPr>
          <w:fldChar w:fldCharType="begin"/>
        </w:r>
        <w:r w:rsidR="003C20DD">
          <w:rPr>
            <w:noProof/>
            <w:webHidden/>
          </w:rPr>
          <w:instrText xml:space="preserve"> PAGEREF _Toc128989665 \h </w:instrText>
        </w:r>
        <w:r>
          <w:rPr>
            <w:noProof/>
            <w:webHidden/>
          </w:rPr>
        </w:r>
        <w:r>
          <w:rPr>
            <w:noProof/>
            <w:webHidden/>
          </w:rPr>
          <w:fldChar w:fldCharType="separate"/>
        </w:r>
        <w:r w:rsidR="0009518E">
          <w:rPr>
            <w:noProof/>
            <w:webHidden/>
          </w:rPr>
          <w:t>3</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66" w:history="1">
        <w:r w:rsidR="003C20DD" w:rsidRPr="00626A46">
          <w:rPr>
            <w:rStyle w:val="Lienhypertexte"/>
            <w:rFonts w:eastAsia="MS Mincho"/>
            <w:noProof/>
          </w:rPr>
          <w:t>1.2</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Description succincte</w:t>
        </w:r>
        <w:r w:rsidR="003C20DD">
          <w:rPr>
            <w:noProof/>
            <w:webHidden/>
          </w:rPr>
          <w:tab/>
        </w:r>
        <w:r>
          <w:rPr>
            <w:noProof/>
            <w:webHidden/>
          </w:rPr>
          <w:fldChar w:fldCharType="begin"/>
        </w:r>
        <w:r w:rsidR="003C20DD">
          <w:rPr>
            <w:noProof/>
            <w:webHidden/>
          </w:rPr>
          <w:instrText xml:space="preserve"> PAGEREF _Toc128989666 \h </w:instrText>
        </w:r>
        <w:r>
          <w:rPr>
            <w:noProof/>
            <w:webHidden/>
          </w:rPr>
        </w:r>
        <w:r>
          <w:rPr>
            <w:noProof/>
            <w:webHidden/>
          </w:rPr>
          <w:fldChar w:fldCharType="separate"/>
        </w:r>
        <w:r w:rsidR="0009518E">
          <w:rPr>
            <w:noProof/>
            <w:webHidden/>
          </w:rPr>
          <w:t>3</w:t>
        </w:r>
        <w:r>
          <w:rPr>
            <w:noProof/>
            <w:webHidden/>
          </w:rPr>
          <w:fldChar w:fldCharType="end"/>
        </w:r>
      </w:hyperlink>
    </w:p>
    <w:p w:rsidR="003C20DD" w:rsidRPr="003F684B" w:rsidRDefault="00ED297E">
      <w:pPr>
        <w:pStyle w:val="TM1"/>
        <w:rPr>
          <w:rFonts w:asciiTheme="minorHAnsi" w:eastAsiaTheme="minorEastAsia" w:hAnsiTheme="minorHAnsi" w:cstheme="minorBidi"/>
          <w:b/>
          <w:bCs w:val="0"/>
          <w:noProof/>
          <w:kern w:val="0"/>
        </w:rPr>
      </w:pPr>
      <w:hyperlink w:anchor="_Toc128989667" w:history="1">
        <w:r w:rsidR="003C20DD" w:rsidRPr="003F684B">
          <w:rPr>
            <w:rStyle w:val="Lienhypertexte"/>
            <w:rFonts w:eastAsia="MS Mincho"/>
            <w:b/>
            <w:noProof/>
          </w:rPr>
          <w:t>Article 2 – DESCRIPTIF TECHNIQUE</w:t>
        </w:r>
        <w:r w:rsidR="003C20DD" w:rsidRPr="003F684B">
          <w:rPr>
            <w:b/>
            <w:noProof/>
            <w:webHidden/>
          </w:rPr>
          <w:tab/>
        </w:r>
        <w:r w:rsidRPr="003F684B">
          <w:rPr>
            <w:b/>
            <w:noProof/>
            <w:webHidden/>
          </w:rPr>
          <w:fldChar w:fldCharType="begin"/>
        </w:r>
        <w:r w:rsidR="003C20DD" w:rsidRPr="003F684B">
          <w:rPr>
            <w:b/>
            <w:noProof/>
            <w:webHidden/>
          </w:rPr>
          <w:instrText xml:space="preserve"> PAGEREF _Toc128989667 \h </w:instrText>
        </w:r>
        <w:r w:rsidRPr="003F684B">
          <w:rPr>
            <w:b/>
            <w:noProof/>
            <w:webHidden/>
          </w:rPr>
        </w:r>
        <w:r w:rsidRPr="003F684B">
          <w:rPr>
            <w:b/>
            <w:noProof/>
            <w:webHidden/>
          </w:rPr>
          <w:fldChar w:fldCharType="separate"/>
        </w:r>
        <w:r w:rsidR="0009518E">
          <w:rPr>
            <w:b/>
            <w:noProof/>
            <w:webHidden/>
          </w:rPr>
          <w:t>3</w:t>
        </w:r>
        <w:r w:rsidRPr="003F684B">
          <w:rPr>
            <w:b/>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68" w:history="1">
        <w:r w:rsidR="003C20DD" w:rsidRPr="00626A46">
          <w:rPr>
            <w:rStyle w:val="Lienhypertexte"/>
            <w:rFonts w:eastAsia="MS Mincho"/>
            <w:noProof/>
          </w:rPr>
          <w:t>2.1</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Dispositions générales / Obligations du titulaire.</w:t>
        </w:r>
        <w:r w:rsidR="003C20DD">
          <w:rPr>
            <w:noProof/>
            <w:webHidden/>
          </w:rPr>
          <w:tab/>
        </w:r>
        <w:r>
          <w:rPr>
            <w:noProof/>
            <w:webHidden/>
          </w:rPr>
          <w:fldChar w:fldCharType="begin"/>
        </w:r>
        <w:r w:rsidR="003C20DD">
          <w:rPr>
            <w:noProof/>
            <w:webHidden/>
          </w:rPr>
          <w:instrText xml:space="preserve"> PAGEREF _Toc128989668 \h </w:instrText>
        </w:r>
        <w:r>
          <w:rPr>
            <w:noProof/>
            <w:webHidden/>
          </w:rPr>
        </w:r>
        <w:r>
          <w:rPr>
            <w:noProof/>
            <w:webHidden/>
          </w:rPr>
          <w:fldChar w:fldCharType="separate"/>
        </w:r>
        <w:r w:rsidR="0009518E">
          <w:rPr>
            <w:noProof/>
            <w:webHidden/>
          </w:rPr>
          <w:t>3</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69" w:history="1">
        <w:r w:rsidR="003C20DD" w:rsidRPr="00626A46">
          <w:rPr>
            <w:rStyle w:val="Lienhypertexte"/>
            <w:rFonts w:eastAsia="MS Mincho"/>
            <w:noProof/>
          </w:rPr>
          <w:t>2.2</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Caractéristiques des prestations de réparation</w:t>
        </w:r>
        <w:r w:rsidR="003C20DD">
          <w:rPr>
            <w:noProof/>
            <w:webHidden/>
          </w:rPr>
          <w:tab/>
        </w:r>
        <w:r>
          <w:rPr>
            <w:noProof/>
            <w:webHidden/>
          </w:rPr>
          <w:fldChar w:fldCharType="begin"/>
        </w:r>
        <w:r w:rsidR="003C20DD">
          <w:rPr>
            <w:noProof/>
            <w:webHidden/>
          </w:rPr>
          <w:instrText xml:space="preserve"> PAGEREF _Toc128989669 \h </w:instrText>
        </w:r>
        <w:r>
          <w:rPr>
            <w:noProof/>
            <w:webHidden/>
          </w:rPr>
        </w:r>
        <w:r>
          <w:rPr>
            <w:noProof/>
            <w:webHidden/>
          </w:rPr>
          <w:fldChar w:fldCharType="separate"/>
        </w:r>
        <w:r w:rsidR="0009518E">
          <w:rPr>
            <w:noProof/>
            <w:webHidden/>
          </w:rPr>
          <w:t>5</w:t>
        </w:r>
        <w:r>
          <w:rPr>
            <w:noProof/>
            <w:webHidden/>
          </w:rPr>
          <w:fldChar w:fldCharType="end"/>
        </w:r>
      </w:hyperlink>
    </w:p>
    <w:p w:rsidR="003C20DD" w:rsidRDefault="00ED297E" w:rsidP="003C20DD">
      <w:pPr>
        <w:pStyle w:val="TM3"/>
        <w:ind w:hanging="1050"/>
        <w:rPr>
          <w:rFonts w:asciiTheme="minorHAnsi" w:eastAsiaTheme="minorEastAsia" w:hAnsiTheme="minorHAnsi" w:cstheme="minorBidi"/>
          <w:noProof/>
          <w:sz w:val="22"/>
          <w:szCs w:val="22"/>
        </w:rPr>
      </w:pPr>
      <w:hyperlink w:anchor="_Toc128989670" w:history="1">
        <w:r w:rsidR="003C20DD" w:rsidRPr="00626A46">
          <w:rPr>
            <w:rStyle w:val="Lienhypertexte"/>
            <w:rFonts w:eastAsia="MS PMincho" w:cs="Tahoma"/>
            <w:noProof/>
            <w:kern w:val="1"/>
          </w:rPr>
          <w:t>2.2.1 Réparation de type « STANDARD » ou de type « SPÉCIFIQUE » (lots 1 et 2)</w:t>
        </w:r>
        <w:r w:rsidR="003C20DD">
          <w:rPr>
            <w:noProof/>
            <w:webHidden/>
          </w:rPr>
          <w:tab/>
        </w:r>
        <w:r>
          <w:rPr>
            <w:noProof/>
            <w:webHidden/>
          </w:rPr>
          <w:fldChar w:fldCharType="begin"/>
        </w:r>
        <w:r w:rsidR="003C20DD">
          <w:rPr>
            <w:noProof/>
            <w:webHidden/>
          </w:rPr>
          <w:instrText xml:space="preserve"> PAGEREF _Toc128989670 \h </w:instrText>
        </w:r>
        <w:r>
          <w:rPr>
            <w:noProof/>
            <w:webHidden/>
          </w:rPr>
        </w:r>
        <w:r>
          <w:rPr>
            <w:noProof/>
            <w:webHidden/>
          </w:rPr>
          <w:fldChar w:fldCharType="separate"/>
        </w:r>
        <w:r w:rsidR="0009518E">
          <w:rPr>
            <w:noProof/>
            <w:webHidden/>
          </w:rPr>
          <w:t>5</w:t>
        </w:r>
        <w:r>
          <w:rPr>
            <w:noProof/>
            <w:webHidden/>
          </w:rPr>
          <w:fldChar w:fldCharType="end"/>
        </w:r>
      </w:hyperlink>
    </w:p>
    <w:p w:rsidR="003C20DD" w:rsidRDefault="00ED297E" w:rsidP="003C20DD">
      <w:pPr>
        <w:pStyle w:val="TM3"/>
        <w:ind w:hanging="1050"/>
        <w:rPr>
          <w:rFonts w:asciiTheme="minorHAnsi" w:eastAsiaTheme="minorEastAsia" w:hAnsiTheme="minorHAnsi" w:cstheme="minorBidi"/>
          <w:noProof/>
          <w:sz w:val="22"/>
          <w:szCs w:val="22"/>
        </w:rPr>
      </w:pPr>
      <w:hyperlink w:anchor="_Toc128989671" w:history="1">
        <w:r w:rsidR="003C20DD" w:rsidRPr="00626A46">
          <w:rPr>
            <w:rStyle w:val="Lienhypertexte"/>
            <w:rFonts w:eastAsia="MS PMincho" w:cs="Tahoma"/>
            <w:noProof/>
            <w:kern w:val="1"/>
          </w:rPr>
          <w:t>2.2.2 Réparation de carrosserie (lot 1)</w:t>
        </w:r>
        <w:r w:rsidR="003C20DD">
          <w:rPr>
            <w:noProof/>
            <w:webHidden/>
          </w:rPr>
          <w:tab/>
        </w:r>
        <w:r>
          <w:rPr>
            <w:noProof/>
            <w:webHidden/>
          </w:rPr>
          <w:fldChar w:fldCharType="begin"/>
        </w:r>
        <w:r w:rsidR="003C20DD">
          <w:rPr>
            <w:noProof/>
            <w:webHidden/>
          </w:rPr>
          <w:instrText xml:space="preserve"> PAGEREF _Toc128989671 \h </w:instrText>
        </w:r>
        <w:r>
          <w:rPr>
            <w:noProof/>
            <w:webHidden/>
          </w:rPr>
        </w:r>
        <w:r>
          <w:rPr>
            <w:noProof/>
            <w:webHidden/>
          </w:rPr>
          <w:fldChar w:fldCharType="separate"/>
        </w:r>
        <w:r w:rsidR="0009518E">
          <w:rPr>
            <w:noProof/>
            <w:webHidden/>
          </w:rPr>
          <w:t>5</w:t>
        </w:r>
        <w:r>
          <w:rPr>
            <w:noProof/>
            <w:webHidden/>
          </w:rPr>
          <w:fldChar w:fldCharType="end"/>
        </w:r>
      </w:hyperlink>
    </w:p>
    <w:p w:rsidR="003C20DD" w:rsidRDefault="00ED297E" w:rsidP="003C20DD">
      <w:pPr>
        <w:pStyle w:val="TM3"/>
        <w:ind w:hanging="1050"/>
        <w:rPr>
          <w:rFonts w:asciiTheme="minorHAnsi" w:eastAsiaTheme="minorEastAsia" w:hAnsiTheme="minorHAnsi" w:cstheme="minorBidi"/>
          <w:noProof/>
          <w:sz w:val="22"/>
          <w:szCs w:val="22"/>
        </w:rPr>
      </w:pPr>
      <w:hyperlink w:anchor="_Toc128989672" w:history="1">
        <w:r w:rsidR="003C20DD" w:rsidRPr="00626A46">
          <w:rPr>
            <w:rStyle w:val="Lienhypertexte"/>
            <w:rFonts w:eastAsia="MS PMincho" w:cs="Tahoma"/>
            <w:noProof/>
            <w:kern w:val="1"/>
          </w:rPr>
          <w:t>2.2.3 Prestations de remorquage (lots 1 et 2)</w:t>
        </w:r>
        <w:r w:rsidR="003C20DD">
          <w:rPr>
            <w:noProof/>
            <w:webHidden/>
          </w:rPr>
          <w:tab/>
        </w:r>
        <w:r>
          <w:rPr>
            <w:noProof/>
            <w:webHidden/>
          </w:rPr>
          <w:fldChar w:fldCharType="begin"/>
        </w:r>
        <w:r w:rsidR="003C20DD">
          <w:rPr>
            <w:noProof/>
            <w:webHidden/>
          </w:rPr>
          <w:instrText xml:space="preserve"> PAGEREF _Toc128989672 \h </w:instrText>
        </w:r>
        <w:r>
          <w:rPr>
            <w:noProof/>
            <w:webHidden/>
          </w:rPr>
        </w:r>
        <w:r>
          <w:rPr>
            <w:noProof/>
            <w:webHidden/>
          </w:rPr>
          <w:fldChar w:fldCharType="separate"/>
        </w:r>
        <w:r w:rsidR="0009518E">
          <w:rPr>
            <w:noProof/>
            <w:webHidden/>
          </w:rPr>
          <w:t>6</w:t>
        </w:r>
        <w:r>
          <w:rPr>
            <w:noProof/>
            <w:webHidden/>
          </w:rPr>
          <w:fldChar w:fldCharType="end"/>
        </w:r>
      </w:hyperlink>
    </w:p>
    <w:p w:rsidR="003C20DD" w:rsidRDefault="00ED297E" w:rsidP="003C20DD">
      <w:pPr>
        <w:pStyle w:val="TM3"/>
        <w:ind w:hanging="1050"/>
        <w:rPr>
          <w:rFonts w:asciiTheme="minorHAnsi" w:eastAsiaTheme="minorEastAsia" w:hAnsiTheme="minorHAnsi" w:cstheme="minorBidi"/>
          <w:noProof/>
          <w:sz w:val="22"/>
          <w:szCs w:val="22"/>
        </w:rPr>
      </w:pPr>
      <w:hyperlink w:anchor="_Toc128989673" w:history="1">
        <w:r w:rsidR="003C20DD" w:rsidRPr="00626A46">
          <w:rPr>
            <w:rStyle w:val="Lienhypertexte"/>
            <w:rFonts w:eastAsia="MS PMincho" w:cs="Tahoma"/>
            <w:noProof/>
            <w:kern w:val="1"/>
          </w:rPr>
          <w:t>2.2.4 Fin de travaux (lots 1 et 2)</w:t>
        </w:r>
        <w:r w:rsidR="003C20DD">
          <w:rPr>
            <w:noProof/>
            <w:webHidden/>
          </w:rPr>
          <w:tab/>
        </w:r>
        <w:r>
          <w:rPr>
            <w:noProof/>
            <w:webHidden/>
          </w:rPr>
          <w:fldChar w:fldCharType="begin"/>
        </w:r>
        <w:r w:rsidR="003C20DD">
          <w:rPr>
            <w:noProof/>
            <w:webHidden/>
          </w:rPr>
          <w:instrText xml:space="preserve"> PAGEREF _Toc128989673 \h </w:instrText>
        </w:r>
        <w:r>
          <w:rPr>
            <w:noProof/>
            <w:webHidden/>
          </w:rPr>
        </w:r>
        <w:r>
          <w:rPr>
            <w:noProof/>
            <w:webHidden/>
          </w:rPr>
          <w:fldChar w:fldCharType="separate"/>
        </w:r>
        <w:r w:rsidR="0009518E">
          <w:rPr>
            <w:noProof/>
            <w:webHidden/>
          </w:rPr>
          <w:t>6</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74" w:history="1">
        <w:r w:rsidR="003C20DD" w:rsidRPr="00626A46">
          <w:rPr>
            <w:rStyle w:val="Lienhypertexte"/>
            <w:rFonts w:eastAsia="MS Mincho"/>
            <w:noProof/>
          </w:rPr>
          <w:t>2.3</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Correspondants du marché</w:t>
        </w:r>
        <w:r w:rsidR="003C20DD">
          <w:rPr>
            <w:noProof/>
            <w:webHidden/>
          </w:rPr>
          <w:tab/>
        </w:r>
        <w:r>
          <w:rPr>
            <w:noProof/>
            <w:webHidden/>
          </w:rPr>
          <w:fldChar w:fldCharType="begin"/>
        </w:r>
        <w:r w:rsidR="003C20DD">
          <w:rPr>
            <w:noProof/>
            <w:webHidden/>
          </w:rPr>
          <w:instrText xml:space="preserve"> PAGEREF _Toc128989674 \h </w:instrText>
        </w:r>
        <w:r>
          <w:rPr>
            <w:noProof/>
            <w:webHidden/>
          </w:rPr>
        </w:r>
        <w:r>
          <w:rPr>
            <w:noProof/>
            <w:webHidden/>
          </w:rPr>
          <w:fldChar w:fldCharType="separate"/>
        </w:r>
        <w:r w:rsidR="0009518E">
          <w:rPr>
            <w:noProof/>
            <w:webHidden/>
          </w:rPr>
          <w:t>6</w:t>
        </w:r>
        <w:r>
          <w:rPr>
            <w:noProof/>
            <w:webHidden/>
          </w:rPr>
          <w:fldChar w:fldCharType="end"/>
        </w:r>
      </w:hyperlink>
    </w:p>
    <w:p w:rsidR="003C20DD" w:rsidRDefault="00ED297E" w:rsidP="003C20DD">
      <w:pPr>
        <w:pStyle w:val="TM3"/>
        <w:ind w:hanging="1050"/>
        <w:rPr>
          <w:rFonts w:asciiTheme="minorHAnsi" w:eastAsiaTheme="minorEastAsia" w:hAnsiTheme="minorHAnsi" w:cstheme="minorBidi"/>
          <w:noProof/>
          <w:sz w:val="22"/>
          <w:szCs w:val="22"/>
        </w:rPr>
      </w:pPr>
      <w:hyperlink w:anchor="_Toc128989675" w:history="1">
        <w:r w:rsidR="003C20DD" w:rsidRPr="00626A46">
          <w:rPr>
            <w:rStyle w:val="Lienhypertexte"/>
            <w:rFonts w:eastAsia="MS PMincho" w:cs="Tahoma"/>
            <w:noProof/>
            <w:kern w:val="1"/>
          </w:rPr>
          <w:t>2.3.1 Correspondants du BMPM</w:t>
        </w:r>
        <w:r w:rsidR="003C20DD">
          <w:rPr>
            <w:noProof/>
            <w:webHidden/>
          </w:rPr>
          <w:tab/>
        </w:r>
        <w:r>
          <w:rPr>
            <w:noProof/>
            <w:webHidden/>
          </w:rPr>
          <w:fldChar w:fldCharType="begin"/>
        </w:r>
        <w:r w:rsidR="003C20DD">
          <w:rPr>
            <w:noProof/>
            <w:webHidden/>
          </w:rPr>
          <w:instrText xml:space="preserve"> PAGEREF _Toc128989675 \h </w:instrText>
        </w:r>
        <w:r>
          <w:rPr>
            <w:noProof/>
            <w:webHidden/>
          </w:rPr>
        </w:r>
        <w:r>
          <w:rPr>
            <w:noProof/>
            <w:webHidden/>
          </w:rPr>
          <w:fldChar w:fldCharType="separate"/>
        </w:r>
        <w:r w:rsidR="0009518E">
          <w:rPr>
            <w:noProof/>
            <w:webHidden/>
          </w:rPr>
          <w:t>6</w:t>
        </w:r>
        <w:r>
          <w:rPr>
            <w:noProof/>
            <w:webHidden/>
          </w:rPr>
          <w:fldChar w:fldCharType="end"/>
        </w:r>
      </w:hyperlink>
    </w:p>
    <w:p w:rsidR="003C20DD" w:rsidRDefault="00ED297E" w:rsidP="003C20DD">
      <w:pPr>
        <w:pStyle w:val="TM3"/>
        <w:ind w:hanging="1050"/>
        <w:rPr>
          <w:rFonts w:asciiTheme="minorHAnsi" w:eastAsiaTheme="minorEastAsia" w:hAnsiTheme="minorHAnsi" w:cstheme="minorBidi"/>
          <w:noProof/>
          <w:sz w:val="22"/>
          <w:szCs w:val="22"/>
        </w:rPr>
      </w:pPr>
      <w:hyperlink w:anchor="_Toc128989676" w:history="1">
        <w:r w:rsidR="003C20DD" w:rsidRPr="00626A46">
          <w:rPr>
            <w:rStyle w:val="Lienhypertexte"/>
            <w:rFonts w:eastAsia="MS PMincho" w:cs="Tahoma"/>
            <w:noProof/>
            <w:kern w:val="1"/>
          </w:rPr>
          <w:t>2.3.2 Correspondant de la DTV</w:t>
        </w:r>
        <w:r w:rsidR="003C20DD">
          <w:rPr>
            <w:noProof/>
            <w:webHidden/>
          </w:rPr>
          <w:tab/>
        </w:r>
        <w:r>
          <w:rPr>
            <w:noProof/>
            <w:webHidden/>
          </w:rPr>
          <w:fldChar w:fldCharType="begin"/>
        </w:r>
        <w:r w:rsidR="003C20DD">
          <w:rPr>
            <w:noProof/>
            <w:webHidden/>
          </w:rPr>
          <w:instrText xml:space="preserve"> PAGEREF _Toc128989676 \h </w:instrText>
        </w:r>
        <w:r>
          <w:rPr>
            <w:noProof/>
            <w:webHidden/>
          </w:rPr>
        </w:r>
        <w:r>
          <w:rPr>
            <w:noProof/>
            <w:webHidden/>
          </w:rPr>
          <w:fldChar w:fldCharType="separate"/>
        </w:r>
        <w:r w:rsidR="0009518E">
          <w:rPr>
            <w:noProof/>
            <w:webHidden/>
          </w:rPr>
          <w:t>7</w:t>
        </w:r>
        <w:r>
          <w:rPr>
            <w:noProof/>
            <w:webHidden/>
          </w:rPr>
          <w:fldChar w:fldCharType="end"/>
        </w:r>
      </w:hyperlink>
    </w:p>
    <w:p w:rsidR="003C20DD" w:rsidRPr="003F684B" w:rsidRDefault="00ED297E">
      <w:pPr>
        <w:pStyle w:val="TM1"/>
        <w:rPr>
          <w:rFonts w:asciiTheme="minorHAnsi" w:eastAsiaTheme="minorEastAsia" w:hAnsiTheme="minorHAnsi" w:cstheme="minorBidi"/>
          <w:b/>
          <w:bCs w:val="0"/>
          <w:noProof/>
          <w:kern w:val="0"/>
        </w:rPr>
      </w:pPr>
      <w:hyperlink w:anchor="_Toc128989677" w:history="1">
        <w:r w:rsidR="003C20DD" w:rsidRPr="003F684B">
          <w:rPr>
            <w:rStyle w:val="Lienhypertexte"/>
            <w:rFonts w:eastAsia="MS Mincho"/>
            <w:b/>
            <w:noProof/>
          </w:rPr>
          <w:t>Article 3 – LISTE DES PRESTATIONS DE RÉPARATION SUSCEPTIBLES D’ÊTRE RÉALISÉES</w:t>
        </w:r>
        <w:r w:rsidR="003C20DD" w:rsidRPr="003F684B">
          <w:rPr>
            <w:b/>
            <w:noProof/>
            <w:webHidden/>
          </w:rPr>
          <w:tab/>
        </w:r>
        <w:r w:rsidRPr="003F684B">
          <w:rPr>
            <w:b/>
            <w:noProof/>
            <w:webHidden/>
          </w:rPr>
          <w:fldChar w:fldCharType="begin"/>
        </w:r>
        <w:r w:rsidR="003C20DD" w:rsidRPr="003F684B">
          <w:rPr>
            <w:b/>
            <w:noProof/>
            <w:webHidden/>
          </w:rPr>
          <w:instrText xml:space="preserve"> PAGEREF _Toc128989677 \h </w:instrText>
        </w:r>
        <w:r w:rsidRPr="003F684B">
          <w:rPr>
            <w:b/>
            <w:noProof/>
            <w:webHidden/>
          </w:rPr>
        </w:r>
        <w:r w:rsidRPr="003F684B">
          <w:rPr>
            <w:b/>
            <w:noProof/>
            <w:webHidden/>
          </w:rPr>
          <w:fldChar w:fldCharType="separate"/>
        </w:r>
        <w:r w:rsidR="0009518E">
          <w:rPr>
            <w:b/>
            <w:noProof/>
            <w:webHidden/>
          </w:rPr>
          <w:t>7</w:t>
        </w:r>
        <w:r w:rsidRPr="003F684B">
          <w:rPr>
            <w:b/>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78" w:history="1">
        <w:r w:rsidR="003C20DD" w:rsidRPr="00626A46">
          <w:rPr>
            <w:rStyle w:val="Lienhypertexte"/>
            <w:rFonts w:eastAsia="MS Mincho"/>
            <w:noProof/>
          </w:rPr>
          <w:t>3.1</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Travaux de carrosserie (lot 1 uniquement)</w:t>
        </w:r>
        <w:r w:rsidR="003C20DD">
          <w:rPr>
            <w:noProof/>
            <w:webHidden/>
          </w:rPr>
          <w:tab/>
        </w:r>
        <w:r>
          <w:rPr>
            <w:noProof/>
            <w:webHidden/>
          </w:rPr>
          <w:fldChar w:fldCharType="begin"/>
        </w:r>
        <w:r w:rsidR="003C20DD">
          <w:rPr>
            <w:noProof/>
            <w:webHidden/>
          </w:rPr>
          <w:instrText xml:space="preserve"> PAGEREF _Toc128989678 \h </w:instrText>
        </w:r>
        <w:r>
          <w:rPr>
            <w:noProof/>
            <w:webHidden/>
          </w:rPr>
        </w:r>
        <w:r>
          <w:rPr>
            <w:noProof/>
            <w:webHidden/>
          </w:rPr>
          <w:fldChar w:fldCharType="separate"/>
        </w:r>
        <w:r w:rsidR="0009518E">
          <w:rPr>
            <w:noProof/>
            <w:webHidden/>
          </w:rPr>
          <w:t>7</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79" w:history="1">
        <w:r w:rsidR="003C20DD" w:rsidRPr="00626A46">
          <w:rPr>
            <w:rStyle w:val="Lienhypertexte"/>
            <w:rFonts w:eastAsia="MS Mincho"/>
            <w:noProof/>
          </w:rPr>
          <w:t>3.2</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Circuit d’alimentation de gazole</w:t>
        </w:r>
        <w:r w:rsidR="003C20DD">
          <w:rPr>
            <w:noProof/>
            <w:webHidden/>
          </w:rPr>
          <w:tab/>
        </w:r>
        <w:r>
          <w:rPr>
            <w:noProof/>
            <w:webHidden/>
          </w:rPr>
          <w:fldChar w:fldCharType="begin"/>
        </w:r>
        <w:r w:rsidR="003C20DD">
          <w:rPr>
            <w:noProof/>
            <w:webHidden/>
          </w:rPr>
          <w:instrText xml:space="preserve"> PAGEREF _Toc128989679 \h </w:instrText>
        </w:r>
        <w:r>
          <w:rPr>
            <w:noProof/>
            <w:webHidden/>
          </w:rPr>
        </w:r>
        <w:r>
          <w:rPr>
            <w:noProof/>
            <w:webHidden/>
          </w:rPr>
          <w:fldChar w:fldCharType="separate"/>
        </w:r>
        <w:r w:rsidR="0009518E">
          <w:rPr>
            <w:noProof/>
            <w:webHidden/>
          </w:rPr>
          <w:t>7</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0" w:history="1">
        <w:r w:rsidR="003C20DD" w:rsidRPr="00626A46">
          <w:rPr>
            <w:rStyle w:val="Lienhypertexte"/>
            <w:rFonts w:eastAsia="MS Mincho"/>
            <w:noProof/>
          </w:rPr>
          <w:t>3.3</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Circuit de refroidissement</w:t>
        </w:r>
        <w:r w:rsidR="003C20DD">
          <w:rPr>
            <w:noProof/>
            <w:webHidden/>
          </w:rPr>
          <w:tab/>
        </w:r>
        <w:r>
          <w:rPr>
            <w:noProof/>
            <w:webHidden/>
          </w:rPr>
          <w:fldChar w:fldCharType="begin"/>
        </w:r>
        <w:r w:rsidR="003C20DD">
          <w:rPr>
            <w:noProof/>
            <w:webHidden/>
          </w:rPr>
          <w:instrText xml:space="preserve"> PAGEREF _Toc128989680 \h </w:instrText>
        </w:r>
        <w:r>
          <w:rPr>
            <w:noProof/>
            <w:webHidden/>
          </w:rPr>
        </w:r>
        <w:r>
          <w:rPr>
            <w:noProof/>
            <w:webHidden/>
          </w:rPr>
          <w:fldChar w:fldCharType="separate"/>
        </w:r>
        <w:r w:rsidR="0009518E">
          <w:rPr>
            <w:noProof/>
            <w:webHidden/>
          </w:rPr>
          <w:t>8</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1" w:history="1">
        <w:r w:rsidR="003C20DD" w:rsidRPr="00626A46">
          <w:rPr>
            <w:rStyle w:val="Lienhypertexte"/>
            <w:rFonts w:eastAsia="MS Mincho"/>
            <w:noProof/>
          </w:rPr>
          <w:t>3.4</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Circuit électrique</w:t>
        </w:r>
        <w:r w:rsidR="003C20DD">
          <w:rPr>
            <w:noProof/>
            <w:webHidden/>
          </w:rPr>
          <w:tab/>
        </w:r>
        <w:r>
          <w:rPr>
            <w:noProof/>
            <w:webHidden/>
          </w:rPr>
          <w:fldChar w:fldCharType="begin"/>
        </w:r>
        <w:r w:rsidR="003C20DD">
          <w:rPr>
            <w:noProof/>
            <w:webHidden/>
          </w:rPr>
          <w:instrText xml:space="preserve"> PAGEREF _Toc128989681 \h </w:instrText>
        </w:r>
        <w:r>
          <w:rPr>
            <w:noProof/>
            <w:webHidden/>
          </w:rPr>
        </w:r>
        <w:r>
          <w:rPr>
            <w:noProof/>
            <w:webHidden/>
          </w:rPr>
          <w:fldChar w:fldCharType="separate"/>
        </w:r>
        <w:r w:rsidR="0009518E">
          <w:rPr>
            <w:noProof/>
            <w:webHidden/>
          </w:rPr>
          <w:t>8</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2" w:history="1">
        <w:r w:rsidR="003C20DD" w:rsidRPr="00626A46">
          <w:rPr>
            <w:rStyle w:val="Lienhypertexte"/>
            <w:rFonts w:eastAsia="MS Mincho"/>
            <w:noProof/>
          </w:rPr>
          <w:t>3.5</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Circuit de lubrification</w:t>
        </w:r>
        <w:r w:rsidR="003C20DD">
          <w:rPr>
            <w:noProof/>
            <w:webHidden/>
          </w:rPr>
          <w:tab/>
        </w:r>
        <w:r>
          <w:rPr>
            <w:noProof/>
            <w:webHidden/>
          </w:rPr>
          <w:fldChar w:fldCharType="begin"/>
        </w:r>
        <w:r w:rsidR="003C20DD">
          <w:rPr>
            <w:noProof/>
            <w:webHidden/>
          </w:rPr>
          <w:instrText xml:space="preserve"> PAGEREF _Toc128989682 \h </w:instrText>
        </w:r>
        <w:r>
          <w:rPr>
            <w:noProof/>
            <w:webHidden/>
          </w:rPr>
        </w:r>
        <w:r>
          <w:rPr>
            <w:noProof/>
            <w:webHidden/>
          </w:rPr>
          <w:fldChar w:fldCharType="separate"/>
        </w:r>
        <w:r w:rsidR="0009518E">
          <w:rPr>
            <w:noProof/>
            <w:webHidden/>
          </w:rPr>
          <w:t>8</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3" w:history="1">
        <w:r w:rsidR="003C20DD" w:rsidRPr="00626A46">
          <w:rPr>
            <w:rStyle w:val="Lienhypertexte"/>
            <w:rFonts w:eastAsia="MS Mincho"/>
            <w:noProof/>
          </w:rPr>
          <w:t>3.6</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Embrayage</w:t>
        </w:r>
        <w:r w:rsidR="003C20DD">
          <w:rPr>
            <w:noProof/>
            <w:webHidden/>
          </w:rPr>
          <w:tab/>
        </w:r>
        <w:r>
          <w:rPr>
            <w:noProof/>
            <w:webHidden/>
          </w:rPr>
          <w:fldChar w:fldCharType="begin"/>
        </w:r>
        <w:r w:rsidR="003C20DD">
          <w:rPr>
            <w:noProof/>
            <w:webHidden/>
          </w:rPr>
          <w:instrText xml:space="preserve"> PAGEREF _Toc128989683 \h </w:instrText>
        </w:r>
        <w:r>
          <w:rPr>
            <w:noProof/>
            <w:webHidden/>
          </w:rPr>
        </w:r>
        <w:r>
          <w:rPr>
            <w:noProof/>
            <w:webHidden/>
          </w:rPr>
          <w:fldChar w:fldCharType="separate"/>
        </w:r>
        <w:r w:rsidR="0009518E">
          <w:rPr>
            <w:noProof/>
            <w:webHidden/>
          </w:rPr>
          <w:t>8</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4" w:history="1">
        <w:r w:rsidR="003C20DD" w:rsidRPr="00626A46">
          <w:rPr>
            <w:rStyle w:val="Lienhypertexte"/>
            <w:rFonts w:eastAsia="MS Mincho"/>
            <w:noProof/>
          </w:rPr>
          <w:t>3.7</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Boîte de vitesse manuelle ou automatique</w:t>
        </w:r>
        <w:r w:rsidR="003C20DD">
          <w:rPr>
            <w:noProof/>
            <w:webHidden/>
          </w:rPr>
          <w:tab/>
        </w:r>
        <w:r>
          <w:rPr>
            <w:noProof/>
            <w:webHidden/>
          </w:rPr>
          <w:fldChar w:fldCharType="begin"/>
        </w:r>
        <w:r w:rsidR="003C20DD">
          <w:rPr>
            <w:noProof/>
            <w:webHidden/>
          </w:rPr>
          <w:instrText xml:space="preserve"> PAGEREF _Toc128989684 \h </w:instrText>
        </w:r>
        <w:r>
          <w:rPr>
            <w:noProof/>
            <w:webHidden/>
          </w:rPr>
        </w:r>
        <w:r>
          <w:rPr>
            <w:noProof/>
            <w:webHidden/>
          </w:rPr>
          <w:fldChar w:fldCharType="separate"/>
        </w:r>
        <w:r w:rsidR="0009518E">
          <w:rPr>
            <w:noProof/>
            <w:webHidden/>
          </w:rPr>
          <w:t>9</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5" w:history="1">
        <w:r w:rsidR="003C20DD" w:rsidRPr="00626A46">
          <w:rPr>
            <w:rStyle w:val="Lienhypertexte"/>
            <w:rFonts w:eastAsia="MS Mincho"/>
            <w:noProof/>
          </w:rPr>
          <w:t>3.8</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Boîte de transfert</w:t>
        </w:r>
        <w:r w:rsidR="003C20DD">
          <w:rPr>
            <w:noProof/>
            <w:webHidden/>
          </w:rPr>
          <w:tab/>
        </w:r>
        <w:r>
          <w:rPr>
            <w:noProof/>
            <w:webHidden/>
          </w:rPr>
          <w:fldChar w:fldCharType="begin"/>
        </w:r>
        <w:r w:rsidR="003C20DD">
          <w:rPr>
            <w:noProof/>
            <w:webHidden/>
          </w:rPr>
          <w:instrText xml:space="preserve"> PAGEREF _Toc128989685 \h </w:instrText>
        </w:r>
        <w:r>
          <w:rPr>
            <w:noProof/>
            <w:webHidden/>
          </w:rPr>
        </w:r>
        <w:r>
          <w:rPr>
            <w:noProof/>
            <w:webHidden/>
          </w:rPr>
          <w:fldChar w:fldCharType="separate"/>
        </w:r>
        <w:r w:rsidR="0009518E">
          <w:rPr>
            <w:noProof/>
            <w:webHidden/>
          </w:rPr>
          <w:t>9</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6" w:history="1">
        <w:r w:rsidR="003C20DD" w:rsidRPr="00626A46">
          <w:rPr>
            <w:rStyle w:val="Lienhypertexte"/>
            <w:rFonts w:eastAsia="MS Mincho"/>
            <w:noProof/>
          </w:rPr>
          <w:t>3.9</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Arbre de transmission</w:t>
        </w:r>
        <w:r w:rsidR="003C20DD">
          <w:rPr>
            <w:noProof/>
            <w:webHidden/>
          </w:rPr>
          <w:tab/>
        </w:r>
        <w:r>
          <w:rPr>
            <w:noProof/>
            <w:webHidden/>
          </w:rPr>
          <w:fldChar w:fldCharType="begin"/>
        </w:r>
        <w:r w:rsidR="003C20DD">
          <w:rPr>
            <w:noProof/>
            <w:webHidden/>
          </w:rPr>
          <w:instrText xml:space="preserve"> PAGEREF _Toc128989686 \h </w:instrText>
        </w:r>
        <w:r>
          <w:rPr>
            <w:noProof/>
            <w:webHidden/>
          </w:rPr>
        </w:r>
        <w:r>
          <w:rPr>
            <w:noProof/>
            <w:webHidden/>
          </w:rPr>
          <w:fldChar w:fldCharType="separate"/>
        </w:r>
        <w:r w:rsidR="0009518E">
          <w:rPr>
            <w:noProof/>
            <w:webHidden/>
          </w:rPr>
          <w:t>9</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7" w:history="1">
        <w:r w:rsidR="003C20DD" w:rsidRPr="00626A46">
          <w:rPr>
            <w:rStyle w:val="Lienhypertexte"/>
            <w:rFonts w:eastAsia="MS Mincho"/>
            <w:noProof/>
          </w:rPr>
          <w:t>3.10</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Les ponts</w:t>
        </w:r>
        <w:r w:rsidR="003C20DD">
          <w:rPr>
            <w:noProof/>
            <w:webHidden/>
          </w:rPr>
          <w:tab/>
        </w:r>
        <w:r>
          <w:rPr>
            <w:noProof/>
            <w:webHidden/>
          </w:rPr>
          <w:fldChar w:fldCharType="begin"/>
        </w:r>
        <w:r w:rsidR="003C20DD">
          <w:rPr>
            <w:noProof/>
            <w:webHidden/>
          </w:rPr>
          <w:instrText xml:space="preserve"> PAGEREF _Toc128989687 \h </w:instrText>
        </w:r>
        <w:r>
          <w:rPr>
            <w:noProof/>
            <w:webHidden/>
          </w:rPr>
        </w:r>
        <w:r>
          <w:rPr>
            <w:noProof/>
            <w:webHidden/>
          </w:rPr>
          <w:fldChar w:fldCharType="separate"/>
        </w:r>
        <w:r w:rsidR="0009518E">
          <w:rPr>
            <w:noProof/>
            <w:webHidden/>
          </w:rPr>
          <w:t>9</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8" w:history="1">
        <w:r w:rsidR="003C20DD" w:rsidRPr="00626A46">
          <w:rPr>
            <w:rStyle w:val="Lienhypertexte"/>
            <w:rFonts w:eastAsia="MS Mincho"/>
            <w:noProof/>
          </w:rPr>
          <w:t>3.11</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Suspensions</w:t>
        </w:r>
        <w:r w:rsidR="003C20DD">
          <w:rPr>
            <w:noProof/>
            <w:webHidden/>
          </w:rPr>
          <w:tab/>
        </w:r>
        <w:r>
          <w:rPr>
            <w:noProof/>
            <w:webHidden/>
          </w:rPr>
          <w:fldChar w:fldCharType="begin"/>
        </w:r>
        <w:r w:rsidR="003C20DD">
          <w:rPr>
            <w:noProof/>
            <w:webHidden/>
          </w:rPr>
          <w:instrText xml:space="preserve"> PAGEREF _Toc128989688 \h </w:instrText>
        </w:r>
        <w:r>
          <w:rPr>
            <w:noProof/>
            <w:webHidden/>
          </w:rPr>
        </w:r>
        <w:r>
          <w:rPr>
            <w:noProof/>
            <w:webHidden/>
          </w:rPr>
          <w:fldChar w:fldCharType="separate"/>
        </w:r>
        <w:r w:rsidR="0009518E">
          <w:rPr>
            <w:noProof/>
            <w:webHidden/>
          </w:rPr>
          <w:t>10</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89" w:history="1">
        <w:r w:rsidR="003C20DD" w:rsidRPr="00626A46">
          <w:rPr>
            <w:rStyle w:val="Lienhypertexte"/>
            <w:rFonts w:eastAsia="MS Mincho"/>
            <w:noProof/>
          </w:rPr>
          <w:t>3.12</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Freins</w:t>
        </w:r>
        <w:r w:rsidR="003C20DD">
          <w:rPr>
            <w:noProof/>
            <w:webHidden/>
          </w:rPr>
          <w:tab/>
        </w:r>
        <w:r>
          <w:rPr>
            <w:noProof/>
            <w:webHidden/>
          </w:rPr>
          <w:fldChar w:fldCharType="begin"/>
        </w:r>
        <w:r w:rsidR="003C20DD">
          <w:rPr>
            <w:noProof/>
            <w:webHidden/>
          </w:rPr>
          <w:instrText xml:space="preserve"> PAGEREF _Toc128989689 \h </w:instrText>
        </w:r>
        <w:r>
          <w:rPr>
            <w:noProof/>
            <w:webHidden/>
          </w:rPr>
        </w:r>
        <w:r>
          <w:rPr>
            <w:noProof/>
            <w:webHidden/>
          </w:rPr>
          <w:fldChar w:fldCharType="separate"/>
        </w:r>
        <w:r w:rsidR="0009518E">
          <w:rPr>
            <w:noProof/>
            <w:webHidden/>
          </w:rPr>
          <w:t>10</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90" w:history="1">
        <w:r w:rsidR="003C20DD" w:rsidRPr="00626A46">
          <w:rPr>
            <w:rStyle w:val="Lienhypertexte"/>
            <w:rFonts w:eastAsia="MS Mincho"/>
            <w:noProof/>
          </w:rPr>
          <w:t>3.13</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Direction</w:t>
        </w:r>
        <w:r w:rsidR="003C20DD">
          <w:rPr>
            <w:noProof/>
            <w:webHidden/>
          </w:rPr>
          <w:tab/>
        </w:r>
        <w:r>
          <w:rPr>
            <w:noProof/>
            <w:webHidden/>
          </w:rPr>
          <w:fldChar w:fldCharType="begin"/>
        </w:r>
        <w:r w:rsidR="003C20DD">
          <w:rPr>
            <w:noProof/>
            <w:webHidden/>
          </w:rPr>
          <w:instrText xml:space="preserve"> PAGEREF _Toc128989690 \h </w:instrText>
        </w:r>
        <w:r>
          <w:rPr>
            <w:noProof/>
            <w:webHidden/>
          </w:rPr>
        </w:r>
        <w:r>
          <w:rPr>
            <w:noProof/>
            <w:webHidden/>
          </w:rPr>
          <w:fldChar w:fldCharType="separate"/>
        </w:r>
        <w:r w:rsidR="0009518E">
          <w:rPr>
            <w:noProof/>
            <w:webHidden/>
          </w:rPr>
          <w:t>10</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91" w:history="1">
        <w:r w:rsidR="003C20DD" w:rsidRPr="00626A46">
          <w:rPr>
            <w:rStyle w:val="Lienhypertexte"/>
            <w:rFonts w:eastAsia="MS Mincho"/>
            <w:noProof/>
          </w:rPr>
          <w:t>3.14</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Collecteur d'échappement</w:t>
        </w:r>
        <w:r w:rsidR="003C20DD">
          <w:rPr>
            <w:noProof/>
            <w:webHidden/>
          </w:rPr>
          <w:tab/>
        </w:r>
        <w:r>
          <w:rPr>
            <w:noProof/>
            <w:webHidden/>
          </w:rPr>
          <w:fldChar w:fldCharType="begin"/>
        </w:r>
        <w:r w:rsidR="003C20DD">
          <w:rPr>
            <w:noProof/>
            <w:webHidden/>
          </w:rPr>
          <w:instrText xml:space="preserve"> PAGEREF _Toc128989691 \h </w:instrText>
        </w:r>
        <w:r>
          <w:rPr>
            <w:noProof/>
            <w:webHidden/>
          </w:rPr>
        </w:r>
        <w:r>
          <w:rPr>
            <w:noProof/>
            <w:webHidden/>
          </w:rPr>
          <w:fldChar w:fldCharType="separate"/>
        </w:r>
        <w:r w:rsidR="0009518E">
          <w:rPr>
            <w:noProof/>
            <w:webHidden/>
          </w:rPr>
          <w:t>10</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92" w:history="1">
        <w:r w:rsidR="003C20DD" w:rsidRPr="00626A46">
          <w:rPr>
            <w:rStyle w:val="Lienhypertexte"/>
            <w:rFonts w:eastAsia="MS Mincho"/>
            <w:noProof/>
          </w:rPr>
          <w:t>3.15</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Système AIRBAG</w:t>
        </w:r>
        <w:r w:rsidR="003C20DD">
          <w:rPr>
            <w:noProof/>
            <w:webHidden/>
          </w:rPr>
          <w:tab/>
        </w:r>
        <w:r>
          <w:rPr>
            <w:noProof/>
            <w:webHidden/>
          </w:rPr>
          <w:fldChar w:fldCharType="begin"/>
        </w:r>
        <w:r w:rsidR="003C20DD">
          <w:rPr>
            <w:noProof/>
            <w:webHidden/>
          </w:rPr>
          <w:instrText xml:space="preserve"> PAGEREF _Toc128989692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93" w:history="1">
        <w:r w:rsidR="003C20DD" w:rsidRPr="00626A46">
          <w:rPr>
            <w:rStyle w:val="Lienhypertexte"/>
            <w:rFonts w:eastAsia="MS Mincho"/>
            <w:noProof/>
          </w:rPr>
          <w:t>3.16</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Climatisation</w:t>
        </w:r>
        <w:r w:rsidR="003C20DD">
          <w:rPr>
            <w:noProof/>
            <w:webHidden/>
          </w:rPr>
          <w:tab/>
        </w:r>
        <w:r>
          <w:rPr>
            <w:noProof/>
            <w:webHidden/>
          </w:rPr>
          <w:fldChar w:fldCharType="begin"/>
        </w:r>
        <w:r w:rsidR="003C20DD">
          <w:rPr>
            <w:noProof/>
            <w:webHidden/>
          </w:rPr>
          <w:instrText xml:space="preserve"> PAGEREF _Toc128989693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94" w:history="1">
        <w:r w:rsidR="003C20DD" w:rsidRPr="00626A46">
          <w:rPr>
            <w:rStyle w:val="Lienhypertexte"/>
            <w:rFonts w:eastAsia="MS Mincho"/>
            <w:noProof/>
          </w:rPr>
          <w:t>3.17</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Pneumatiques</w:t>
        </w:r>
        <w:r w:rsidR="003C20DD">
          <w:rPr>
            <w:noProof/>
            <w:webHidden/>
          </w:rPr>
          <w:tab/>
        </w:r>
        <w:r>
          <w:rPr>
            <w:noProof/>
            <w:webHidden/>
          </w:rPr>
          <w:fldChar w:fldCharType="begin"/>
        </w:r>
        <w:r w:rsidR="003C20DD">
          <w:rPr>
            <w:noProof/>
            <w:webHidden/>
          </w:rPr>
          <w:instrText xml:space="preserve"> PAGEREF _Toc128989694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95" w:history="1">
        <w:r w:rsidR="003C20DD" w:rsidRPr="00626A46">
          <w:rPr>
            <w:rStyle w:val="Lienhypertexte"/>
            <w:rFonts w:eastAsia="MS Mincho"/>
            <w:noProof/>
          </w:rPr>
          <w:t>3.18</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Equipements</w:t>
        </w:r>
        <w:r w:rsidR="003C20DD">
          <w:rPr>
            <w:noProof/>
            <w:webHidden/>
          </w:rPr>
          <w:tab/>
        </w:r>
        <w:r>
          <w:rPr>
            <w:noProof/>
            <w:webHidden/>
          </w:rPr>
          <w:fldChar w:fldCharType="begin"/>
        </w:r>
        <w:r w:rsidR="003C20DD">
          <w:rPr>
            <w:noProof/>
            <w:webHidden/>
          </w:rPr>
          <w:instrText xml:space="preserve"> PAGEREF _Toc128989695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96" w:history="1">
        <w:r w:rsidR="003C20DD" w:rsidRPr="00626A46">
          <w:rPr>
            <w:rStyle w:val="Lienhypertexte"/>
            <w:rFonts w:eastAsia="MS Mincho"/>
            <w:noProof/>
          </w:rPr>
          <w:t>3.19</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Hydraulique (lot n°2 uniquement)</w:t>
        </w:r>
        <w:r w:rsidR="003C20DD">
          <w:rPr>
            <w:noProof/>
            <w:webHidden/>
          </w:rPr>
          <w:tab/>
        </w:r>
        <w:r>
          <w:rPr>
            <w:noProof/>
            <w:webHidden/>
          </w:rPr>
          <w:fldChar w:fldCharType="begin"/>
        </w:r>
        <w:r w:rsidR="003C20DD">
          <w:rPr>
            <w:noProof/>
            <w:webHidden/>
          </w:rPr>
          <w:instrText xml:space="preserve"> PAGEREF _Toc128989696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ED297E" w:rsidP="003C20DD">
      <w:pPr>
        <w:pStyle w:val="TM2"/>
        <w:tabs>
          <w:tab w:val="left" w:pos="868"/>
        </w:tabs>
        <w:ind w:left="252"/>
        <w:rPr>
          <w:rFonts w:asciiTheme="minorHAnsi" w:eastAsiaTheme="minorEastAsia" w:hAnsiTheme="minorHAnsi" w:cstheme="minorBidi"/>
          <w:noProof/>
          <w:sz w:val="22"/>
          <w:szCs w:val="22"/>
        </w:rPr>
      </w:pPr>
      <w:hyperlink w:anchor="_Toc128989697" w:history="1">
        <w:r w:rsidR="003C20DD" w:rsidRPr="00626A46">
          <w:rPr>
            <w:rStyle w:val="Lienhypertexte"/>
            <w:rFonts w:eastAsia="MS Mincho"/>
            <w:noProof/>
          </w:rPr>
          <w:t>3.20</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Prestations forfaitaires</w:t>
        </w:r>
        <w:r w:rsidR="003C20DD">
          <w:rPr>
            <w:noProof/>
            <w:webHidden/>
          </w:rPr>
          <w:tab/>
        </w:r>
        <w:r>
          <w:rPr>
            <w:noProof/>
            <w:webHidden/>
          </w:rPr>
          <w:fldChar w:fldCharType="begin"/>
        </w:r>
        <w:r w:rsidR="003C20DD">
          <w:rPr>
            <w:noProof/>
            <w:webHidden/>
          </w:rPr>
          <w:instrText xml:space="preserve"> PAGEREF _Toc128989697 \h </w:instrText>
        </w:r>
        <w:r>
          <w:rPr>
            <w:noProof/>
            <w:webHidden/>
          </w:rPr>
        </w:r>
        <w:r>
          <w:rPr>
            <w:noProof/>
            <w:webHidden/>
          </w:rPr>
          <w:fldChar w:fldCharType="separate"/>
        </w:r>
        <w:r w:rsidR="0009518E">
          <w:rPr>
            <w:noProof/>
            <w:webHidden/>
          </w:rPr>
          <w:t>12</w:t>
        </w:r>
        <w:r>
          <w:rPr>
            <w:noProof/>
            <w:webHidden/>
          </w:rPr>
          <w:fldChar w:fldCharType="end"/>
        </w:r>
      </w:hyperlink>
    </w:p>
    <w:p w:rsidR="003C20DD" w:rsidRDefault="00ED297E" w:rsidP="003C20DD">
      <w:pPr>
        <w:pStyle w:val="TM3"/>
        <w:ind w:hanging="1050"/>
        <w:rPr>
          <w:rFonts w:asciiTheme="minorHAnsi" w:eastAsiaTheme="minorEastAsia" w:hAnsiTheme="minorHAnsi" w:cstheme="minorBidi"/>
          <w:noProof/>
          <w:sz w:val="22"/>
          <w:szCs w:val="22"/>
        </w:rPr>
      </w:pPr>
      <w:hyperlink w:anchor="_Toc128989698" w:history="1">
        <w:r w:rsidR="003C20DD" w:rsidRPr="00626A46">
          <w:rPr>
            <w:rStyle w:val="Lienhypertexte"/>
            <w:rFonts w:eastAsia="MS PMincho" w:cs="Tahoma"/>
            <w:noProof/>
            <w:kern w:val="1"/>
          </w:rPr>
          <w:t>3.20.1 Forfaits d’entretien (lots 1 et 2)</w:t>
        </w:r>
        <w:r w:rsidR="003C20DD">
          <w:rPr>
            <w:noProof/>
            <w:webHidden/>
          </w:rPr>
          <w:tab/>
        </w:r>
        <w:r>
          <w:rPr>
            <w:noProof/>
            <w:webHidden/>
          </w:rPr>
          <w:fldChar w:fldCharType="begin"/>
        </w:r>
        <w:r w:rsidR="003C20DD">
          <w:rPr>
            <w:noProof/>
            <w:webHidden/>
          </w:rPr>
          <w:instrText xml:space="preserve"> PAGEREF _Toc128989698 \h </w:instrText>
        </w:r>
        <w:r>
          <w:rPr>
            <w:noProof/>
            <w:webHidden/>
          </w:rPr>
        </w:r>
        <w:r>
          <w:rPr>
            <w:noProof/>
            <w:webHidden/>
          </w:rPr>
          <w:fldChar w:fldCharType="separate"/>
        </w:r>
        <w:r w:rsidR="0009518E">
          <w:rPr>
            <w:noProof/>
            <w:webHidden/>
          </w:rPr>
          <w:t>12</w:t>
        </w:r>
        <w:r>
          <w:rPr>
            <w:noProof/>
            <w:webHidden/>
          </w:rPr>
          <w:fldChar w:fldCharType="end"/>
        </w:r>
      </w:hyperlink>
    </w:p>
    <w:p w:rsidR="003C20DD" w:rsidRDefault="00ED297E" w:rsidP="003C20DD">
      <w:pPr>
        <w:pStyle w:val="TM3"/>
        <w:ind w:hanging="1050"/>
        <w:rPr>
          <w:rFonts w:asciiTheme="minorHAnsi" w:eastAsiaTheme="minorEastAsia" w:hAnsiTheme="minorHAnsi" w:cstheme="minorBidi"/>
          <w:noProof/>
          <w:sz w:val="22"/>
          <w:szCs w:val="22"/>
        </w:rPr>
      </w:pPr>
      <w:hyperlink w:anchor="_Toc128989699" w:history="1">
        <w:r w:rsidR="003C20DD" w:rsidRPr="00626A46">
          <w:rPr>
            <w:rStyle w:val="Lienhypertexte"/>
            <w:rFonts w:eastAsia="MS PMincho" w:cs="Tahoma"/>
            <w:noProof/>
            <w:kern w:val="1"/>
          </w:rPr>
          <w:t>3.20.2 Forfaits d’entretien (lot 1 uniquement)</w:t>
        </w:r>
        <w:r w:rsidR="003C20DD">
          <w:rPr>
            <w:noProof/>
            <w:webHidden/>
          </w:rPr>
          <w:tab/>
        </w:r>
        <w:r>
          <w:rPr>
            <w:noProof/>
            <w:webHidden/>
          </w:rPr>
          <w:fldChar w:fldCharType="begin"/>
        </w:r>
        <w:r w:rsidR="003C20DD">
          <w:rPr>
            <w:noProof/>
            <w:webHidden/>
          </w:rPr>
          <w:instrText xml:space="preserve"> PAGEREF _Toc128989699 \h </w:instrText>
        </w:r>
        <w:r>
          <w:rPr>
            <w:noProof/>
            <w:webHidden/>
          </w:rPr>
        </w:r>
        <w:r>
          <w:rPr>
            <w:noProof/>
            <w:webHidden/>
          </w:rPr>
          <w:fldChar w:fldCharType="separate"/>
        </w:r>
        <w:r w:rsidR="0009518E">
          <w:rPr>
            <w:noProof/>
            <w:webHidden/>
          </w:rPr>
          <w:t>12</w:t>
        </w:r>
        <w:r>
          <w:rPr>
            <w:noProof/>
            <w:webHidden/>
          </w:rPr>
          <w:fldChar w:fldCharType="end"/>
        </w:r>
      </w:hyperlink>
    </w:p>
    <w:p w:rsidR="003C20DD" w:rsidRDefault="00ED297E" w:rsidP="003C20DD">
      <w:pPr>
        <w:pStyle w:val="TM3"/>
        <w:ind w:hanging="1050"/>
        <w:rPr>
          <w:rFonts w:asciiTheme="minorHAnsi" w:eastAsiaTheme="minorEastAsia" w:hAnsiTheme="minorHAnsi" w:cstheme="minorBidi"/>
          <w:noProof/>
          <w:sz w:val="22"/>
          <w:szCs w:val="22"/>
        </w:rPr>
      </w:pPr>
      <w:hyperlink w:anchor="_Toc128989700" w:history="1">
        <w:r w:rsidR="003C20DD" w:rsidRPr="00626A46">
          <w:rPr>
            <w:rStyle w:val="Lienhypertexte"/>
            <w:rFonts w:eastAsia="MS PMincho" w:cs="Tahoma"/>
            <w:noProof/>
            <w:kern w:val="1"/>
          </w:rPr>
          <w:t>3.20.3 Forfaits d’entretien (lot 2 uniquement)</w:t>
        </w:r>
        <w:r w:rsidR="003C20DD">
          <w:rPr>
            <w:noProof/>
            <w:webHidden/>
          </w:rPr>
          <w:tab/>
        </w:r>
        <w:r>
          <w:rPr>
            <w:noProof/>
            <w:webHidden/>
          </w:rPr>
          <w:fldChar w:fldCharType="begin"/>
        </w:r>
        <w:r w:rsidR="003C20DD">
          <w:rPr>
            <w:noProof/>
            <w:webHidden/>
          </w:rPr>
          <w:instrText xml:space="preserve"> PAGEREF _Toc128989700 \h </w:instrText>
        </w:r>
        <w:r>
          <w:rPr>
            <w:noProof/>
            <w:webHidden/>
          </w:rPr>
        </w:r>
        <w:r>
          <w:rPr>
            <w:noProof/>
            <w:webHidden/>
          </w:rPr>
          <w:fldChar w:fldCharType="separate"/>
        </w:r>
        <w:r w:rsidR="0009518E">
          <w:rPr>
            <w:noProof/>
            <w:webHidden/>
          </w:rPr>
          <w:t>13</w:t>
        </w:r>
        <w:r>
          <w:rPr>
            <w:noProof/>
            <w:webHidden/>
          </w:rPr>
          <w:fldChar w:fldCharType="end"/>
        </w:r>
      </w:hyperlink>
    </w:p>
    <w:p w:rsidR="003C20DD" w:rsidRDefault="00ED297E" w:rsidP="003C20DD">
      <w:pPr>
        <w:pStyle w:val="TM2"/>
        <w:tabs>
          <w:tab w:val="left" w:pos="567"/>
        </w:tabs>
        <w:rPr>
          <w:rFonts w:ascii="Calibri" w:hAnsi="Calibri" w:cs="Times New Roman"/>
          <w:noProof/>
          <w:sz w:val="22"/>
          <w:szCs w:val="22"/>
        </w:rPr>
      </w:pPr>
      <w:r>
        <w:fldChar w:fldCharType="end"/>
      </w:r>
    </w:p>
    <w:p w:rsidR="00627D75" w:rsidRPr="007E19DD" w:rsidRDefault="00627D75" w:rsidP="007E19DD">
      <w:pPr>
        <w:pStyle w:val="TM2"/>
        <w:tabs>
          <w:tab w:val="left" w:pos="426"/>
        </w:tabs>
        <w:ind w:left="426" w:hanging="426"/>
        <w:rPr>
          <w:rStyle w:val="Lienhypertexte"/>
          <w:rFonts w:eastAsia="MS Mincho"/>
          <w:noProof/>
        </w:rPr>
      </w:pPr>
    </w:p>
    <w:p w:rsidR="00627D75" w:rsidRDefault="00627D75" w:rsidP="003C20DD">
      <w:pPr>
        <w:pStyle w:val="Titre1Themis"/>
        <w:pageBreakBefore/>
        <w:shd w:val="clear" w:color="auto" w:fill="3FADFF"/>
        <w:tabs>
          <w:tab w:val="left" w:pos="9070"/>
        </w:tabs>
        <w:spacing w:after="0"/>
      </w:pPr>
      <w:bookmarkStart w:id="0" w:name="_Toc128989664"/>
      <w:r w:rsidRPr="003C20DD">
        <w:rPr>
          <w:rFonts w:ascii="Arial" w:hAnsi="Arial" w:cs="Arial"/>
          <w:bCs w:val="0"/>
        </w:rPr>
        <w:lastRenderedPageBreak/>
        <w:t>Article 1 – GENERALITES</w:t>
      </w:r>
      <w:bookmarkEnd w:id="0"/>
      <w:r w:rsidRPr="003C20DD">
        <w:rPr>
          <w:b w:val="0"/>
          <w:bCs w:val="0"/>
        </w:rPr>
        <w:tab/>
      </w:r>
    </w:p>
    <w:p w:rsidR="00627D75" w:rsidRDefault="00627D75">
      <w:pPr>
        <w:tabs>
          <w:tab w:val="left" w:pos="550"/>
          <w:tab w:val="left" w:pos="924"/>
        </w:tabs>
        <w:spacing w:line="240" w:lineRule="atLeast"/>
        <w:jc w:val="both"/>
        <w:rPr>
          <w:rFonts w:ascii="Arial" w:hAnsi="Arial" w:cs="Arial"/>
          <w:b/>
          <w:bCs/>
          <w:sz w:val="16"/>
          <w:szCs w:val="16"/>
          <w:highlight w:val="lightGray"/>
        </w:rPr>
      </w:pPr>
    </w:p>
    <w:p w:rsidR="00627D75" w:rsidRDefault="00627D75" w:rsidP="00185460">
      <w:pPr>
        <w:pStyle w:val="titre2themis"/>
        <w:ind w:left="284"/>
      </w:pPr>
      <w:bookmarkStart w:id="1" w:name="_Toc128989665"/>
      <w:r>
        <w:rPr>
          <w:rFonts w:ascii="Arial" w:hAnsi="Arial" w:cs="Arial"/>
        </w:rPr>
        <w:t>1.1</w:t>
      </w:r>
      <w:r>
        <w:rPr>
          <w:rFonts w:ascii="Arial" w:hAnsi="Arial" w:cs="Arial"/>
        </w:rPr>
        <w:tab/>
        <w:t>Objet de la consultation</w:t>
      </w:r>
      <w:bookmarkEnd w:id="1"/>
    </w:p>
    <w:p w:rsidR="00627D75" w:rsidRPr="00095B3D" w:rsidRDefault="00627D75" w:rsidP="00185460">
      <w:pPr>
        <w:tabs>
          <w:tab w:val="left" w:pos="550"/>
          <w:tab w:val="left" w:pos="924"/>
        </w:tabs>
        <w:spacing w:line="240" w:lineRule="atLeast"/>
        <w:ind w:left="284"/>
        <w:jc w:val="both"/>
        <w:rPr>
          <w:sz w:val="22"/>
          <w:szCs w:val="22"/>
        </w:rPr>
      </w:pPr>
      <w:r w:rsidRPr="00095B3D">
        <w:rPr>
          <w:rFonts w:ascii="Arial" w:hAnsi="Arial" w:cs="Arial"/>
          <w:sz w:val="22"/>
          <w:szCs w:val="22"/>
          <w:u w:val="single"/>
        </w:rPr>
        <w:t>La présente consultation a pour objet :</w:t>
      </w:r>
    </w:p>
    <w:p w:rsidR="00627D75" w:rsidRPr="00095B3D" w:rsidRDefault="00627D75">
      <w:pPr>
        <w:tabs>
          <w:tab w:val="left" w:pos="924"/>
        </w:tabs>
        <w:spacing w:line="240" w:lineRule="atLeast"/>
        <w:ind w:left="720"/>
        <w:jc w:val="both"/>
        <w:rPr>
          <w:rFonts w:ascii="Arial" w:hAnsi="Arial" w:cs="Arial"/>
          <w:sz w:val="22"/>
          <w:szCs w:val="22"/>
        </w:rPr>
      </w:pPr>
    </w:p>
    <w:p w:rsidR="00627D75" w:rsidRDefault="00AA451F" w:rsidP="00185460">
      <w:pPr>
        <w:tabs>
          <w:tab w:val="left" w:pos="924"/>
        </w:tabs>
        <w:spacing w:line="240" w:lineRule="atLeast"/>
        <w:ind w:left="284"/>
        <w:jc w:val="both"/>
        <w:rPr>
          <w:rFonts w:ascii="Arial" w:hAnsi="Arial" w:cs="Arial"/>
          <w:sz w:val="22"/>
          <w:szCs w:val="22"/>
        </w:rPr>
      </w:pPr>
      <w:r w:rsidRPr="00AA451F">
        <w:rPr>
          <w:rFonts w:ascii="Arial" w:hAnsi="Arial" w:cs="Arial"/>
          <w:sz w:val="22"/>
          <w:szCs w:val="22"/>
        </w:rPr>
        <w:t>Prestations de travaux de mécanique générale, travaux annexes de mécanique et/ou de carrosserie au profit</w:t>
      </w:r>
      <w:r w:rsidR="005F2AD2">
        <w:rPr>
          <w:rFonts w:ascii="Arial" w:hAnsi="Arial" w:cs="Arial"/>
          <w:sz w:val="22"/>
          <w:szCs w:val="22"/>
        </w:rPr>
        <w:t xml:space="preserve"> des véhicules du Bataillon de Marins-P</w:t>
      </w:r>
      <w:r w:rsidRPr="00AA451F">
        <w:rPr>
          <w:rFonts w:ascii="Arial" w:hAnsi="Arial" w:cs="Arial"/>
          <w:sz w:val="22"/>
          <w:szCs w:val="22"/>
        </w:rPr>
        <w:t xml:space="preserve">ompiers de Marseille et de la Direction des Transports et des </w:t>
      </w:r>
      <w:r w:rsidR="00B62809">
        <w:rPr>
          <w:rFonts w:ascii="Arial" w:hAnsi="Arial" w:cs="Arial"/>
          <w:sz w:val="22"/>
          <w:szCs w:val="22"/>
        </w:rPr>
        <w:t>V</w:t>
      </w:r>
      <w:r w:rsidRPr="00AA451F">
        <w:rPr>
          <w:rFonts w:ascii="Arial" w:hAnsi="Arial" w:cs="Arial"/>
          <w:sz w:val="22"/>
          <w:szCs w:val="22"/>
        </w:rPr>
        <w:t>éhicules de la ville de Marseille</w:t>
      </w:r>
      <w:r>
        <w:rPr>
          <w:rFonts w:ascii="Arial" w:hAnsi="Arial" w:cs="Arial"/>
          <w:sz w:val="22"/>
          <w:szCs w:val="22"/>
        </w:rPr>
        <w:t>, en 2 lots :</w:t>
      </w:r>
    </w:p>
    <w:p w:rsidR="00B62809" w:rsidRPr="00DC299E" w:rsidRDefault="00AA451F" w:rsidP="004E209E">
      <w:pPr>
        <w:numPr>
          <w:ilvl w:val="0"/>
          <w:numId w:val="2"/>
        </w:numPr>
        <w:spacing w:line="240" w:lineRule="atLeast"/>
        <w:jc w:val="both"/>
        <w:rPr>
          <w:rFonts w:ascii="Arial" w:hAnsi="Arial" w:cs="Arial"/>
          <w:sz w:val="22"/>
          <w:szCs w:val="22"/>
        </w:rPr>
      </w:pPr>
      <w:r w:rsidRPr="00B62809">
        <w:rPr>
          <w:rFonts w:ascii="Arial" w:hAnsi="Arial" w:cs="Arial"/>
          <w:sz w:val="22"/>
          <w:szCs w:val="22"/>
        </w:rPr>
        <w:t xml:space="preserve">Lot 1 : prestations de travaux de mécanique générale, de travaux annexes de </w:t>
      </w:r>
      <w:r w:rsidRPr="00DC299E">
        <w:rPr>
          <w:rFonts w:ascii="Arial" w:hAnsi="Arial" w:cs="Arial"/>
          <w:sz w:val="22"/>
          <w:szCs w:val="22"/>
        </w:rPr>
        <w:t>mécanique et de carrosserie sur véhicules</w:t>
      </w:r>
      <w:r w:rsidR="0045749C" w:rsidRPr="00DC299E">
        <w:rPr>
          <w:rFonts w:ascii="Arial" w:hAnsi="Arial" w:cs="Arial"/>
          <w:sz w:val="22"/>
          <w:szCs w:val="22"/>
        </w:rPr>
        <w:t xml:space="preserve"> utilitaires</w:t>
      </w:r>
      <w:r w:rsidRPr="00DC299E">
        <w:rPr>
          <w:rFonts w:ascii="Arial" w:hAnsi="Arial" w:cs="Arial"/>
          <w:sz w:val="22"/>
          <w:szCs w:val="22"/>
        </w:rPr>
        <w:t xml:space="preserve"> sanitaires de marque MERCEDES</w:t>
      </w:r>
      <w:r w:rsidR="005F2AD2" w:rsidRPr="00DC299E">
        <w:rPr>
          <w:rFonts w:ascii="Arial" w:hAnsi="Arial" w:cs="Arial"/>
          <w:sz w:val="22"/>
          <w:szCs w:val="22"/>
        </w:rPr>
        <w:t>, du Bataillon de Marins-Pompiers de Marseille</w:t>
      </w:r>
      <w:r w:rsidRPr="00DC299E">
        <w:rPr>
          <w:rFonts w:ascii="Arial" w:hAnsi="Arial" w:cs="Arial"/>
          <w:sz w:val="22"/>
          <w:szCs w:val="22"/>
        </w:rPr>
        <w:t> ;</w:t>
      </w:r>
    </w:p>
    <w:p w:rsidR="00AA451F" w:rsidRPr="00DC299E" w:rsidRDefault="00B62809" w:rsidP="004E209E">
      <w:pPr>
        <w:numPr>
          <w:ilvl w:val="0"/>
          <w:numId w:val="2"/>
        </w:numPr>
        <w:spacing w:line="240" w:lineRule="atLeast"/>
        <w:jc w:val="both"/>
        <w:rPr>
          <w:sz w:val="22"/>
          <w:szCs w:val="22"/>
        </w:rPr>
      </w:pPr>
      <w:r w:rsidRPr="00DC299E">
        <w:rPr>
          <w:rFonts w:ascii="Arial" w:hAnsi="Arial" w:cs="Arial"/>
          <w:sz w:val="22"/>
          <w:szCs w:val="22"/>
        </w:rPr>
        <w:t>Lot 2 : prestations de travaux de mécanique générale et de travaux annexes de mécanique sur véhicules poids lourds et poids lourds 4x4 de marque IVECO</w:t>
      </w:r>
      <w:r w:rsidR="005F2AD2" w:rsidRPr="00DC299E">
        <w:rPr>
          <w:rFonts w:ascii="Arial" w:hAnsi="Arial" w:cs="Arial"/>
          <w:sz w:val="22"/>
          <w:szCs w:val="22"/>
        </w:rPr>
        <w:t>, du Bataillon de Marins-Pompiers de Marseille et de la Direction des Transports et des Véhicules</w:t>
      </w:r>
      <w:r w:rsidR="004D258C">
        <w:rPr>
          <w:rFonts w:ascii="Arial" w:hAnsi="Arial" w:cs="Arial"/>
          <w:sz w:val="22"/>
          <w:szCs w:val="22"/>
        </w:rPr>
        <w:t xml:space="preserve"> de la ville de Marseille</w:t>
      </w:r>
      <w:r w:rsidRPr="00DC299E">
        <w:rPr>
          <w:rFonts w:ascii="Arial" w:hAnsi="Arial" w:cs="Arial"/>
          <w:sz w:val="22"/>
          <w:szCs w:val="22"/>
        </w:rPr>
        <w:t>.</w:t>
      </w:r>
      <w:r w:rsidR="00AA451F" w:rsidRPr="00DC299E">
        <w:rPr>
          <w:sz w:val="22"/>
          <w:szCs w:val="22"/>
        </w:rPr>
        <w:t xml:space="preserve"> </w:t>
      </w:r>
    </w:p>
    <w:p w:rsidR="00627D75" w:rsidRDefault="00627D75" w:rsidP="009A3EE5">
      <w:pPr>
        <w:pStyle w:val="titre2themis"/>
        <w:spacing w:before="180"/>
        <w:ind w:left="284"/>
      </w:pPr>
      <w:bookmarkStart w:id="2" w:name="_Toc128989666"/>
      <w:r>
        <w:rPr>
          <w:rFonts w:ascii="Arial" w:hAnsi="Arial" w:cs="Arial"/>
        </w:rPr>
        <w:t>1.2</w:t>
      </w:r>
      <w:r>
        <w:rPr>
          <w:rFonts w:ascii="Arial" w:hAnsi="Arial" w:cs="Arial"/>
        </w:rPr>
        <w:tab/>
        <w:t>Description succincte</w:t>
      </w:r>
      <w:bookmarkEnd w:id="2"/>
    </w:p>
    <w:p w:rsidR="006F35FE" w:rsidRDefault="005F2AD2" w:rsidP="00B62809">
      <w:pPr>
        <w:spacing w:before="240" w:after="120"/>
        <w:ind w:left="284"/>
        <w:jc w:val="both"/>
        <w:rPr>
          <w:rFonts w:ascii="Arial" w:hAnsi="Arial" w:cs="Arial"/>
          <w:bCs/>
          <w:sz w:val="22"/>
          <w:szCs w:val="22"/>
        </w:rPr>
      </w:pPr>
      <w:r>
        <w:rPr>
          <w:rFonts w:ascii="Arial" w:hAnsi="Arial" w:cs="Arial"/>
          <w:bCs/>
          <w:sz w:val="22"/>
          <w:szCs w:val="22"/>
        </w:rPr>
        <w:t>Le Bataillon de Marins-P</w:t>
      </w:r>
      <w:r w:rsidR="00B62809" w:rsidRPr="00B62809">
        <w:rPr>
          <w:rFonts w:ascii="Arial" w:hAnsi="Arial" w:cs="Arial"/>
          <w:bCs/>
          <w:sz w:val="22"/>
          <w:szCs w:val="22"/>
        </w:rPr>
        <w:t>ompiers de Marseille (BMPM)</w:t>
      </w:r>
      <w:r w:rsidR="00846118">
        <w:rPr>
          <w:rFonts w:ascii="Arial" w:hAnsi="Arial" w:cs="Arial"/>
          <w:bCs/>
          <w:sz w:val="22"/>
          <w:szCs w:val="22"/>
        </w:rPr>
        <w:t xml:space="preserve"> et la</w:t>
      </w:r>
      <w:r w:rsidR="00B62809" w:rsidRPr="00B62809">
        <w:rPr>
          <w:rFonts w:ascii="Arial" w:hAnsi="Arial" w:cs="Arial"/>
          <w:bCs/>
          <w:sz w:val="22"/>
          <w:szCs w:val="22"/>
        </w:rPr>
        <w:t xml:space="preserve"> </w:t>
      </w:r>
      <w:r w:rsidRPr="00AA451F">
        <w:rPr>
          <w:rFonts w:ascii="Arial" w:hAnsi="Arial" w:cs="Arial"/>
          <w:sz w:val="22"/>
          <w:szCs w:val="22"/>
        </w:rPr>
        <w:t xml:space="preserve">Direction des Transports et des </w:t>
      </w:r>
      <w:r>
        <w:rPr>
          <w:rFonts w:ascii="Arial" w:hAnsi="Arial" w:cs="Arial"/>
          <w:sz w:val="22"/>
          <w:szCs w:val="22"/>
        </w:rPr>
        <w:t>V</w:t>
      </w:r>
      <w:r w:rsidRPr="00AA451F">
        <w:rPr>
          <w:rFonts w:ascii="Arial" w:hAnsi="Arial" w:cs="Arial"/>
          <w:sz w:val="22"/>
          <w:szCs w:val="22"/>
        </w:rPr>
        <w:t>éhicules</w:t>
      </w:r>
      <w:r w:rsidR="00846118" w:rsidRPr="00B62809">
        <w:rPr>
          <w:rFonts w:ascii="Arial" w:hAnsi="Arial" w:cs="Arial"/>
          <w:bCs/>
          <w:sz w:val="22"/>
          <w:szCs w:val="22"/>
        </w:rPr>
        <w:t xml:space="preserve"> (DTV)</w:t>
      </w:r>
      <w:r w:rsidR="00846118">
        <w:rPr>
          <w:rFonts w:ascii="Arial" w:hAnsi="Arial" w:cs="Arial"/>
          <w:bCs/>
          <w:sz w:val="22"/>
          <w:szCs w:val="22"/>
        </w:rPr>
        <w:t xml:space="preserve"> </w:t>
      </w:r>
      <w:r>
        <w:rPr>
          <w:rFonts w:ascii="Arial" w:hAnsi="Arial" w:cs="Arial"/>
          <w:bCs/>
          <w:sz w:val="22"/>
          <w:szCs w:val="22"/>
        </w:rPr>
        <w:t>disposent d’</w:t>
      </w:r>
      <w:r w:rsidR="00B62809" w:rsidRPr="00B62809">
        <w:rPr>
          <w:rFonts w:ascii="Arial" w:hAnsi="Arial" w:cs="Arial"/>
          <w:bCs/>
          <w:sz w:val="22"/>
          <w:szCs w:val="22"/>
        </w:rPr>
        <w:t xml:space="preserve">une flotte </w:t>
      </w:r>
      <w:r w:rsidR="00846118">
        <w:rPr>
          <w:rFonts w:ascii="Arial" w:hAnsi="Arial" w:cs="Arial"/>
          <w:bCs/>
          <w:sz w:val="22"/>
          <w:szCs w:val="22"/>
        </w:rPr>
        <w:t xml:space="preserve">de véhicules (cf. </w:t>
      </w:r>
      <w:r w:rsidR="00846118" w:rsidRPr="00B62809">
        <w:rPr>
          <w:rFonts w:ascii="Arial" w:hAnsi="Arial" w:cs="Arial"/>
          <w:bCs/>
          <w:sz w:val="22"/>
          <w:szCs w:val="22"/>
        </w:rPr>
        <w:t xml:space="preserve">annexe 1 du </w:t>
      </w:r>
      <w:r w:rsidR="00846118">
        <w:rPr>
          <w:rFonts w:ascii="Arial" w:hAnsi="Arial" w:cs="Arial"/>
          <w:bCs/>
          <w:sz w:val="22"/>
          <w:szCs w:val="22"/>
        </w:rPr>
        <w:t>CCTP)</w:t>
      </w:r>
      <w:r>
        <w:rPr>
          <w:rFonts w:ascii="Arial" w:hAnsi="Arial" w:cs="Arial"/>
          <w:bCs/>
          <w:sz w:val="22"/>
          <w:szCs w:val="22"/>
        </w:rPr>
        <w:t>, répartie de la</w:t>
      </w:r>
      <w:r w:rsidR="006F35FE">
        <w:rPr>
          <w:rFonts w:ascii="Arial" w:hAnsi="Arial" w:cs="Arial"/>
          <w:bCs/>
          <w:sz w:val="22"/>
          <w:szCs w:val="22"/>
        </w:rPr>
        <w:t xml:space="preserve"> manière suivante : </w:t>
      </w:r>
    </w:p>
    <w:p w:rsidR="006F35FE" w:rsidRDefault="005F2AD2" w:rsidP="004E209E">
      <w:pPr>
        <w:numPr>
          <w:ilvl w:val="0"/>
          <w:numId w:val="3"/>
        </w:numPr>
        <w:spacing w:before="60" w:after="60"/>
        <w:ind w:hanging="218"/>
        <w:jc w:val="both"/>
        <w:rPr>
          <w:rFonts w:ascii="Arial" w:hAnsi="Arial" w:cs="Arial"/>
          <w:bCs/>
          <w:sz w:val="22"/>
          <w:szCs w:val="22"/>
        </w:rPr>
      </w:pPr>
      <w:r>
        <w:rPr>
          <w:rFonts w:ascii="Arial" w:hAnsi="Arial" w:cs="Arial"/>
          <w:bCs/>
          <w:sz w:val="22"/>
          <w:szCs w:val="22"/>
          <w:u w:val="single"/>
        </w:rPr>
        <w:t>Pour le</w:t>
      </w:r>
      <w:r w:rsidR="006F35FE" w:rsidRPr="006F35FE">
        <w:rPr>
          <w:rFonts w:ascii="Arial" w:hAnsi="Arial" w:cs="Arial"/>
          <w:bCs/>
          <w:sz w:val="22"/>
          <w:szCs w:val="22"/>
          <w:u w:val="single"/>
        </w:rPr>
        <w:t xml:space="preserve"> BMPM</w:t>
      </w:r>
      <w:r w:rsidR="006F35FE">
        <w:rPr>
          <w:rFonts w:ascii="Arial" w:hAnsi="Arial" w:cs="Arial"/>
          <w:bCs/>
          <w:sz w:val="22"/>
          <w:szCs w:val="22"/>
        </w:rPr>
        <w:t xml:space="preserve"> : </w:t>
      </w:r>
    </w:p>
    <w:p w:rsidR="006F35FE" w:rsidRDefault="00B62809" w:rsidP="004E209E">
      <w:pPr>
        <w:numPr>
          <w:ilvl w:val="0"/>
          <w:numId w:val="4"/>
        </w:numPr>
        <w:spacing w:before="60" w:after="60"/>
        <w:ind w:hanging="192"/>
        <w:jc w:val="both"/>
        <w:rPr>
          <w:rFonts w:ascii="Arial" w:hAnsi="Arial" w:cs="Arial"/>
          <w:bCs/>
          <w:sz w:val="22"/>
          <w:szCs w:val="22"/>
        </w:rPr>
      </w:pPr>
      <w:r w:rsidRPr="00B62809">
        <w:rPr>
          <w:rFonts w:ascii="Arial" w:hAnsi="Arial" w:cs="Arial"/>
          <w:bCs/>
          <w:sz w:val="22"/>
          <w:szCs w:val="22"/>
        </w:rPr>
        <w:t xml:space="preserve">92 véhicules </w:t>
      </w:r>
      <w:r w:rsidR="0045749C">
        <w:rPr>
          <w:rFonts w:ascii="Arial" w:hAnsi="Arial" w:cs="Arial"/>
          <w:bCs/>
          <w:sz w:val="22"/>
          <w:szCs w:val="22"/>
        </w:rPr>
        <w:t xml:space="preserve">utilitaires </w:t>
      </w:r>
      <w:r w:rsidRPr="00B62809">
        <w:rPr>
          <w:rFonts w:ascii="Arial" w:hAnsi="Arial" w:cs="Arial"/>
          <w:bCs/>
          <w:sz w:val="22"/>
          <w:szCs w:val="22"/>
        </w:rPr>
        <w:t>sanitaires de marques M</w:t>
      </w:r>
      <w:r>
        <w:rPr>
          <w:rFonts w:ascii="Arial" w:hAnsi="Arial" w:cs="Arial"/>
          <w:bCs/>
          <w:sz w:val="22"/>
          <w:szCs w:val="22"/>
        </w:rPr>
        <w:t>ERCEDES</w:t>
      </w:r>
      <w:r w:rsidR="006F35FE">
        <w:rPr>
          <w:rFonts w:ascii="Arial" w:hAnsi="Arial" w:cs="Arial"/>
          <w:bCs/>
          <w:sz w:val="22"/>
          <w:szCs w:val="22"/>
        </w:rPr>
        <w:t> </w:t>
      </w:r>
      <w:r w:rsidR="001B549F">
        <w:rPr>
          <w:rFonts w:ascii="Arial" w:hAnsi="Arial" w:cs="Arial"/>
          <w:bCs/>
          <w:sz w:val="22"/>
          <w:szCs w:val="22"/>
        </w:rPr>
        <w:t>(lot 1)</w:t>
      </w:r>
      <w:r w:rsidR="006F35FE">
        <w:rPr>
          <w:rFonts w:ascii="Arial" w:hAnsi="Arial" w:cs="Arial"/>
          <w:bCs/>
          <w:sz w:val="22"/>
          <w:szCs w:val="22"/>
        </w:rPr>
        <w:t>;</w:t>
      </w:r>
    </w:p>
    <w:p w:rsidR="00846118" w:rsidRDefault="00B62809" w:rsidP="004E209E">
      <w:pPr>
        <w:numPr>
          <w:ilvl w:val="0"/>
          <w:numId w:val="4"/>
        </w:numPr>
        <w:spacing w:before="60" w:after="60"/>
        <w:ind w:hanging="192"/>
        <w:jc w:val="both"/>
        <w:rPr>
          <w:rFonts w:ascii="Arial" w:hAnsi="Arial" w:cs="Arial"/>
          <w:bCs/>
          <w:sz w:val="22"/>
          <w:szCs w:val="22"/>
        </w:rPr>
      </w:pPr>
      <w:r w:rsidRPr="00B62809">
        <w:rPr>
          <w:rFonts w:ascii="Arial" w:hAnsi="Arial" w:cs="Arial"/>
          <w:bCs/>
          <w:sz w:val="22"/>
          <w:szCs w:val="22"/>
        </w:rPr>
        <w:t>29 véhicules poids lourds de marque I</w:t>
      </w:r>
      <w:r>
        <w:rPr>
          <w:rFonts w:ascii="Arial" w:hAnsi="Arial" w:cs="Arial"/>
          <w:bCs/>
          <w:sz w:val="22"/>
          <w:szCs w:val="22"/>
        </w:rPr>
        <w:t>VECO</w:t>
      </w:r>
      <w:r w:rsidR="001B549F">
        <w:rPr>
          <w:rFonts w:ascii="Arial" w:hAnsi="Arial" w:cs="Arial"/>
          <w:bCs/>
          <w:sz w:val="22"/>
          <w:szCs w:val="22"/>
        </w:rPr>
        <w:t xml:space="preserve"> (lot 2)</w:t>
      </w:r>
      <w:r w:rsidR="00846118">
        <w:rPr>
          <w:rFonts w:ascii="Arial" w:hAnsi="Arial" w:cs="Arial"/>
          <w:bCs/>
          <w:sz w:val="22"/>
          <w:szCs w:val="22"/>
        </w:rPr>
        <w:t>.</w:t>
      </w:r>
    </w:p>
    <w:p w:rsidR="006F35FE" w:rsidRDefault="005F2AD2" w:rsidP="004E209E">
      <w:pPr>
        <w:numPr>
          <w:ilvl w:val="0"/>
          <w:numId w:val="3"/>
        </w:numPr>
        <w:spacing w:before="100" w:after="60"/>
        <w:ind w:hanging="218"/>
        <w:jc w:val="both"/>
        <w:rPr>
          <w:rFonts w:ascii="Arial" w:hAnsi="Arial" w:cs="Arial"/>
          <w:bCs/>
          <w:sz w:val="22"/>
          <w:szCs w:val="22"/>
        </w:rPr>
      </w:pPr>
      <w:r>
        <w:rPr>
          <w:rFonts w:ascii="Arial" w:hAnsi="Arial" w:cs="Arial"/>
          <w:bCs/>
          <w:sz w:val="22"/>
          <w:szCs w:val="22"/>
          <w:u w:val="single"/>
        </w:rPr>
        <w:t>Pour</w:t>
      </w:r>
      <w:r w:rsidR="006F35FE" w:rsidRPr="006F35FE">
        <w:rPr>
          <w:rFonts w:ascii="Arial" w:hAnsi="Arial" w:cs="Arial"/>
          <w:bCs/>
          <w:sz w:val="22"/>
          <w:szCs w:val="22"/>
          <w:u w:val="single"/>
        </w:rPr>
        <w:t xml:space="preserve"> la DTV</w:t>
      </w:r>
      <w:r w:rsidR="006F35FE">
        <w:rPr>
          <w:rFonts w:ascii="Arial" w:hAnsi="Arial" w:cs="Arial"/>
          <w:bCs/>
          <w:sz w:val="22"/>
          <w:szCs w:val="22"/>
        </w:rPr>
        <w:t> :</w:t>
      </w:r>
    </w:p>
    <w:p w:rsidR="00B62809" w:rsidRPr="00B62809" w:rsidRDefault="00846118" w:rsidP="004E209E">
      <w:pPr>
        <w:numPr>
          <w:ilvl w:val="0"/>
          <w:numId w:val="5"/>
        </w:numPr>
        <w:spacing w:before="60" w:after="60"/>
        <w:ind w:hanging="192"/>
        <w:jc w:val="both"/>
        <w:rPr>
          <w:rFonts w:ascii="Arial" w:hAnsi="Arial" w:cs="Arial"/>
          <w:bCs/>
          <w:sz w:val="22"/>
          <w:szCs w:val="22"/>
        </w:rPr>
      </w:pPr>
      <w:r w:rsidRPr="00B62809">
        <w:rPr>
          <w:rFonts w:ascii="Arial" w:hAnsi="Arial" w:cs="Arial"/>
          <w:bCs/>
          <w:sz w:val="22"/>
          <w:szCs w:val="22"/>
        </w:rPr>
        <w:t>6 véhicules</w:t>
      </w:r>
      <w:r w:rsidR="006F35FE">
        <w:rPr>
          <w:rFonts w:ascii="Arial" w:hAnsi="Arial" w:cs="Arial"/>
          <w:bCs/>
          <w:sz w:val="22"/>
          <w:szCs w:val="22"/>
        </w:rPr>
        <w:t xml:space="preserve"> poids lourds</w:t>
      </w:r>
      <w:r w:rsidRPr="00B62809">
        <w:rPr>
          <w:rFonts w:ascii="Arial" w:hAnsi="Arial" w:cs="Arial"/>
          <w:bCs/>
          <w:sz w:val="22"/>
          <w:szCs w:val="22"/>
        </w:rPr>
        <w:t xml:space="preserve"> de marque I</w:t>
      </w:r>
      <w:r>
        <w:rPr>
          <w:rFonts w:ascii="Arial" w:hAnsi="Arial" w:cs="Arial"/>
          <w:bCs/>
          <w:sz w:val="22"/>
          <w:szCs w:val="22"/>
        </w:rPr>
        <w:t>VECO</w:t>
      </w:r>
      <w:r w:rsidR="001B549F">
        <w:rPr>
          <w:rFonts w:ascii="Arial" w:hAnsi="Arial" w:cs="Arial"/>
          <w:bCs/>
          <w:sz w:val="22"/>
          <w:szCs w:val="22"/>
        </w:rPr>
        <w:t xml:space="preserve"> (lot 2)</w:t>
      </w:r>
      <w:r w:rsidR="00B62809" w:rsidRPr="00B62809">
        <w:rPr>
          <w:rFonts w:ascii="Arial" w:hAnsi="Arial" w:cs="Arial"/>
          <w:bCs/>
          <w:sz w:val="22"/>
          <w:szCs w:val="22"/>
        </w:rPr>
        <w:t>.</w:t>
      </w:r>
    </w:p>
    <w:p w:rsidR="00B62809" w:rsidRPr="00B62809" w:rsidRDefault="00B62809" w:rsidP="009A3EE5">
      <w:pPr>
        <w:spacing w:before="140" w:after="80"/>
        <w:ind w:left="284"/>
        <w:jc w:val="both"/>
        <w:rPr>
          <w:rFonts w:ascii="Arial" w:hAnsi="Arial" w:cs="Arial"/>
          <w:bCs/>
          <w:sz w:val="22"/>
          <w:szCs w:val="22"/>
        </w:rPr>
      </w:pPr>
      <w:r w:rsidRPr="00DC299E">
        <w:rPr>
          <w:rFonts w:ascii="Arial" w:hAnsi="Arial" w:cs="Arial"/>
          <w:bCs/>
          <w:sz w:val="22"/>
          <w:szCs w:val="22"/>
        </w:rPr>
        <w:t>Ces engins réalisent des interventions telles que le secours à victimes</w:t>
      </w:r>
      <w:r w:rsidR="005F2AD2" w:rsidRPr="00DC299E">
        <w:rPr>
          <w:rFonts w:ascii="Arial" w:hAnsi="Arial" w:cs="Arial"/>
          <w:bCs/>
          <w:sz w:val="22"/>
          <w:szCs w:val="22"/>
        </w:rPr>
        <w:t xml:space="preserve"> (lot 1)</w:t>
      </w:r>
      <w:r w:rsidRPr="00DC299E">
        <w:rPr>
          <w:rFonts w:ascii="Arial" w:hAnsi="Arial" w:cs="Arial"/>
          <w:bCs/>
          <w:sz w:val="22"/>
          <w:szCs w:val="22"/>
        </w:rPr>
        <w:t>, la lutte</w:t>
      </w:r>
      <w:r w:rsidR="005F2AD2" w:rsidRPr="00DC299E">
        <w:rPr>
          <w:rFonts w:ascii="Arial" w:hAnsi="Arial" w:cs="Arial"/>
          <w:bCs/>
          <w:sz w:val="22"/>
          <w:szCs w:val="22"/>
        </w:rPr>
        <w:t xml:space="preserve"> contre les sinistres urbains et</w:t>
      </w:r>
      <w:r w:rsidRPr="00DC299E">
        <w:rPr>
          <w:rFonts w:ascii="Arial" w:hAnsi="Arial" w:cs="Arial"/>
          <w:bCs/>
          <w:sz w:val="22"/>
          <w:szCs w:val="22"/>
        </w:rPr>
        <w:t xml:space="preserve"> feux de forêt</w:t>
      </w:r>
      <w:r w:rsidR="005F2AD2" w:rsidRPr="00DC299E">
        <w:rPr>
          <w:rFonts w:ascii="Arial" w:hAnsi="Arial" w:cs="Arial"/>
          <w:bCs/>
          <w:sz w:val="22"/>
          <w:szCs w:val="22"/>
        </w:rPr>
        <w:t>,</w:t>
      </w:r>
      <w:r w:rsidRPr="00DC299E">
        <w:rPr>
          <w:rFonts w:ascii="Arial" w:hAnsi="Arial" w:cs="Arial"/>
          <w:bCs/>
          <w:sz w:val="22"/>
          <w:szCs w:val="22"/>
        </w:rPr>
        <w:t xml:space="preserve"> ou constituent des véhicules de </w:t>
      </w:r>
      <w:r w:rsidR="006F35FE" w:rsidRPr="00DC299E">
        <w:rPr>
          <w:rFonts w:ascii="Arial" w:hAnsi="Arial" w:cs="Arial"/>
          <w:bCs/>
          <w:sz w:val="22"/>
          <w:szCs w:val="22"/>
        </w:rPr>
        <w:t>commandement</w:t>
      </w:r>
      <w:r w:rsidR="00F24521" w:rsidRPr="00DC299E">
        <w:rPr>
          <w:rFonts w:ascii="Arial" w:hAnsi="Arial" w:cs="Arial"/>
          <w:bCs/>
          <w:sz w:val="22"/>
          <w:szCs w:val="22"/>
        </w:rPr>
        <w:t>, de transport de personnel</w:t>
      </w:r>
      <w:r w:rsidR="006F35FE" w:rsidRPr="00DC299E">
        <w:rPr>
          <w:rFonts w:ascii="Arial" w:hAnsi="Arial" w:cs="Arial"/>
          <w:bCs/>
          <w:sz w:val="22"/>
          <w:szCs w:val="22"/>
        </w:rPr>
        <w:t xml:space="preserve"> ou de </w:t>
      </w:r>
      <w:r w:rsidRPr="00DC299E">
        <w:rPr>
          <w:rFonts w:ascii="Arial" w:hAnsi="Arial" w:cs="Arial"/>
          <w:bCs/>
          <w:sz w:val="22"/>
          <w:szCs w:val="22"/>
        </w:rPr>
        <w:t>soutien</w:t>
      </w:r>
      <w:r w:rsidR="006F35FE" w:rsidRPr="00DC299E">
        <w:rPr>
          <w:rFonts w:ascii="Arial" w:hAnsi="Arial" w:cs="Arial"/>
          <w:bCs/>
          <w:sz w:val="22"/>
          <w:szCs w:val="22"/>
        </w:rPr>
        <w:t xml:space="preserve"> au profit de la population marseillaise</w:t>
      </w:r>
      <w:r w:rsidR="00F24521" w:rsidRPr="00DC299E">
        <w:rPr>
          <w:rFonts w:ascii="Arial" w:hAnsi="Arial" w:cs="Arial"/>
          <w:bCs/>
          <w:sz w:val="22"/>
          <w:szCs w:val="22"/>
        </w:rPr>
        <w:t xml:space="preserve"> (lot 2)</w:t>
      </w:r>
      <w:r w:rsidRPr="00DC299E">
        <w:rPr>
          <w:rFonts w:ascii="Arial" w:hAnsi="Arial" w:cs="Arial"/>
          <w:bCs/>
          <w:sz w:val="22"/>
          <w:szCs w:val="22"/>
        </w:rPr>
        <w:t>.</w:t>
      </w:r>
    </w:p>
    <w:p w:rsidR="00B62809" w:rsidRPr="00B62809" w:rsidRDefault="00B62809" w:rsidP="009A3EE5">
      <w:pPr>
        <w:spacing w:before="80" w:after="60"/>
        <w:ind w:left="284"/>
        <w:jc w:val="both"/>
        <w:rPr>
          <w:rFonts w:ascii="Arial" w:hAnsi="Arial" w:cs="Arial"/>
          <w:bCs/>
          <w:sz w:val="22"/>
          <w:szCs w:val="22"/>
        </w:rPr>
      </w:pPr>
      <w:r w:rsidRPr="00B62809">
        <w:rPr>
          <w:rFonts w:ascii="Arial" w:hAnsi="Arial" w:cs="Arial"/>
          <w:bCs/>
          <w:sz w:val="22"/>
          <w:szCs w:val="22"/>
        </w:rPr>
        <w:t xml:space="preserve">La permanence de la couverture des risques dans la zone de compétence du BMPM </w:t>
      </w:r>
      <w:r w:rsidR="006F35FE">
        <w:rPr>
          <w:rFonts w:ascii="Arial" w:hAnsi="Arial" w:cs="Arial"/>
          <w:bCs/>
          <w:sz w:val="22"/>
          <w:szCs w:val="22"/>
        </w:rPr>
        <w:t xml:space="preserve">et de la DTV </w:t>
      </w:r>
      <w:r w:rsidRPr="00B62809">
        <w:rPr>
          <w:rFonts w:ascii="Arial" w:hAnsi="Arial" w:cs="Arial"/>
          <w:bCs/>
          <w:sz w:val="22"/>
          <w:szCs w:val="22"/>
        </w:rPr>
        <w:t>nécessite de gérer la disponibilité du parc de ces véhicules.</w:t>
      </w:r>
    </w:p>
    <w:p w:rsidR="00B62809" w:rsidRPr="00B62809" w:rsidRDefault="00B62809" w:rsidP="009A3EE5">
      <w:pPr>
        <w:spacing w:before="80" w:after="60"/>
        <w:ind w:left="284"/>
        <w:jc w:val="both"/>
        <w:rPr>
          <w:rFonts w:ascii="Arial" w:hAnsi="Arial" w:cs="Arial"/>
          <w:bCs/>
          <w:sz w:val="22"/>
          <w:szCs w:val="22"/>
        </w:rPr>
      </w:pPr>
      <w:r w:rsidRPr="00B62809">
        <w:rPr>
          <w:rFonts w:ascii="Arial" w:hAnsi="Arial" w:cs="Arial"/>
          <w:bCs/>
          <w:sz w:val="22"/>
          <w:szCs w:val="22"/>
        </w:rPr>
        <w:t>Le BMPM et la DTV possèdent chacun un centre technique qui dispose de compétences nécessaires pour réaliser les réparations de ces véhicules.</w:t>
      </w:r>
    </w:p>
    <w:p w:rsidR="006D6F73" w:rsidRPr="00B62809" w:rsidRDefault="00B62809" w:rsidP="009A3EE5">
      <w:pPr>
        <w:spacing w:before="80" w:after="120"/>
        <w:ind w:left="284"/>
        <w:jc w:val="both"/>
        <w:rPr>
          <w:rFonts w:ascii="Arial" w:hAnsi="Arial" w:cs="Arial"/>
          <w:sz w:val="22"/>
          <w:szCs w:val="22"/>
        </w:rPr>
      </w:pPr>
      <w:r w:rsidRPr="00B62809">
        <w:rPr>
          <w:rFonts w:ascii="Arial" w:hAnsi="Arial" w:cs="Arial"/>
          <w:bCs/>
          <w:sz w:val="22"/>
          <w:szCs w:val="22"/>
        </w:rPr>
        <w:t>En revanche, lorsque l'activité de</w:t>
      </w:r>
      <w:r w:rsidR="005F2AD2">
        <w:rPr>
          <w:rFonts w:ascii="Arial" w:hAnsi="Arial" w:cs="Arial"/>
          <w:bCs/>
          <w:sz w:val="22"/>
          <w:szCs w:val="22"/>
        </w:rPr>
        <w:t xml:space="preserve"> ce</w:t>
      </w:r>
      <w:r w:rsidRPr="00B62809">
        <w:rPr>
          <w:rFonts w:ascii="Arial" w:hAnsi="Arial" w:cs="Arial"/>
          <w:bCs/>
          <w:sz w:val="22"/>
          <w:szCs w:val="22"/>
        </w:rPr>
        <w:t>s centres technique</w:t>
      </w:r>
      <w:r w:rsidR="00846118">
        <w:rPr>
          <w:rFonts w:ascii="Arial" w:hAnsi="Arial" w:cs="Arial"/>
          <w:bCs/>
          <w:sz w:val="22"/>
          <w:szCs w:val="22"/>
        </w:rPr>
        <w:t>s</w:t>
      </w:r>
      <w:r w:rsidRPr="00B62809">
        <w:rPr>
          <w:rFonts w:ascii="Arial" w:hAnsi="Arial" w:cs="Arial"/>
          <w:bCs/>
          <w:sz w:val="22"/>
          <w:szCs w:val="22"/>
        </w:rPr>
        <w:t xml:space="preserve"> ne permet plus de garantir une disponibilité opérationnelle suffisante de leurs parcs </w:t>
      </w:r>
      <w:r w:rsidR="006F35FE">
        <w:rPr>
          <w:rFonts w:ascii="Arial" w:hAnsi="Arial" w:cs="Arial"/>
          <w:bCs/>
          <w:sz w:val="22"/>
          <w:szCs w:val="22"/>
        </w:rPr>
        <w:t>de véhicules</w:t>
      </w:r>
      <w:r w:rsidR="00AB2075">
        <w:rPr>
          <w:rFonts w:ascii="Arial" w:hAnsi="Arial" w:cs="Arial"/>
          <w:bCs/>
          <w:sz w:val="22"/>
          <w:szCs w:val="22"/>
        </w:rPr>
        <w:t>,</w:t>
      </w:r>
      <w:r w:rsidR="006F35FE">
        <w:rPr>
          <w:rFonts w:ascii="Arial" w:hAnsi="Arial" w:cs="Arial"/>
          <w:bCs/>
          <w:sz w:val="22"/>
          <w:szCs w:val="22"/>
        </w:rPr>
        <w:t xml:space="preserve"> </w:t>
      </w:r>
      <w:r w:rsidRPr="00B62809">
        <w:rPr>
          <w:rFonts w:ascii="Arial" w:hAnsi="Arial" w:cs="Arial"/>
          <w:bCs/>
          <w:sz w:val="22"/>
          <w:szCs w:val="22"/>
        </w:rPr>
        <w:t>ou lorsque la réparation nécessite une haute technicité, le BMPM et la DTV doivent être en mesure d'externaliser les prestations de réparation des véhicules défaillants ou endommagés, incluant des opérations de diagnostic et de remorquage</w:t>
      </w:r>
      <w:r w:rsidR="004649FE">
        <w:rPr>
          <w:rFonts w:ascii="Arial" w:hAnsi="Arial" w:cs="Arial"/>
          <w:bCs/>
          <w:sz w:val="22"/>
          <w:szCs w:val="22"/>
        </w:rPr>
        <w:t xml:space="preserve"> (lots 1 et 2)</w:t>
      </w:r>
      <w:r w:rsidRPr="00B62809">
        <w:rPr>
          <w:rFonts w:ascii="Arial" w:hAnsi="Arial" w:cs="Arial"/>
          <w:bCs/>
          <w:sz w:val="22"/>
          <w:szCs w:val="22"/>
        </w:rPr>
        <w:t xml:space="preserve"> avec ou sans grutage-levage</w:t>
      </w:r>
      <w:r w:rsidR="004649FE">
        <w:rPr>
          <w:rFonts w:ascii="Arial" w:hAnsi="Arial" w:cs="Arial"/>
          <w:bCs/>
          <w:sz w:val="22"/>
          <w:szCs w:val="22"/>
        </w:rPr>
        <w:t xml:space="preserve"> (lot 2)</w:t>
      </w:r>
      <w:r w:rsidRPr="00B62809">
        <w:rPr>
          <w:rFonts w:ascii="Arial" w:hAnsi="Arial" w:cs="Arial"/>
          <w:bCs/>
          <w:sz w:val="22"/>
          <w:szCs w:val="22"/>
        </w:rPr>
        <w:t>.</w:t>
      </w:r>
    </w:p>
    <w:p w:rsidR="00627D75" w:rsidRPr="001126E5" w:rsidRDefault="00627D75" w:rsidP="003C20DD">
      <w:pPr>
        <w:pStyle w:val="Titre1Themis"/>
        <w:shd w:val="clear" w:color="auto" w:fill="3FADFF"/>
        <w:tabs>
          <w:tab w:val="left" w:pos="9070"/>
        </w:tabs>
        <w:spacing w:after="0"/>
      </w:pPr>
      <w:bookmarkStart w:id="3" w:name="_Toc128989667"/>
      <w:r w:rsidRPr="001126E5">
        <w:rPr>
          <w:rFonts w:ascii="Arial" w:hAnsi="Arial" w:cs="Arial"/>
        </w:rPr>
        <w:t xml:space="preserve">Article 2 – </w:t>
      </w:r>
      <w:r w:rsidR="009A3EE5">
        <w:rPr>
          <w:rFonts w:ascii="Arial" w:hAnsi="Arial" w:cs="Arial"/>
        </w:rPr>
        <w:t>DESCRIPTIF TECHNIQUE</w:t>
      </w:r>
      <w:bookmarkEnd w:id="3"/>
      <w:r w:rsidRPr="001126E5">
        <w:rPr>
          <w:rFonts w:ascii="Arial" w:hAnsi="Arial" w:cs="Arial"/>
        </w:rPr>
        <w:t xml:space="preserve"> </w:t>
      </w:r>
      <w:r w:rsidRPr="001126E5">
        <w:rPr>
          <w:rFonts w:ascii="Arial" w:hAnsi="Arial" w:cs="Arial"/>
        </w:rPr>
        <w:tab/>
      </w:r>
    </w:p>
    <w:p w:rsidR="000322DB" w:rsidRPr="003C20DD" w:rsidRDefault="000322DB" w:rsidP="000322DB">
      <w:pPr>
        <w:suppressAutoHyphens w:val="0"/>
        <w:autoSpaceDE w:val="0"/>
        <w:autoSpaceDN w:val="0"/>
        <w:adjustRightInd w:val="0"/>
        <w:jc w:val="both"/>
        <w:rPr>
          <w:rFonts w:ascii="Arial" w:hAnsi="Arial" w:cs="Arial"/>
          <w:sz w:val="22"/>
          <w:szCs w:val="22"/>
          <w:lang w:eastAsia="fr-FR"/>
        </w:rPr>
      </w:pPr>
    </w:p>
    <w:p w:rsidR="00937D99" w:rsidRPr="003C20DD" w:rsidRDefault="00627D75" w:rsidP="00134050">
      <w:pPr>
        <w:pStyle w:val="titre2themis"/>
        <w:tabs>
          <w:tab w:val="left" w:pos="798"/>
        </w:tabs>
        <w:ind w:left="1862" w:hanging="1578"/>
        <w:jc w:val="both"/>
        <w:rPr>
          <w:rFonts w:ascii="Arial" w:hAnsi="Arial" w:cs="Arial"/>
          <w:szCs w:val="24"/>
        </w:rPr>
      </w:pPr>
      <w:bookmarkStart w:id="4" w:name="_Toc128989668"/>
      <w:r w:rsidRPr="003C20DD">
        <w:rPr>
          <w:rFonts w:ascii="Arial" w:hAnsi="Arial" w:cs="Arial"/>
        </w:rPr>
        <w:t>2.1</w:t>
      </w:r>
      <w:r w:rsidRPr="003C20DD">
        <w:rPr>
          <w:rFonts w:ascii="Arial" w:hAnsi="Arial" w:cs="Arial"/>
        </w:rPr>
        <w:tab/>
      </w:r>
      <w:r w:rsidR="009A3EE5" w:rsidRPr="003C20DD">
        <w:rPr>
          <w:rFonts w:ascii="Arial" w:hAnsi="Arial" w:cs="Arial"/>
        </w:rPr>
        <w:t>Dispositions générales / Obligations du titulaire</w:t>
      </w:r>
      <w:r w:rsidR="00937D99" w:rsidRPr="003C20DD">
        <w:rPr>
          <w:rFonts w:ascii="Arial" w:hAnsi="Arial" w:cs="Arial"/>
          <w:szCs w:val="24"/>
        </w:rPr>
        <w:t>.</w:t>
      </w:r>
      <w:bookmarkEnd w:id="4"/>
      <w:r w:rsidR="00937D99" w:rsidRPr="003C20DD">
        <w:rPr>
          <w:rFonts w:ascii="Arial" w:hAnsi="Arial" w:cs="Arial"/>
          <w:szCs w:val="24"/>
        </w:rPr>
        <w:t xml:space="preserve"> </w:t>
      </w:r>
    </w:p>
    <w:p w:rsidR="009A3EE5" w:rsidRPr="003C20DD" w:rsidRDefault="00F24521" w:rsidP="009A3EE5">
      <w:pPr>
        <w:spacing w:before="140" w:after="120"/>
        <w:ind w:left="284"/>
        <w:jc w:val="both"/>
        <w:rPr>
          <w:rFonts w:ascii="Arial" w:eastAsia="MS PMincho" w:hAnsi="Arial" w:cs="Tahoma"/>
          <w:kern w:val="1"/>
          <w:sz w:val="22"/>
          <w:szCs w:val="28"/>
        </w:rPr>
      </w:pPr>
      <w:bookmarkStart w:id="5" w:name="_Toc88808819"/>
      <w:r w:rsidRPr="003C20DD">
        <w:rPr>
          <w:rFonts w:ascii="Arial" w:eastAsia="MS PMincho" w:hAnsi="Arial" w:cs="Tahoma"/>
          <w:kern w:val="1"/>
          <w:sz w:val="22"/>
          <w:szCs w:val="28"/>
        </w:rPr>
        <w:t>Pour chaque lot, les</w:t>
      </w:r>
      <w:r w:rsidR="009A3EE5" w:rsidRPr="003C20DD">
        <w:rPr>
          <w:rFonts w:ascii="Arial" w:eastAsia="MS PMincho" w:hAnsi="Arial" w:cs="Tahoma"/>
          <w:kern w:val="1"/>
          <w:sz w:val="22"/>
          <w:szCs w:val="28"/>
        </w:rPr>
        <w:t xml:space="preserve"> prestation</w:t>
      </w:r>
      <w:r w:rsidRPr="003C20DD">
        <w:rPr>
          <w:rFonts w:ascii="Arial" w:eastAsia="MS PMincho" w:hAnsi="Arial" w:cs="Tahoma"/>
          <w:kern w:val="1"/>
          <w:sz w:val="22"/>
          <w:szCs w:val="28"/>
        </w:rPr>
        <w:t>s</w:t>
      </w:r>
      <w:r w:rsidR="009A3EE5" w:rsidRPr="003C20DD">
        <w:rPr>
          <w:rFonts w:ascii="Arial" w:eastAsia="MS PMincho" w:hAnsi="Arial" w:cs="Tahoma"/>
          <w:kern w:val="1"/>
          <w:sz w:val="22"/>
          <w:szCs w:val="28"/>
        </w:rPr>
        <w:t xml:space="preserve"> de </w:t>
      </w:r>
      <w:r w:rsidRPr="003C20DD">
        <w:rPr>
          <w:rFonts w:ascii="Arial" w:eastAsia="MS PMincho" w:hAnsi="Arial" w:cs="Tahoma"/>
          <w:kern w:val="1"/>
          <w:sz w:val="22"/>
          <w:szCs w:val="28"/>
        </w:rPr>
        <w:t>maintenance corrective réalisées par le</w:t>
      </w:r>
      <w:r w:rsidR="009A3EE5" w:rsidRPr="003C20DD">
        <w:rPr>
          <w:rFonts w:ascii="Arial" w:eastAsia="MS PMincho" w:hAnsi="Arial" w:cs="Tahoma"/>
          <w:kern w:val="1"/>
          <w:sz w:val="22"/>
          <w:szCs w:val="28"/>
        </w:rPr>
        <w:t xml:space="preserve"> titulaire doi</w:t>
      </w:r>
      <w:r w:rsidRPr="003C20DD">
        <w:rPr>
          <w:rFonts w:ascii="Arial" w:eastAsia="MS PMincho" w:hAnsi="Arial" w:cs="Tahoma"/>
          <w:kern w:val="1"/>
          <w:sz w:val="22"/>
          <w:szCs w:val="28"/>
        </w:rPr>
        <w:t>ven</w:t>
      </w:r>
      <w:r w:rsidR="009A3EE5" w:rsidRPr="003C20DD">
        <w:rPr>
          <w:rFonts w:ascii="Arial" w:eastAsia="MS PMincho" w:hAnsi="Arial" w:cs="Tahoma"/>
          <w:kern w:val="1"/>
          <w:sz w:val="22"/>
          <w:szCs w:val="28"/>
        </w:rPr>
        <w:t>t permettre de remettre en état de fonctionnement tout véhicule, figurant à l'annexe 1 du présent document, subissant une panne ou un dysfonctionnement ou bien nécessitant une mo</w:t>
      </w:r>
      <w:r w:rsidRPr="003C20DD">
        <w:rPr>
          <w:rFonts w:ascii="Arial" w:eastAsia="MS PMincho" w:hAnsi="Arial" w:cs="Tahoma"/>
          <w:kern w:val="1"/>
          <w:sz w:val="22"/>
          <w:szCs w:val="28"/>
        </w:rPr>
        <w:t>dification, changement d’organe</w:t>
      </w:r>
      <w:r w:rsidR="009A3EE5" w:rsidRPr="003C20DD">
        <w:rPr>
          <w:rFonts w:ascii="Arial" w:eastAsia="MS PMincho" w:hAnsi="Arial" w:cs="Tahoma"/>
          <w:kern w:val="1"/>
          <w:sz w:val="22"/>
          <w:szCs w:val="28"/>
        </w:rPr>
        <w:t xml:space="preserve"> mécanique ou d’équipement.</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 xml:space="preserve">Les prestations susceptibles d’être réalisées par le titulaire sont décrites </w:t>
      </w:r>
      <w:r w:rsidR="001B549F" w:rsidRPr="003C20DD">
        <w:rPr>
          <w:rFonts w:ascii="Arial" w:eastAsia="MS PMincho" w:hAnsi="Arial" w:cs="Tahoma"/>
          <w:kern w:val="1"/>
          <w:sz w:val="22"/>
          <w:szCs w:val="28"/>
        </w:rPr>
        <w:t xml:space="preserve">à l’article 3 </w:t>
      </w:r>
      <w:r w:rsidRPr="003C20DD">
        <w:rPr>
          <w:rFonts w:ascii="Arial" w:eastAsia="MS PMincho" w:hAnsi="Arial" w:cs="Tahoma"/>
          <w:kern w:val="1"/>
          <w:sz w:val="22"/>
          <w:szCs w:val="28"/>
        </w:rPr>
        <w:t>du présent document et portent sur des travaux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de mécanique générale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d’électricité et d'électronique ;</w:t>
      </w:r>
    </w:p>
    <w:p w:rsidR="00F24521" w:rsidRPr="003C20DD" w:rsidRDefault="00F24521" w:rsidP="00F24521">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sur les équipements montés sur les véhicules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lastRenderedPageBreak/>
        <w:t>de carrosserie (lot 1 uniquement)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de peinture (lot 1 uniquement)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d’hydraulique (lot 2 uniquement).</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Dans le cadre de la réalisation de ces prestations, le titulaire est amené à effectuer des travaux touchant aux équipements du véhicule (démontage, changement de pièces de liaison châssis/équipement et remontage), dans le cas où ceux-ci sont directement associés à l'objet de la réparation.</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 xml:space="preserve">Il est attendu du titulaire qu’il puisse être à même de travailler sur les véhicules objet du marché avec les pièces appropriées en respectant les caractéristiques « constructeur » et « équipementier », et selon les normes en vigueur. </w:t>
      </w:r>
    </w:p>
    <w:p w:rsidR="009A3EE5" w:rsidRPr="003C20DD" w:rsidRDefault="00F83400"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À</w:t>
      </w:r>
      <w:r w:rsidR="009A3EE5" w:rsidRPr="003C20DD">
        <w:rPr>
          <w:rFonts w:ascii="Arial" w:eastAsia="MS PMincho" w:hAnsi="Arial" w:cs="Tahoma"/>
          <w:kern w:val="1"/>
          <w:sz w:val="22"/>
          <w:szCs w:val="28"/>
        </w:rPr>
        <w:t xml:space="preserve"> ce titre, les pièces de rechange utilisées dans le cadre des réparations doivent être obligatoirement des pièces de rechange d’origine « constructeur » (châssis et équipementiers).</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 xml:space="preserve">Les équipementiers susceptibles d’être sollicités par le titulaire pour l’approvisionnement de pièces de rechange sont </w:t>
      </w:r>
      <w:r w:rsidR="00F24521" w:rsidRPr="003C20DD">
        <w:rPr>
          <w:rFonts w:ascii="Arial" w:eastAsia="MS PMincho" w:hAnsi="Arial" w:cs="Tahoma"/>
          <w:kern w:val="1"/>
          <w:sz w:val="22"/>
          <w:szCs w:val="28"/>
        </w:rPr>
        <w:t>à</w:t>
      </w:r>
      <w:r w:rsidRPr="003C20DD">
        <w:rPr>
          <w:rFonts w:ascii="Arial" w:eastAsia="MS PMincho" w:hAnsi="Arial" w:cs="Tahoma"/>
          <w:kern w:val="1"/>
          <w:sz w:val="22"/>
          <w:szCs w:val="28"/>
        </w:rPr>
        <w:t xml:space="preserve"> minima les suivant</w:t>
      </w:r>
      <w:r w:rsidR="00F83400" w:rsidRPr="003C20DD">
        <w:rPr>
          <w:rFonts w:ascii="Arial" w:eastAsia="MS PMincho" w:hAnsi="Arial" w:cs="Tahoma"/>
          <w:kern w:val="1"/>
          <w:sz w:val="22"/>
          <w:szCs w:val="28"/>
        </w:rPr>
        <w:t>s</w:t>
      </w:r>
      <w:r w:rsidRPr="003C20DD">
        <w:rPr>
          <w:rFonts w:ascii="Arial" w:eastAsia="MS PMincho" w:hAnsi="Arial" w:cs="Tahoma"/>
          <w:kern w:val="1"/>
          <w:sz w:val="22"/>
          <w:szCs w:val="28"/>
        </w:rPr>
        <w:t> :</w:t>
      </w:r>
    </w:p>
    <w:p w:rsidR="009A3EE5" w:rsidRPr="003C20DD" w:rsidRDefault="009A3EE5" w:rsidP="00F83400">
      <w:pPr>
        <w:spacing w:before="80" w:after="80"/>
        <w:ind w:left="567"/>
        <w:rPr>
          <w:rFonts w:ascii="Arial" w:eastAsia="MS PMincho" w:hAnsi="Arial" w:cs="Tahoma"/>
          <w:kern w:val="1"/>
          <w:sz w:val="22"/>
          <w:szCs w:val="28"/>
        </w:rPr>
      </w:pPr>
      <w:r w:rsidRPr="003C20DD">
        <w:rPr>
          <w:rFonts w:ascii="Arial" w:eastAsia="MS PMincho" w:hAnsi="Arial" w:cs="Tahoma"/>
          <w:kern w:val="1"/>
          <w:sz w:val="22"/>
          <w:szCs w:val="28"/>
        </w:rPr>
        <w:t xml:space="preserve">- Lot 1 : </w:t>
      </w:r>
      <w:proofErr w:type="spellStart"/>
      <w:r w:rsidRPr="003C20DD">
        <w:rPr>
          <w:rFonts w:ascii="Arial" w:eastAsia="MS PMincho" w:hAnsi="Arial" w:cs="Tahoma"/>
          <w:kern w:val="1"/>
          <w:sz w:val="22"/>
          <w:szCs w:val="28"/>
        </w:rPr>
        <w:t>Sanicar</w:t>
      </w:r>
      <w:proofErr w:type="spellEnd"/>
    </w:p>
    <w:p w:rsidR="009A3EE5" w:rsidRPr="003C20DD" w:rsidRDefault="009A3EE5" w:rsidP="00F83400">
      <w:pPr>
        <w:tabs>
          <w:tab w:val="left" w:pos="709"/>
        </w:tabs>
        <w:spacing w:before="80" w:after="80"/>
        <w:ind w:left="1526" w:hanging="959"/>
        <w:jc w:val="both"/>
        <w:rPr>
          <w:rFonts w:ascii="Arial" w:eastAsia="MS PMincho" w:hAnsi="Arial" w:cs="Tahoma"/>
          <w:kern w:val="1"/>
          <w:sz w:val="22"/>
          <w:szCs w:val="28"/>
        </w:rPr>
      </w:pPr>
      <w:r w:rsidRPr="003C20DD">
        <w:rPr>
          <w:rFonts w:ascii="Arial" w:eastAsia="MS PMincho" w:hAnsi="Arial" w:cs="Tahoma"/>
          <w:kern w:val="1"/>
          <w:sz w:val="22"/>
          <w:szCs w:val="28"/>
        </w:rPr>
        <w:t>-</w:t>
      </w:r>
      <w:r w:rsidR="00F83400" w:rsidRPr="003C20DD">
        <w:rPr>
          <w:rFonts w:ascii="Arial" w:eastAsia="MS PMincho" w:hAnsi="Arial" w:cs="Tahoma"/>
          <w:kern w:val="1"/>
          <w:sz w:val="22"/>
          <w:szCs w:val="28"/>
        </w:rPr>
        <w:tab/>
      </w:r>
      <w:r w:rsidRPr="003C20DD">
        <w:rPr>
          <w:rFonts w:ascii="Arial" w:eastAsia="MS PMincho" w:hAnsi="Arial" w:cs="Tahoma"/>
          <w:kern w:val="1"/>
          <w:sz w:val="22"/>
          <w:szCs w:val="28"/>
        </w:rPr>
        <w:t xml:space="preserve">Lot 2 : Brevet, C. Vincent, </w:t>
      </w:r>
      <w:proofErr w:type="spellStart"/>
      <w:r w:rsidRPr="003C20DD">
        <w:rPr>
          <w:rFonts w:ascii="Arial" w:eastAsia="MS PMincho" w:hAnsi="Arial" w:cs="Tahoma"/>
          <w:kern w:val="1"/>
          <w:sz w:val="22"/>
          <w:szCs w:val="28"/>
        </w:rPr>
        <w:t>Durisotti</w:t>
      </w:r>
      <w:proofErr w:type="spellEnd"/>
      <w:r w:rsidRPr="003C20DD">
        <w:rPr>
          <w:rFonts w:ascii="Arial" w:eastAsia="MS PMincho" w:hAnsi="Arial" w:cs="Tahoma"/>
          <w:kern w:val="1"/>
          <w:sz w:val="22"/>
          <w:szCs w:val="28"/>
        </w:rPr>
        <w:t xml:space="preserve">, </w:t>
      </w:r>
      <w:proofErr w:type="spellStart"/>
      <w:r w:rsidRPr="003C20DD">
        <w:rPr>
          <w:rFonts w:ascii="Arial" w:eastAsia="MS PMincho" w:hAnsi="Arial" w:cs="Tahoma"/>
          <w:kern w:val="1"/>
          <w:sz w:val="22"/>
          <w:szCs w:val="28"/>
        </w:rPr>
        <w:t>Gimaex</w:t>
      </w:r>
      <w:proofErr w:type="spellEnd"/>
      <w:r w:rsidRPr="003C20DD">
        <w:rPr>
          <w:rFonts w:ascii="Arial" w:eastAsia="MS PMincho" w:hAnsi="Arial" w:cs="Tahoma"/>
          <w:kern w:val="1"/>
          <w:sz w:val="22"/>
          <w:szCs w:val="28"/>
        </w:rPr>
        <w:t xml:space="preserve">, </w:t>
      </w:r>
      <w:proofErr w:type="spellStart"/>
      <w:r w:rsidRPr="003C20DD">
        <w:rPr>
          <w:rFonts w:ascii="Arial" w:eastAsia="MS PMincho" w:hAnsi="Arial" w:cs="Tahoma"/>
          <w:kern w:val="1"/>
          <w:sz w:val="22"/>
          <w:szCs w:val="28"/>
        </w:rPr>
        <w:t>Magirus</w:t>
      </w:r>
      <w:proofErr w:type="spellEnd"/>
      <w:r w:rsidRPr="003C20DD">
        <w:rPr>
          <w:rFonts w:ascii="Arial" w:eastAsia="MS PMincho" w:hAnsi="Arial" w:cs="Tahoma"/>
          <w:kern w:val="1"/>
          <w:sz w:val="22"/>
          <w:szCs w:val="28"/>
        </w:rPr>
        <w:t>-</w:t>
      </w:r>
      <w:proofErr w:type="spellStart"/>
      <w:r w:rsidRPr="003C20DD">
        <w:rPr>
          <w:rFonts w:ascii="Arial" w:eastAsia="MS PMincho" w:hAnsi="Arial" w:cs="Tahoma"/>
          <w:kern w:val="1"/>
          <w:sz w:val="22"/>
          <w:szCs w:val="28"/>
        </w:rPr>
        <w:t>camiva</w:t>
      </w:r>
      <w:proofErr w:type="spellEnd"/>
      <w:r w:rsidRPr="003C20DD">
        <w:rPr>
          <w:rFonts w:ascii="Arial" w:eastAsia="MS PMincho" w:hAnsi="Arial" w:cs="Tahoma"/>
          <w:kern w:val="1"/>
          <w:sz w:val="22"/>
          <w:szCs w:val="28"/>
        </w:rPr>
        <w:t xml:space="preserve">, </w:t>
      </w:r>
      <w:proofErr w:type="spellStart"/>
      <w:r w:rsidRPr="003C20DD">
        <w:rPr>
          <w:rFonts w:ascii="Arial" w:eastAsia="MS PMincho" w:hAnsi="Arial" w:cs="Tahoma"/>
          <w:kern w:val="1"/>
          <w:sz w:val="22"/>
          <w:szCs w:val="28"/>
        </w:rPr>
        <w:t>Procard</w:t>
      </w:r>
      <w:proofErr w:type="spellEnd"/>
      <w:r w:rsidRPr="003C20DD">
        <w:rPr>
          <w:rFonts w:ascii="Arial" w:eastAsia="MS PMincho" w:hAnsi="Arial" w:cs="Tahoma"/>
          <w:kern w:val="1"/>
          <w:sz w:val="22"/>
          <w:szCs w:val="28"/>
        </w:rPr>
        <w:t xml:space="preserve">, Rocher, </w:t>
      </w:r>
      <w:proofErr w:type="spellStart"/>
      <w:r w:rsidRPr="003C20DD">
        <w:rPr>
          <w:rFonts w:ascii="Arial" w:eastAsia="MS PMincho" w:hAnsi="Arial" w:cs="Tahoma"/>
          <w:kern w:val="1"/>
          <w:sz w:val="22"/>
          <w:szCs w:val="28"/>
        </w:rPr>
        <w:t>Technam</w:t>
      </w:r>
      <w:proofErr w:type="spellEnd"/>
      <w:r w:rsidRPr="003C20DD">
        <w:rPr>
          <w:rFonts w:ascii="Arial" w:eastAsia="MS PMincho" w:hAnsi="Arial" w:cs="Tahoma"/>
          <w:kern w:val="1"/>
          <w:sz w:val="22"/>
          <w:szCs w:val="28"/>
        </w:rPr>
        <w:t xml:space="preserve">, Trouillet, </w:t>
      </w:r>
      <w:proofErr w:type="spellStart"/>
      <w:r w:rsidRPr="003C20DD">
        <w:rPr>
          <w:rFonts w:ascii="Arial" w:eastAsia="MS PMincho" w:hAnsi="Arial" w:cs="Tahoma"/>
          <w:kern w:val="1"/>
          <w:sz w:val="22"/>
          <w:szCs w:val="28"/>
        </w:rPr>
        <w:t>Was</w:t>
      </w:r>
      <w:proofErr w:type="spellEnd"/>
    </w:p>
    <w:p w:rsidR="009A3EE5" w:rsidRPr="003C20DD" w:rsidRDefault="009A3EE5"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Conformément au règlement d’exemption par catégorie pour le secteur automobile RECSA (UE) n° 461/2010, « </w:t>
      </w:r>
      <w:r w:rsidRPr="003C20DD">
        <w:rPr>
          <w:rFonts w:ascii="Arial" w:eastAsia="MS PMincho" w:hAnsi="Arial" w:cs="Tahoma"/>
          <w:i/>
          <w:kern w:val="1"/>
          <w:sz w:val="22"/>
          <w:szCs w:val="28"/>
        </w:rPr>
        <w:t>on entend par pièces de rechange, des biens qui sont destinés à être montés dans ou sur un véhicule automobile pour remplacer des composants de ce véhicule, y compris des biens tels que les lubrifiants qui sont nécessaires à l’utilisation d’un véhicule automobile, à l’exception du carburant</w:t>
      </w:r>
      <w:r w:rsidRPr="003C20DD">
        <w:rPr>
          <w:rFonts w:ascii="Arial" w:eastAsia="MS PMincho" w:hAnsi="Arial" w:cs="Tahoma"/>
          <w:kern w:val="1"/>
          <w:sz w:val="22"/>
          <w:szCs w:val="28"/>
        </w:rPr>
        <w:t> ».</w:t>
      </w:r>
    </w:p>
    <w:p w:rsidR="009A3EE5" w:rsidRPr="003C20DD" w:rsidRDefault="009A3EE5"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Selon les termes de l’Union Européenne, les pièces de rechanges d’origine sont des pièces de rechange fabriquées selon les spécifications et les normes de production fournies par le constructeur automobile pour la production de pièces de rechange servant à l’assemblage de ses véhicules.</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À cet égard, les pièces de rechange d’origine se décomposent en trois catégories :</w:t>
      </w:r>
    </w:p>
    <w:p w:rsidR="009A3EE5" w:rsidRPr="003C20DD" w:rsidRDefault="009E0D11" w:rsidP="004E209E">
      <w:pPr>
        <w:numPr>
          <w:ilvl w:val="0"/>
          <w:numId w:val="6"/>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l</w:t>
      </w:r>
      <w:r w:rsidR="009A3EE5" w:rsidRPr="003C20DD">
        <w:rPr>
          <w:rFonts w:ascii="Arial" w:eastAsia="MS PMincho" w:hAnsi="Arial" w:cs="Tahoma"/>
          <w:kern w:val="1"/>
          <w:sz w:val="22"/>
          <w:szCs w:val="28"/>
        </w:rPr>
        <w:t>es pièces de rechange produites par les constructeurs eux-mêmes ;</w:t>
      </w:r>
    </w:p>
    <w:p w:rsidR="009A3EE5" w:rsidRPr="003C20DD" w:rsidRDefault="009E0D11" w:rsidP="004E209E">
      <w:pPr>
        <w:numPr>
          <w:ilvl w:val="0"/>
          <w:numId w:val="6"/>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l</w:t>
      </w:r>
      <w:r w:rsidR="009A3EE5" w:rsidRPr="003C20DD">
        <w:rPr>
          <w:rFonts w:ascii="Arial" w:eastAsia="MS PMincho" w:hAnsi="Arial" w:cs="Tahoma"/>
          <w:kern w:val="1"/>
          <w:sz w:val="22"/>
          <w:szCs w:val="28"/>
        </w:rPr>
        <w:t>es pièces de rechange fabriquées par les équipementiers et fournies aux constructeurs pour l’assemblage des véhicules ou pour distribution aux membres de leurs réseaux agrées ;</w:t>
      </w:r>
    </w:p>
    <w:p w:rsidR="009A3EE5" w:rsidRPr="003C20DD" w:rsidRDefault="009E0D11" w:rsidP="004E209E">
      <w:pPr>
        <w:numPr>
          <w:ilvl w:val="0"/>
          <w:numId w:val="6"/>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l</w:t>
      </w:r>
      <w:r w:rsidR="009A3EE5" w:rsidRPr="003C20DD">
        <w:rPr>
          <w:rFonts w:ascii="Arial" w:eastAsia="MS PMincho" w:hAnsi="Arial" w:cs="Tahoma"/>
          <w:kern w:val="1"/>
          <w:sz w:val="22"/>
          <w:szCs w:val="28"/>
        </w:rPr>
        <w:t>es pièces de rechange fabriquées par des producteurs de pièces de rechange indépendants et qui sont fournies au marché de l’après-vente indépendant, à condition que ces pièces soient fabriquées conformément aux spécifications et normes de production fournies par le constructeur concerné.</w:t>
      </w:r>
    </w:p>
    <w:p w:rsidR="009A3EE5" w:rsidRPr="003C20DD" w:rsidRDefault="009A3EE5"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Par conséquent, il est attendu des titulaires qu’ils soient capables de s'approvisionner en pièces de rechange d’origine, équipant les véhicules détenus par le BMPM et la DTV, y compris celles produites exclusivement par le constructeur/équipementier lui-même</w:t>
      </w:r>
      <w:r w:rsidR="00F24521" w:rsidRPr="003C20DD">
        <w:rPr>
          <w:rFonts w:ascii="Arial" w:eastAsia="MS PMincho" w:hAnsi="Arial" w:cs="Tahoma"/>
          <w:kern w:val="1"/>
          <w:sz w:val="22"/>
          <w:szCs w:val="28"/>
        </w:rPr>
        <w:t>,</w:t>
      </w:r>
      <w:r w:rsidRPr="003C20DD">
        <w:rPr>
          <w:rFonts w:ascii="Arial" w:eastAsia="MS PMincho" w:hAnsi="Arial" w:cs="Tahoma"/>
          <w:kern w:val="1"/>
          <w:sz w:val="22"/>
          <w:szCs w:val="28"/>
        </w:rPr>
        <w:t xml:space="preserve"> et pour lesquelles le constructeur/équipementier possède un droit valable de propriété industrielle.</w:t>
      </w:r>
    </w:p>
    <w:p w:rsidR="009A3EE5" w:rsidRPr="003C20DD" w:rsidRDefault="009A3EE5"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 xml:space="preserve">Le cas échéant, le titulaire pourra recourir à des pièces de rechange de qualité équivalente, au sens de la réglementation européenne précitée, après accord de la personne publique. </w:t>
      </w:r>
      <w:r w:rsidR="009E0D11" w:rsidRPr="003C20DD">
        <w:rPr>
          <w:rFonts w:ascii="Arial" w:eastAsia="MS PMincho" w:hAnsi="Arial" w:cs="Tahoma"/>
          <w:kern w:val="1"/>
          <w:sz w:val="22"/>
          <w:szCs w:val="28"/>
        </w:rPr>
        <w:t>À</w:t>
      </w:r>
      <w:r w:rsidRPr="003C20DD">
        <w:rPr>
          <w:rFonts w:ascii="Arial" w:eastAsia="MS PMincho" w:hAnsi="Arial" w:cs="Tahoma"/>
          <w:kern w:val="1"/>
          <w:sz w:val="22"/>
          <w:szCs w:val="28"/>
        </w:rPr>
        <w:t xml:space="preserve"> ce titre, toute pièce de rechange de qualité équivalente doit répondre aux normes nationales et européennes en vigueur et à venir, telles qu’appliquées par le constructeur/équipementier, et détenir, </w:t>
      </w:r>
      <w:r w:rsidR="00F24521" w:rsidRPr="003C20DD">
        <w:rPr>
          <w:rFonts w:ascii="Arial" w:eastAsia="MS PMincho" w:hAnsi="Arial" w:cs="Tahoma"/>
          <w:kern w:val="1"/>
          <w:sz w:val="22"/>
          <w:szCs w:val="28"/>
        </w:rPr>
        <w:t>à</w:t>
      </w:r>
      <w:r w:rsidRPr="003C20DD">
        <w:rPr>
          <w:rFonts w:ascii="Arial" w:eastAsia="MS PMincho" w:hAnsi="Arial" w:cs="Tahoma"/>
          <w:kern w:val="1"/>
          <w:sz w:val="22"/>
          <w:szCs w:val="28"/>
        </w:rPr>
        <w:t xml:space="preserve"> minima, les caractéristiques, performances et fonctionnalités équivalentes à celles d’origine. </w:t>
      </w:r>
    </w:p>
    <w:p w:rsidR="009A3EE5" w:rsidRPr="003C20DD" w:rsidRDefault="009E0D11"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À</w:t>
      </w:r>
      <w:r w:rsidR="009A3EE5" w:rsidRPr="003C20DD">
        <w:rPr>
          <w:rFonts w:ascii="Arial" w:eastAsia="MS PMincho" w:hAnsi="Arial" w:cs="Tahoma"/>
          <w:kern w:val="1"/>
          <w:sz w:val="22"/>
          <w:szCs w:val="28"/>
        </w:rPr>
        <w:t xml:space="preserve"> cet effet, la personne publique pourra demander au titulaire une attestation de la qualité de toute pièce de rechange de qualité équivalente</w:t>
      </w:r>
      <w:r w:rsidR="004D258C">
        <w:rPr>
          <w:rFonts w:ascii="Arial" w:eastAsia="MS PMincho" w:hAnsi="Arial" w:cs="Tahoma"/>
          <w:kern w:val="1"/>
          <w:sz w:val="22"/>
          <w:szCs w:val="28"/>
        </w:rPr>
        <w:t>.</w:t>
      </w:r>
    </w:p>
    <w:bookmarkEnd w:id="5"/>
    <w:p w:rsidR="00723A28" w:rsidRPr="003C20DD" w:rsidRDefault="00723A28" w:rsidP="00863893">
      <w:pPr>
        <w:suppressAutoHyphens w:val="0"/>
        <w:autoSpaceDE w:val="0"/>
        <w:autoSpaceDN w:val="0"/>
        <w:adjustRightInd w:val="0"/>
        <w:jc w:val="both"/>
        <w:rPr>
          <w:rFonts w:ascii="Arial" w:hAnsi="Arial" w:cs="Arial"/>
          <w:sz w:val="22"/>
          <w:szCs w:val="22"/>
          <w:lang w:eastAsia="fr-FR"/>
        </w:rPr>
      </w:pPr>
    </w:p>
    <w:p w:rsidR="00F24521" w:rsidRPr="003C20DD" w:rsidRDefault="00F24521" w:rsidP="00863893">
      <w:pPr>
        <w:suppressAutoHyphens w:val="0"/>
        <w:autoSpaceDE w:val="0"/>
        <w:autoSpaceDN w:val="0"/>
        <w:adjustRightInd w:val="0"/>
        <w:jc w:val="both"/>
        <w:rPr>
          <w:rFonts w:ascii="Arial" w:hAnsi="Arial" w:cs="Arial"/>
          <w:sz w:val="22"/>
          <w:szCs w:val="22"/>
          <w:lang w:eastAsia="fr-FR"/>
        </w:rPr>
      </w:pPr>
    </w:p>
    <w:p w:rsidR="00F24521" w:rsidRPr="003C20DD" w:rsidRDefault="00F24521" w:rsidP="00863893">
      <w:pPr>
        <w:suppressAutoHyphens w:val="0"/>
        <w:autoSpaceDE w:val="0"/>
        <w:autoSpaceDN w:val="0"/>
        <w:adjustRightInd w:val="0"/>
        <w:jc w:val="both"/>
        <w:rPr>
          <w:rFonts w:ascii="Arial" w:hAnsi="Arial" w:cs="Arial"/>
          <w:sz w:val="22"/>
          <w:szCs w:val="22"/>
          <w:lang w:eastAsia="fr-FR"/>
        </w:rPr>
      </w:pPr>
    </w:p>
    <w:p w:rsidR="00F24521" w:rsidRPr="004649FE" w:rsidRDefault="00F24521" w:rsidP="00F24521">
      <w:pPr>
        <w:spacing w:before="119"/>
        <w:jc w:val="both"/>
        <w:rPr>
          <w:rFonts w:ascii="Arial" w:hAnsi="Arial" w:cs="Arial"/>
          <w:bCs/>
          <w:sz w:val="22"/>
          <w:szCs w:val="22"/>
        </w:rPr>
      </w:pPr>
      <w:r w:rsidRPr="004649FE">
        <w:rPr>
          <w:rFonts w:ascii="Arial" w:hAnsi="Arial" w:cs="Arial"/>
          <w:bCs/>
          <w:sz w:val="22"/>
          <w:szCs w:val="22"/>
        </w:rPr>
        <w:lastRenderedPageBreak/>
        <w:t>Par ailleurs, les véhicules</w:t>
      </w:r>
      <w:r w:rsidR="004649FE" w:rsidRPr="004649FE">
        <w:rPr>
          <w:rFonts w:ascii="Arial" w:hAnsi="Arial" w:cs="Arial"/>
          <w:bCs/>
          <w:sz w:val="22"/>
          <w:szCs w:val="22"/>
        </w:rPr>
        <w:t xml:space="preserve"> VUL (lot 1) et</w:t>
      </w:r>
      <w:r w:rsidRPr="004649FE">
        <w:rPr>
          <w:rFonts w:ascii="Arial" w:hAnsi="Arial" w:cs="Arial"/>
          <w:bCs/>
          <w:sz w:val="22"/>
          <w:szCs w:val="22"/>
        </w:rPr>
        <w:t xml:space="preserve"> PL</w:t>
      </w:r>
      <w:r w:rsidR="004649FE" w:rsidRPr="004649FE">
        <w:rPr>
          <w:rFonts w:ascii="Arial" w:hAnsi="Arial" w:cs="Arial"/>
          <w:bCs/>
          <w:sz w:val="22"/>
          <w:szCs w:val="22"/>
        </w:rPr>
        <w:t xml:space="preserve"> (lot 2)</w:t>
      </w:r>
      <w:r w:rsidRPr="004649FE">
        <w:rPr>
          <w:rFonts w:ascii="Arial" w:hAnsi="Arial" w:cs="Arial"/>
          <w:bCs/>
          <w:sz w:val="22"/>
          <w:szCs w:val="22"/>
        </w:rPr>
        <w:t xml:space="preserve">, ayant beaucoup évolué ces dernières années, le titulaire doit : </w:t>
      </w:r>
    </w:p>
    <w:p w:rsidR="0045691F" w:rsidRPr="004649FE" w:rsidRDefault="0045691F" w:rsidP="00F24521">
      <w:pPr>
        <w:numPr>
          <w:ilvl w:val="0"/>
          <w:numId w:val="11"/>
        </w:numPr>
        <w:tabs>
          <w:tab w:val="left" w:pos="1101"/>
        </w:tabs>
        <w:spacing w:before="120" w:after="120"/>
        <w:ind w:left="714" w:hanging="357"/>
        <w:jc w:val="both"/>
        <w:rPr>
          <w:rFonts w:ascii="Arial" w:hAnsi="Arial" w:cs="Arial"/>
          <w:bCs/>
          <w:sz w:val="22"/>
          <w:szCs w:val="22"/>
        </w:rPr>
      </w:pPr>
      <w:r w:rsidRPr="004649FE">
        <w:rPr>
          <w:rFonts w:ascii="Arial" w:hAnsi="Arial" w:cs="Arial"/>
          <w:sz w:val="22"/>
          <w:szCs w:val="22"/>
        </w:rPr>
        <w:t xml:space="preserve">détenir une parfaite maîtrise de la réparation des châssis de type </w:t>
      </w:r>
      <w:r w:rsidR="004649FE" w:rsidRPr="004649FE">
        <w:rPr>
          <w:rFonts w:ascii="Arial" w:hAnsi="Arial" w:cs="Arial"/>
          <w:bCs/>
          <w:sz w:val="22"/>
          <w:szCs w:val="22"/>
        </w:rPr>
        <w:t xml:space="preserve">VUL (lot 1) et PL (lot 2) </w:t>
      </w:r>
      <w:r w:rsidRPr="004649FE">
        <w:rPr>
          <w:rFonts w:ascii="Arial" w:hAnsi="Arial" w:cs="Arial"/>
          <w:sz w:val="22"/>
          <w:szCs w:val="22"/>
        </w:rPr>
        <w:t>mais également de l’interface équipementier ;</w:t>
      </w:r>
    </w:p>
    <w:p w:rsidR="00F24521" w:rsidRPr="004649FE" w:rsidRDefault="00F24521" w:rsidP="00F24521">
      <w:pPr>
        <w:numPr>
          <w:ilvl w:val="0"/>
          <w:numId w:val="11"/>
        </w:numPr>
        <w:tabs>
          <w:tab w:val="left" w:pos="1101"/>
        </w:tabs>
        <w:spacing w:before="120" w:after="120"/>
        <w:ind w:left="714" w:hanging="357"/>
        <w:jc w:val="both"/>
        <w:rPr>
          <w:rFonts w:ascii="Arial" w:hAnsi="Arial" w:cs="Arial"/>
          <w:bCs/>
          <w:sz w:val="22"/>
          <w:szCs w:val="22"/>
        </w:rPr>
      </w:pPr>
      <w:r w:rsidRPr="004649FE">
        <w:rPr>
          <w:rFonts w:ascii="Arial" w:hAnsi="Arial" w:cs="Arial"/>
          <w:bCs/>
          <w:sz w:val="22"/>
          <w:szCs w:val="22"/>
        </w:rPr>
        <w:t xml:space="preserve">disposer de personnel dûment qualifié et dédié à la réparation des véhicules </w:t>
      </w:r>
      <w:r w:rsidR="00784FE3" w:rsidRPr="004649FE">
        <w:rPr>
          <w:rFonts w:ascii="Arial" w:hAnsi="Arial" w:cs="Arial"/>
          <w:bCs/>
          <w:sz w:val="22"/>
          <w:szCs w:val="22"/>
        </w:rPr>
        <w:t>détenus</w:t>
      </w:r>
      <w:r w:rsidR="0045691F" w:rsidRPr="004649FE">
        <w:rPr>
          <w:rFonts w:ascii="Arial" w:hAnsi="Arial" w:cs="Arial"/>
          <w:bCs/>
          <w:sz w:val="22"/>
          <w:szCs w:val="22"/>
        </w:rPr>
        <w:t xml:space="preserve"> par la personne publique ;</w:t>
      </w:r>
      <w:r w:rsidRPr="004649FE">
        <w:rPr>
          <w:rFonts w:ascii="Arial" w:hAnsi="Arial" w:cs="Arial"/>
          <w:bCs/>
          <w:sz w:val="22"/>
          <w:szCs w:val="22"/>
        </w:rPr>
        <w:t xml:space="preserve"> </w:t>
      </w:r>
    </w:p>
    <w:p w:rsidR="00F24521" w:rsidRPr="004649FE" w:rsidRDefault="00F24521" w:rsidP="00F24521">
      <w:pPr>
        <w:numPr>
          <w:ilvl w:val="0"/>
          <w:numId w:val="11"/>
        </w:numPr>
        <w:tabs>
          <w:tab w:val="left" w:pos="1101"/>
        </w:tabs>
        <w:spacing w:before="120" w:after="120"/>
        <w:ind w:left="714" w:hanging="357"/>
        <w:jc w:val="both"/>
        <w:rPr>
          <w:rFonts w:ascii="Arial" w:hAnsi="Arial" w:cs="Arial"/>
          <w:bCs/>
          <w:sz w:val="22"/>
          <w:szCs w:val="22"/>
        </w:rPr>
      </w:pPr>
      <w:r w:rsidRPr="004649FE">
        <w:rPr>
          <w:rFonts w:ascii="Arial" w:hAnsi="Arial" w:cs="Arial"/>
          <w:bCs/>
          <w:sz w:val="22"/>
          <w:szCs w:val="22"/>
        </w:rPr>
        <w:t>se doter d’une organisation en moyens humains et matériels, permettant de réaliser avec efficacité le</w:t>
      </w:r>
      <w:r w:rsidR="0045691F" w:rsidRPr="004649FE">
        <w:rPr>
          <w:rFonts w:ascii="Arial" w:hAnsi="Arial" w:cs="Arial"/>
          <w:bCs/>
          <w:sz w:val="22"/>
          <w:szCs w:val="22"/>
        </w:rPr>
        <w:t>s prestations de maintenance ;</w:t>
      </w:r>
    </w:p>
    <w:p w:rsidR="00F24521" w:rsidRPr="004649FE" w:rsidRDefault="00F24521" w:rsidP="00F24521">
      <w:pPr>
        <w:numPr>
          <w:ilvl w:val="0"/>
          <w:numId w:val="11"/>
        </w:numPr>
        <w:tabs>
          <w:tab w:val="left" w:pos="1101"/>
        </w:tabs>
        <w:spacing w:before="120" w:after="120"/>
        <w:ind w:left="714" w:hanging="357"/>
        <w:jc w:val="both"/>
        <w:rPr>
          <w:rFonts w:ascii="Arial" w:hAnsi="Arial" w:cs="Arial"/>
          <w:bCs/>
          <w:sz w:val="22"/>
          <w:szCs w:val="22"/>
        </w:rPr>
      </w:pPr>
      <w:bookmarkStart w:id="6" w:name="_Toc479346433"/>
      <w:bookmarkStart w:id="7" w:name="__RefHeading__4346_327159"/>
      <w:bookmarkEnd w:id="6"/>
      <w:bookmarkEnd w:id="7"/>
      <w:r w:rsidRPr="004649FE">
        <w:rPr>
          <w:rFonts w:ascii="Arial" w:hAnsi="Arial" w:cs="Arial"/>
          <w:bCs/>
          <w:sz w:val="22"/>
          <w:szCs w:val="22"/>
        </w:rPr>
        <w:t>avoir les moyens d'accéder à la documentation des constructeurs et équipementiers pour consulter les</w:t>
      </w:r>
      <w:r w:rsidRPr="004649FE">
        <w:rPr>
          <w:rFonts w:ascii="Arial" w:hAnsi="Arial" w:cs="Arial"/>
          <w:sz w:val="22"/>
          <w:szCs w:val="22"/>
        </w:rPr>
        <w:t xml:space="preserve"> modifications et/ou mises à jour des véhicules et être capable de les appliquer.</w:t>
      </w:r>
      <w:bookmarkStart w:id="8" w:name="__RefHeading__4342_327159"/>
      <w:bookmarkEnd w:id="8"/>
    </w:p>
    <w:p w:rsidR="00307862" w:rsidRPr="001851EB" w:rsidRDefault="00307862" w:rsidP="00863893">
      <w:pPr>
        <w:suppressAutoHyphens w:val="0"/>
        <w:autoSpaceDE w:val="0"/>
        <w:autoSpaceDN w:val="0"/>
        <w:adjustRightInd w:val="0"/>
        <w:jc w:val="both"/>
        <w:rPr>
          <w:rFonts w:ascii="Arial" w:hAnsi="Arial" w:cs="Arial"/>
          <w:color w:val="0000FF"/>
          <w:sz w:val="22"/>
          <w:szCs w:val="22"/>
          <w:lang w:eastAsia="fr-FR"/>
        </w:rPr>
      </w:pPr>
    </w:p>
    <w:p w:rsidR="00627D75" w:rsidRPr="009E0D11" w:rsidRDefault="00627D75" w:rsidP="007B03C1">
      <w:pPr>
        <w:pStyle w:val="titre2themis"/>
        <w:tabs>
          <w:tab w:val="left" w:pos="826"/>
        </w:tabs>
        <w:spacing w:after="240"/>
        <w:ind w:left="2254" w:hanging="1970"/>
        <w:jc w:val="both"/>
      </w:pPr>
      <w:bookmarkStart w:id="9" w:name="_Toc128989669"/>
      <w:r w:rsidRPr="00316651">
        <w:rPr>
          <w:rFonts w:ascii="Arial" w:hAnsi="Arial" w:cs="Arial"/>
        </w:rPr>
        <w:t>2.2</w:t>
      </w:r>
      <w:r w:rsidRPr="00316651">
        <w:rPr>
          <w:rFonts w:ascii="Arial" w:hAnsi="Arial" w:cs="Arial"/>
        </w:rPr>
        <w:tab/>
      </w:r>
      <w:r w:rsidR="009E0D11">
        <w:rPr>
          <w:rFonts w:ascii="Arial" w:hAnsi="Arial" w:cs="Arial"/>
        </w:rPr>
        <w:t>Caractéristiques des prestations de réparation</w:t>
      </w:r>
      <w:bookmarkEnd w:id="9"/>
    </w:p>
    <w:p w:rsidR="005333CD" w:rsidRPr="00CC1BDC" w:rsidRDefault="005333CD" w:rsidP="005333CD">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283"/>
        <w:ind w:left="567"/>
        <w:rPr>
          <w:rFonts w:ascii="Arial" w:eastAsia="MS PMincho" w:hAnsi="Arial" w:cs="Tahoma"/>
          <w:iCs/>
          <w:kern w:val="1"/>
          <w:sz w:val="22"/>
        </w:rPr>
      </w:pPr>
      <w:bookmarkStart w:id="10" w:name="_Toc128989670"/>
      <w:bookmarkStart w:id="11" w:name="_Toc103957097"/>
      <w:bookmarkStart w:id="12" w:name="_Toc103957095"/>
      <w:r w:rsidRPr="0060063C">
        <w:rPr>
          <w:rFonts w:ascii="Arial" w:eastAsia="MS PMincho" w:hAnsi="Arial" w:cs="Tahoma"/>
          <w:kern w:val="1"/>
          <w:sz w:val="22"/>
          <w:szCs w:val="28"/>
        </w:rPr>
        <w:t xml:space="preserve">2.2.1 </w:t>
      </w:r>
      <w:r w:rsidR="009E0D11">
        <w:rPr>
          <w:rFonts w:ascii="Arial" w:eastAsia="MS PMincho" w:hAnsi="Arial" w:cs="Tahoma"/>
          <w:kern w:val="1"/>
          <w:sz w:val="22"/>
          <w:szCs w:val="28"/>
        </w:rPr>
        <w:t>Réparation de type « </w:t>
      </w:r>
      <w:r w:rsidR="00B335CF">
        <w:rPr>
          <w:rFonts w:ascii="Arial" w:eastAsia="MS PMincho" w:hAnsi="Arial" w:cs="Tahoma"/>
          <w:kern w:val="1"/>
          <w:sz w:val="22"/>
          <w:szCs w:val="28"/>
        </w:rPr>
        <w:t>STANDARD</w:t>
      </w:r>
      <w:r w:rsidR="009E0D11">
        <w:rPr>
          <w:rFonts w:ascii="Arial" w:eastAsia="MS PMincho" w:hAnsi="Arial" w:cs="Tahoma"/>
          <w:kern w:val="1"/>
          <w:sz w:val="22"/>
          <w:szCs w:val="28"/>
        </w:rPr>
        <w:t> » ou de type « </w:t>
      </w:r>
      <w:r w:rsidR="00B335CF">
        <w:rPr>
          <w:rFonts w:ascii="Arial" w:eastAsia="MS PMincho" w:hAnsi="Arial" w:cs="Tahoma"/>
          <w:kern w:val="1"/>
          <w:sz w:val="22"/>
          <w:szCs w:val="28"/>
        </w:rPr>
        <w:t>SPÉCIFIQUE</w:t>
      </w:r>
      <w:r w:rsidR="009E0D11">
        <w:rPr>
          <w:rFonts w:ascii="Arial" w:eastAsia="MS PMincho" w:hAnsi="Arial" w:cs="Tahoma"/>
          <w:kern w:val="1"/>
          <w:sz w:val="22"/>
          <w:szCs w:val="28"/>
        </w:rPr>
        <w:t> » (lots 1 et 2)</w:t>
      </w:r>
      <w:bookmarkEnd w:id="10"/>
    </w:p>
    <w:p w:rsidR="009E0D11" w:rsidRDefault="009E0D11" w:rsidP="009E0D11">
      <w:pPr>
        <w:ind w:left="560"/>
        <w:jc w:val="both"/>
        <w:rPr>
          <w:rFonts w:ascii="Arial" w:hAnsi="Arial" w:cs="Arial"/>
          <w:bCs/>
          <w:color w:val="000000"/>
          <w:sz w:val="22"/>
          <w:szCs w:val="22"/>
        </w:rPr>
      </w:pPr>
      <w:r w:rsidRPr="009E0D11">
        <w:rPr>
          <w:rFonts w:ascii="Arial" w:hAnsi="Arial" w:cs="Arial"/>
          <w:bCs/>
          <w:color w:val="000000"/>
          <w:sz w:val="22"/>
          <w:szCs w:val="22"/>
        </w:rPr>
        <w:t xml:space="preserve">Le titulaire est amené à intervenir pour </w:t>
      </w:r>
      <w:r w:rsidR="00307862">
        <w:rPr>
          <w:rFonts w:ascii="Arial" w:hAnsi="Arial" w:cs="Arial"/>
          <w:bCs/>
          <w:color w:val="000000"/>
          <w:sz w:val="22"/>
          <w:szCs w:val="22"/>
        </w:rPr>
        <w:t xml:space="preserve">les </w:t>
      </w:r>
      <w:r w:rsidRPr="009E0D11">
        <w:rPr>
          <w:rFonts w:ascii="Arial" w:hAnsi="Arial" w:cs="Arial"/>
          <w:bCs/>
          <w:color w:val="000000"/>
          <w:sz w:val="22"/>
          <w:szCs w:val="22"/>
        </w:rPr>
        <w:t xml:space="preserve">deux types de prestation de réparation </w:t>
      </w:r>
      <w:r w:rsidR="00307862">
        <w:rPr>
          <w:rFonts w:ascii="Arial" w:hAnsi="Arial" w:cs="Arial"/>
          <w:bCs/>
          <w:color w:val="000000"/>
          <w:sz w:val="22"/>
          <w:szCs w:val="22"/>
        </w:rPr>
        <w:t>ci-après.</w:t>
      </w:r>
    </w:p>
    <w:p w:rsidR="00307862" w:rsidRPr="00644D76" w:rsidRDefault="00307862" w:rsidP="00EA5BBA">
      <w:pPr>
        <w:numPr>
          <w:ilvl w:val="0"/>
          <w:numId w:val="12"/>
        </w:numPr>
        <w:spacing w:before="140" w:after="100"/>
        <w:ind w:left="851" w:hanging="284"/>
        <w:jc w:val="both"/>
        <w:rPr>
          <w:rFonts w:ascii="Arial" w:eastAsia="MS Mincho" w:hAnsi="Arial" w:cs="Arial"/>
          <w:sz w:val="22"/>
          <w:szCs w:val="22"/>
          <w:u w:val="single"/>
          <w:lang w:eastAsia="ja-JP"/>
        </w:rPr>
      </w:pPr>
      <w:r>
        <w:rPr>
          <w:rFonts w:ascii="Arial" w:eastAsia="MS Mincho" w:hAnsi="Arial" w:cs="Arial"/>
          <w:sz w:val="22"/>
          <w:szCs w:val="22"/>
          <w:u w:val="single"/>
          <w:lang w:eastAsia="ja-JP"/>
        </w:rPr>
        <w:t>Réparation de type « STANDARD »</w:t>
      </w:r>
      <w:r w:rsidR="00EA5BBA">
        <w:rPr>
          <w:rFonts w:ascii="Arial" w:eastAsia="MS Mincho" w:hAnsi="Arial" w:cs="Arial"/>
          <w:sz w:val="22"/>
          <w:szCs w:val="22"/>
          <w:u w:val="single"/>
          <w:lang w:eastAsia="ja-JP"/>
        </w:rPr>
        <w:t> :</w:t>
      </w:r>
    </w:p>
    <w:p w:rsidR="009E0D11" w:rsidRPr="00307862" w:rsidRDefault="00307862" w:rsidP="00307862">
      <w:pPr>
        <w:ind w:left="851"/>
        <w:jc w:val="both"/>
        <w:rPr>
          <w:rFonts w:ascii="Arial" w:hAnsi="Arial" w:cs="Arial"/>
          <w:bCs/>
          <w:color w:val="000000"/>
          <w:sz w:val="22"/>
          <w:szCs w:val="22"/>
        </w:rPr>
      </w:pPr>
      <w:r w:rsidRPr="00307862">
        <w:rPr>
          <w:rFonts w:ascii="Arial" w:hAnsi="Arial" w:cs="Arial"/>
          <w:bCs/>
          <w:color w:val="000000"/>
          <w:sz w:val="22"/>
          <w:szCs w:val="22"/>
        </w:rPr>
        <w:t>Il s’agit de l’e</w:t>
      </w:r>
      <w:r w:rsidR="009E0D11" w:rsidRPr="00307862">
        <w:rPr>
          <w:rFonts w:ascii="Arial" w:hAnsi="Arial" w:cs="Arial"/>
          <w:bCs/>
          <w:color w:val="000000"/>
          <w:sz w:val="22"/>
          <w:szCs w:val="22"/>
        </w:rPr>
        <w:t>nsemble des réparations ou prestations d'échange standard, nécessitant :</w:t>
      </w:r>
    </w:p>
    <w:p w:rsidR="009E0D11" w:rsidRPr="004649FE"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a réalisation d'opérations à faible ou moyenne technicité (</w:t>
      </w:r>
      <w:r w:rsidR="009E0D11" w:rsidRPr="001B549F">
        <w:rPr>
          <w:rFonts w:ascii="Arial" w:hAnsi="Arial" w:cs="Arial"/>
          <w:sz w:val="22"/>
          <w:szCs w:val="22"/>
        </w:rPr>
        <w:t xml:space="preserve">cf. </w:t>
      </w:r>
      <w:r w:rsidR="001B549F" w:rsidRPr="004649FE">
        <w:rPr>
          <w:rFonts w:ascii="Arial" w:hAnsi="Arial" w:cs="Arial"/>
          <w:sz w:val="22"/>
          <w:szCs w:val="22"/>
        </w:rPr>
        <w:t>article</w:t>
      </w:r>
      <w:r w:rsidR="00756D25" w:rsidRPr="004649FE">
        <w:rPr>
          <w:rFonts w:ascii="Arial" w:hAnsi="Arial" w:cs="Arial"/>
          <w:sz w:val="22"/>
          <w:szCs w:val="22"/>
        </w:rPr>
        <w:t>s</w:t>
      </w:r>
      <w:r w:rsidR="001B549F" w:rsidRPr="004649FE">
        <w:rPr>
          <w:rFonts w:ascii="Arial" w:hAnsi="Arial" w:cs="Arial"/>
          <w:sz w:val="22"/>
          <w:szCs w:val="22"/>
        </w:rPr>
        <w:t xml:space="preserve"> 3</w:t>
      </w:r>
      <w:r w:rsidR="00B33F25" w:rsidRPr="004649FE">
        <w:rPr>
          <w:rFonts w:ascii="Arial" w:hAnsi="Arial" w:cs="Arial"/>
          <w:sz w:val="22"/>
          <w:szCs w:val="22"/>
        </w:rPr>
        <w:t>.</w:t>
      </w:r>
      <w:r w:rsidR="004649FE">
        <w:rPr>
          <w:rFonts w:ascii="Arial" w:hAnsi="Arial" w:cs="Arial"/>
          <w:sz w:val="22"/>
          <w:szCs w:val="22"/>
        </w:rPr>
        <w:t>2</w:t>
      </w:r>
      <w:r w:rsidR="00B33F25" w:rsidRPr="004649FE">
        <w:rPr>
          <w:rFonts w:ascii="Arial" w:hAnsi="Arial" w:cs="Arial"/>
          <w:sz w:val="22"/>
          <w:szCs w:val="22"/>
        </w:rPr>
        <w:t xml:space="preserve"> à 3.19</w:t>
      </w:r>
      <w:r w:rsidR="00756D25" w:rsidRPr="004649FE">
        <w:rPr>
          <w:rFonts w:ascii="Arial" w:hAnsi="Arial" w:cs="Arial"/>
          <w:sz w:val="22"/>
          <w:szCs w:val="22"/>
        </w:rPr>
        <w:t xml:space="preserve"> ci-dessous</w:t>
      </w:r>
      <w:r w:rsidR="009E0D11" w:rsidRPr="004649FE">
        <w:rPr>
          <w:rFonts w:ascii="Arial" w:hAnsi="Arial" w:cs="Arial"/>
          <w:sz w:val="22"/>
          <w:szCs w:val="22"/>
        </w:rPr>
        <w:t>) ;</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sidRPr="004649FE">
        <w:rPr>
          <w:rFonts w:ascii="Arial" w:hAnsi="Arial" w:cs="Arial"/>
          <w:sz w:val="22"/>
          <w:szCs w:val="22"/>
        </w:rPr>
        <w:t>l</w:t>
      </w:r>
      <w:r w:rsidR="009E0D11" w:rsidRPr="004649FE">
        <w:rPr>
          <w:rFonts w:ascii="Arial" w:hAnsi="Arial" w:cs="Arial"/>
          <w:sz w:val="22"/>
          <w:szCs w:val="22"/>
        </w:rPr>
        <w:t xml:space="preserve">es prestations d’entretien forfaitaires </w:t>
      </w:r>
      <w:r w:rsidR="00756D25" w:rsidRPr="004649FE">
        <w:rPr>
          <w:rFonts w:ascii="Arial" w:hAnsi="Arial" w:cs="Arial"/>
          <w:sz w:val="22"/>
          <w:szCs w:val="22"/>
        </w:rPr>
        <w:t>(cf. article</w:t>
      </w:r>
      <w:r w:rsidR="00B33F25" w:rsidRPr="004649FE">
        <w:rPr>
          <w:rFonts w:ascii="Arial" w:hAnsi="Arial" w:cs="Arial"/>
          <w:sz w:val="22"/>
          <w:szCs w:val="22"/>
        </w:rPr>
        <w:t xml:space="preserve"> 3.20</w:t>
      </w:r>
      <w:r w:rsidR="00756D25" w:rsidRPr="004649FE">
        <w:rPr>
          <w:rFonts w:ascii="Arial" w:hAnsi="Arial" w:cs="Arial"/>
          <w:sz w:val="22"/>
          <w:szCs w:val="22"/>
        </w:rPr>
        <w:t xml:space="preserve"> ci-de</w:t>
      </w:r>
      <w:r w:rsidR="00756D25">
        <w:rPr>
          <w:rFonts w:ascii="Arial" w:hAnsi="Arial" w:cs="Arial"/>
          <w:sz w:val="22"/>
          <w:szCs w:val="22"/>
        </w:rPr>
        <w:t>ssous</w:t>
      </w:r>
      <w:r w:rsidR="00756D25" w:rsidRPr="00307862">
        <w:rPr>
          <w:rFonts w:ascii="Arial" w:hAnsi="Arial" w:cs="Arial"/>
          <w:sz w:val="22"/>
          <w:szCs w:val="22"/>
        </w:rPr>
        <w:t>)</w:t>
      </w:r>
      <w:r w:rsidR="00756D25">
        <w:rPr>
          <w:rFonts w:ascii="Arial" w:hAnsi="Arial" w:cs="Arial"/>
          <w:sz w:val="22"/>
          <w:szCs w:val="22"/>
        </w:rPr>
        <w:t xml:space="preserve"> </w:t>
      </w:r>
      <w:r w:rsidR="009E0D11" w:rsidRPr="00307862">
        <w:rPr>
          <w:rFonts w:ascii="Arial" w:hAnsi="Arial" w:cs="Arial"/>
          <w:sz w:val="22"/>
          <w:szCs w:val="22"/>
        </w:rPr>
        <w:t>;</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a mise en œuvre d'un processus préétabli et/ou récurrent, lequel revêt une faible complexité ou une durée de réalisation limitée ;</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’intervention d'un technicien qualifié et habilité.</w:t>
      </w:r>
    </w:p>
    <w:p w:rsidR="00307862" w:rsidRPr="00644D76" w:rsidRDefault="00307862" w:rsidP="00EA5BBA">
      <w:pPr>
        <w:numPr>
          <w:ilvl w:val="0"/>
          <w:numId w:val="12"/>
        </w:numPr>
        <w:spacing w:before="180" w:after="100"/>
        <w:ind w:left="851" w:hanging="284"/>
        <w:jc w:val="both"/>
        <w:rPr>
          <w:rFonts w:ascii="Arial" w:eastAsia="MS Mincho" w:hAnsi="Arial" w:cs="Arial"/>
          <w:sz w:val="22"/>
          <w:szCs w:val="22"/>
          <w:u w:val="single"/>
          <w:lang w:eastAsia="ja-JP"/>
        </w:rPr>
      </w:pPr>
      <w:r>
        <w:rPr>
          <w:rFonts w:ascii="Arial" w:eastAsia="MS Mincho" w:hAnsi="Arial" w:cs="Arial"/>
          <w:sz w:val="22"/>
          <w:szCs w:val="22"/>
          <w:u w:val="single"/>
          <w:lang w:eastAsia="ja-JP"/>
        </w:rPr>
        <w:t>Réparation de type « SPÉCIFIQUE »</w:t>
      </w:r>
      <w:r w:rsidR="00EA5BBA">
        <w:rPr>
          <w:rFonts w:ascii="Arial" w:eastAsia="MS Mincho" w:hAnsi="Arial" w:cs="Arial"/>
          <w:sz w:val="22"/>
          <w:szCs w:val="22"/>
          <w:u w:val="single"/>
          <w:lang w:eastAsia="ja-JP"/>
        </w:rPr>
        <w:t> :</w:t>
      </w:r>
    </w:p>
    <w:p w:rsidR="009E0D11" w:rsidRPr="00307862" w:rsidRDefault="00307862" w:rsidP="00307862">
      <w:pPr>
        <w:spacing w:after="120"/>
        <w:ind w:left="851"/>
        <w:jc w:val="both"/>
        <w:rPr>
          <w:rFonts w:ascii="Arial" w:hAnsi="Arial" w:cs="Arial"/>
          <w:sz w:val="22"/>
          <w:szCs w:val="22"/>
        </w:rPr>
      </w:pPr>
      <w:r>
        <w:rPr>
          <w:rFonts w:ascii="Arial" w:hAnsi="Arial" w:cs="Arial"/>
          <w:sz w:val="22"/>
          <w:szCs w:val="22"/>
        </w:rPr>
        <w:t>Il s’agit de l’e</w:t>
      </w:r>
      <w:r w:rsidR="009E0D11" w:rsidRPr="00307862">
        <w:rPr>
          <w:rFonts w:ascii="Arial" w:hAnsi="Arial" w:cs="Arial"/>
          <w:sz w:val="22"/>
          <w:szCs w:val="22"/>
        </w:rPr>
        <w:t>nsemble des réparations nécessitant :</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a réalisation d'o</w:t>
      </w:r>
      <w:r w:rsidR="001B549F">
        <w:rPr>
          <w:rFonts w:ascii="Arial" w:hAnsi="Arial" w:cs="Arial"/>
          <w:sz w:val="22"/>
          <w:szCs w:val="22"/>
        </w:rPr>
        <w:t>pérations à forte technicité (</w:t>
      </w:r>
      <w:r w:rsidR="00756D25" w:rsidRPr="00307862">
        <w:rPr>
          <w:rFonts w:ascii="Arial" w:hAnsi="Arial" w:cs="Arial"/>
          <w:sz w:val="22"/>
          <w:szCs w:val="22"/>
        </w:rPr>
        <w:t>(</w:t>
      </w:r>
      <w:r w:rsidR="00756D25" w:rsidRPr="001B549F">
        <w:rPr>
          <w:rFonts w:ascii="Arial" w:hAnsi="Arial" w:cs="Arial"/>
          <w:sz w:val="22"/>
          <w:szCs w:val="22"/>
        </w:rPr>
        <w:t>cf. article</w:t>
      </w:r>
      <w:r w:rsidR="00B33F25">
        <w:rPr>
          <w:rFonts w:ascii="Arial" w:hAnsi="Arial" w:cs="Arial"/>
          <w:sz w:val="22"/>
          <w:szCs w:val="22"/>
        </w:rPr>
        <w:t>s 3.</w:t>
      </w:r>
      <w:r w:rsidR="004649FE">
        <w:rPr>
          <w:rFonts w:ascii="Arial" w:hAnsi="Arial" w:cs="Arial"/>
          <w:sz w:val="22"/>
          <w:szCs w:val="22"/>
        </w:rPr>
        <w:t>2</w:t>
      </w:r>
      <w:r w:rsidR="00B33F25">
        <w:rPr>
          <w:rFonts w:ascii="Arial" w:hAnsi="Arial" w:cs="Arial"/>
          <w:sz w:val="22"/>
          <w:szCs w:val="22"/>
        </w:rPr>
        <w:t xml:space="preserve"> à 3.19</w:t>
      </w:r>
      <w:r w:rsidR="00756D25">
        <w:rPr>
          <w:rFonts w:ascii="Arial" w:hAnsi="Arial" w:cs="Arial"/>
          <w:sz w:val="22"/>
          <w:szCs w:val="22"/>
        </w:rPr>
        <w:t xml:space="preserve"> ci-dessous</w:t>
      </w:r>
      <w:r w:rsidR="00756D25" w:rsidRPr="00307862">
        <w:rPr>
          <w:rFonts w:ascii="Arial" w:hAnsi="Arial" w:cs="Arial"/>
          <w:sz w:val="22"/>
          <w:szCs w:val="22"/>
        </w:rPr>
        <w:t>)</w:t>
      </w:r>
      <w:r w:rsidR="00756D25">
        <w:rPr>
          <w:rFonts w:ascii="Arial" w:hAnsi="Arial" w:cs="Arial"/>
          <w:sz w:val="22"/>
          <w:szCs w:val="22"/>
        </w:rPr>
        <w:t xml:space="preserve"> </w:t>
      </w:r>
      <w:r w:rsidR="009E0D11" w:rsidRPr="00307862">
        <w:rPr>
          <w:rFonts w:ascii="Arial" w:hAnsi="Arial" w:cs="Arial"/>
          <w:sz w:val="22"/>
          <w:szCs w:val="22"/>
        </w:rPr>
        <w:t>;</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a mise en œuvre d'un processus préétabli et/ou récurrent, lequel revêt une haute complexité ou une durée de réalisation conséquente ;</w:t>
      </w:r>
    </w:p>
    <w:p w:rsidR="009E0D11" w:rsidRPr="001B5966"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d</w:t>
      </w:r>
      <w:r w:rsidR="009E0D11" w:rsidRPr="00307862">
        <w:rPr>
          <w:rFonts w:ascii="Arial" w:hAnsi="Arial" w:cs="Arial"/>
          <w:sz w:val="22"/>
          <w:szCs w:val="22"/>
        </w:rPr>
        <w:t>’une manière générale les prestations de carrosserie</w:t>
      </w:r>
      <w:r w:rsidR="00EA5BBA">
        <w:rPr>
          <w:rFonts w:ascii="Arial" w:hAnsi="Arial" w:cs="Arial"/>
          <w:sz w:val="22"/>
          <w:szCs w:val="22"/>
        </w:rPr>
        <w:t xml:space="preserve">, </w:t>
      </w:r>
      <w:r w:rsidR="00EA5BBA" w:rsidRPr="001B5966">
        <w:rPr>
          <w:rFonts w:ascii="Arial" w:hAnsi="Arial" w:cs="Arial"/>
          <w:sz w:val="22"/>
          <w:szCs w:val="22"/>
        </w:rPr>
        <w:t>définies à l’article 2.2.2 ci-dessous</w:t>
      </w:r>
      <w:r w:rsidR="009E0D11" w:rsidRPr="001B5966">
        <w:rPr>
          <w:rFonts w:ascii="Arial" w:hAnsi="Arial" w:cs="Arial"/>
          <w:sz w:val="22"/>
          <w:szCs w:val="22"/>
        </w:rPr>
        <w:t xml:space="preserve"> (</w:t>
      </w:r>
      <w:r w:rsidRPr="001B5966">
        <w:rPr>
          <w:rFonts w:ascii="Arial" w:hAnsi="Arial" w:cs="Arial"/>
          <w:sz w:val="22"/>
          <w:szCs w:val="22"/>
        </w:rPr>
        <w:t>l</w:t>
      </w:r>
      <w:r w:rsidR="009E0D11" w:rsidRPr="001B5966">
        <w:rPr>
          <w:rFonts w:ascii="Arial" w:hAnsi="Arial" w:cs="Arial"/>
          <w:sz w:val="22"/>
          <w:szCs w:val="22"/>
        </w:rPr>
        <w:t>ot 1) ;</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’intervention d'un technicien hautement qualifié et habilité.</w:t>
      </w:r>
    </w:p>
    <w:p w:rsidR="009E0D11" w:rsidRPr="009E0D11" w:rsidRDefault="009E0D11" w:rsidP="009E0D11">
      <w:pPr>
        <w:ind w:left="560"/>
        <w:jc w:val="both"/>
        <w:rPr>
          <w:rFonts w:ascii="Arial" w:hAnsi="Arial" w:cs="Arial"/>
          <w:bCs/>
          <w:color w:val="000000"/>
          <w:sz w:val="22"/>
          <w:szCs w:val="22"/>
        </w:rPr>
      </w:pPr>
    </w:p>
    <w:p w:rsidR="009E0D11" w:rsidRPr="00EA5BBA" w:rsidRDefault="009E0D11" w:rsidP="009E0D11">
      <w:pPr>
        <w:ind w:left="560"/>
        <w:jc w:val="both"/>
        <w:rPr>
          <w:rFonts w:ascii="Arial" w:hAnsi="Arial" w:cs="Arial"/>
          <w:bCs/>
          <w:color w:val="000000"/>
          <w:sz w:val="22"/>
          <w:szCs w:val="22"/>
        </w:rPr>
      </w:pPr>
      <w:r w:rsidRPr="00EA5BBA">
        <w:rPr>
          <w:rFonts w:ascii="Arial" w:hAnsi="Arial" w:cs="Arial"/>
          <w:bCs/>
          <w:color w:val="000000"/>
          <w:sz w:val="22"/>
          <w:szCs w:val="22"/>
        </w:rPr>
        <w:t>Dans le cadre de l’émission d’un diagnostic, le titulaire doit qualifier la nature de chaque prestation de réparation (« </w:t>
      </w:r>
      <w:r w:rsidR="00A81D6E" w:rsidRPr="00EA5BBA">
        <w:rPr>
          <w:rFonts w:ascii="Arial" w:hAnsi="Arial" w:cs="Arial"/>
          <w:bCs/>
          <w:color w:val="000000"/>
          <w:sz w:val="22"/>
          <w:szCs w:val="22"/>
        </w:rPr>
        <w:t>STANDARD</w:t>
      </w:r>
      <w:r w:rsidRPr="00EA5BBA">
        <w:rPr>
          <w:rFonts w:ascii="Arial" w:hAnsi="Arial" w:cs="Arial"/>
          <w:bCs/>
          <w:color w:val="000000"/>
          <w:sz w:val="22"/>
          <w:szCs w:val="22"/>
        </w:rPr>
        <w:t xml:space="preserve"> » ou « </w:t>
      </w:r>
      <w:r w:rsidR="00A81D6E" w:rsidRPr="00EA5BBA">
        <w:rPr>
          <w:rFonts w:ascii="Arial" w:hAnsi="Arial" w:cs="Arial"/>
          <w:bCs/>
          <w:color w:val="000000"/>
          <w:sz w:val="22"/>
          <w:szCs w:val="22"/>
        </w:rPr>
        <w:t>SP</w:t>
      </w:r>
      <w:r w:rsidR="00772D52" w:rsidRPr="00EA5BBA">
        <w:rPr>
          <w:rFonts w:ascii="Arial" w:hAnsi="Arial" w:cs="Arial"/>
          <w:bCs/>
          <w:color w:val="000000"/>
          <w:sz w:val="22"/>
          <w:szCs w:val="22"/>
        </w:rPr>
        <w:t>É</w:t>
      </w:r>
      <w:r w:rsidR="00A81D6E" w:rsidRPr="00EA5BBA">
        <w:rPr>
          <w:rFonts w:ascii="Arial" w:hAnsi="Arial" w:cs="Arial"/>
          <w:bCs/>
          <w:color w:val="000000"/>
          <w:sz w:val="22"/>
          <w:szCs w:val="22"/>
        </w:rPr>
        <w:t>CIFIQUE</w:t>
      </w:r>
      <w:r w:rsidRPr="00EA5BBA">
        <w:rPr>
          <w:rFonts w:ascii="Arial" w:hAnsi="Arial" w:cs="Arial"/>
          <w:bCs/>
          <w:color w:val="000000"/>
          <w:sz w:val="22"/>
          <w:szCs w:val="22"/>
        </w:rPr>
        <w:t xml:space="preserve"> »). </w:t>
      </w:r>
      <w:r w:rsidR="00A81D6E" w:rsidRPr="00EA5BBA">
        <w:rPr>
          <w:rFonts w:ascii="Arial" w:hAnsi="Arial" w:cs="Arial"/>
          <w:bCs/>
          <w:color w:val="000000"/>
          <w:sz w:val="22"/>
          <w:szCs w:val="22"/>
        </w:rPr>
        <w:t>À</w:t>
      </w:r>
      <w:r w:rsidRPr="00EA5BBA">
        <w:rPr>
          <w:rFonts w:ascii="Arial" w:hAnsi="Arial" w:cs="Arial"/>
          <w:bCs/>
          <w:color w:val="000000"/>
          <w:sz w:val="22"/>
          <w:szCs w:val="22"/>
        </w:rPr>
        <w:t xml:space="preserve"> défaut de qualification, la prestation sera considérée comme étant de type « </w:t>
      </w:r>
      <w:r w:rsidR="00A81D6E" w:rsidRPr="00EA5BBA">
        <w:rPr>
          <w:rFonts w:ascii="Arial" w:hAnsi="Arial" w:cs="Arial"/>
          <w:bCs/>
          <w:color w:val="000000"/>
          <w:sz w:val="22"/>
          <w:szCs w:val="22"/>
        </w:rPr>
        <w:t>STANDARD</w:t>
      </w:r>
      <w:r w:rsidRPr="00EA5BBA">
        <w:rPr>
          <w:rFonts w:ascii="Arial" w:hAnsi="Arial" w:cs="Arial"/>
          <w:bCs/>
          <w:color w:val="000000"/>
          <w:sz w:val="22"/>
          <w:szCs w:val="22"/>
        </w:rPr>
        <w:t xml:space="preserve"> ». </w:t>
      </w:r>
    </w:p>
    <w:p w:rsidR="009E0D11" w:rsidRPr="00EA5BBA" w:rsidRDefault="004A2E17" w:rsidP="00A81D6E">
      <w:pPr>
        <w:spacing w:before="60" w:after="60"/>
        <w:ind w:left="560"/>
        <w:jc w:val="both"/>
        <w:rPr>
          <w:rFonts w:ascii="Arial" w:hAnsi="Arial" w:cs="Arial"/>
          <w:bCs/>
          <w:color w:val="000000"/>
          <w:sz w:val="22"/>
          <w:szCs w:val="22"/>
        </w:rPr>
      </w:pPr>
      <w:r>
        <w:rPr>
          <w:rFonts w:ascii="Arial" w:hAnsi="Arial" w:cs="Arial"/>
          <w:bCs/>
          <w:color w:val="000000"/>
          <w:sz w:val="22"/>
          <w:szCs w:val="22"/>
        </w:rPr>
        <w:t>A l’</w:t>
      </w:r>
      <w:r w:rsidR="009E0D11" w:rsidRPr="00EA5BBA">
        <w:rPr>
          <w:rFonts w:ascii="Arial" w:hAnsi="Arial" w:cs="Arial"/>
          <w:bCs/>
          <w:color w:val="000000"/>
          <w:sz w:val="22"/>
          <w:szCs w:val="22"/>
        </w:rPr>
        <w:t>analyse de chaque diagnostic de réparation, la personne publique pourra demander au titulaire tout justificatif</w:t>
      </w:r>
      <w:r>
        <w:rPr>
          <w:rFonts w:ascii="Arial" w:hAnsi="Arial" w:cs="Arial"/>
          <w:bCs/>
          <w:color w:val="000000"/>
          <w:sz w:val="22"/>
          <w:szCs w:val="22"/>
        </w:rPr>
        <w:t>,</w:t>
      </w:r>
      <w:r w:rsidR="009E0D11" w:rsidRPr="00EA5BBA">
        <w:rPr>
          <w:rFonts w:ascii="Arial" w:hAnsi="Arial" w:cs="Arial"/>
          <w:bCs/>
          <w:color w:val="000000"/>
          <w:sz w:val="22"/>
          <w:szCs w:val="22"/>
        </w:rPr>
        <w:t xml:space="preserve"> permettant de juger de la qualification donnée à chaque prestation de réparation.</w:t>
      </w:r>
    </w:p>
    <w:p w:rsidR="00EA5BBA" w:rsidRDefault="00EA5BBA" w:rsidP="00EA5BBA">
      <w:pPr>
        <w:spacing w:before="100"/>
        <w:ind w:left="560"/>
        <w:jc w:val="both"/>
        <w:rPr>
          <w:rFonts w:ascii="Arial" w:hAnsi="Arial" w:cs="Arial"/>
          <w:bCs/>
          <w:color w:val="000000"/>
          <w:sz w:val="22"/>
          <w:szCs w:val="22"/>
        </w:rPr>
      </w:pPr>
      <w:r w:rsidRPr="00EA5BBA">
        <w:rPr>
          <w:rFonts w:ascii="Arial" w:hAnsi="Arial" w:cs="Arial"/>
          <w:bCs/>
          <w:color w:val="000000"/>
          <w:sz w:val="22"/>
          <w:szCs w:val="22"/>
        </w:rPr>
        <w:t>À la demande de la personne publique, le titulaire devra restituer les pièces détachées défectueuses, objet de la réparation, pour expertise et/ou reconditionnement par les Centres Techniques du BMPM ou de la DTV.</w:t>
      </w:r>
    </w:p>
    <w:p w:rsidR="00555BF3" w:rsidRPr="00CC1BDC" w:rsidRDefault="00555BF3" w:rsidP="00555BF3">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283"/>
        <w:ind w:left="567"/>
        <w:rPr>
          <w:rFonts w:ascii="Arial" w:eastAsia="MS PMincho" w:hAnsi="Arial" w:cs="Tahoma"/>
          <w:iCs/>
          <w:kern w:val="1"/>
          <w:sz w:val="22"/>
        </w:rPr>
      </w:pPr>
      <w:bookmarkStart w:id="13" w:name="_Toc128989671"/>
      <w:r w:rsidRPr="004769AD">
        <w:rPr>
          <w:rFonts w:ascii="Arial" w:eastAsia="MS PMincho" w:hAnsi="Arial" w:cs="Tahoma"/>
          <w:kern w:val="1"/>
          <w:sz w:val="22"/>
          <w:szCs w:val="28"/>
        </w:rPr>
        <w:t>2.</w:t>
      </w:r>
      <w:r>
        <w:rPr>
          <w:rFonts w:ascii="Arial" w:eastAsia="MS PMincho" w:hAnsi="Arial" w:cs="Tahoma"/>
          <w:kern w:val="1"/>
          <w:sz w:val="22"/>
          <w:szCs w:val="28"/>
        </w:rPr>
        <w:t>2</w:t>
      </w:r>
      <w:r w:rsidRPr="004769AD">
        <w:rPr>
          <w:rFonts w:ascii="Arial" w:eastAsia="MS PMincho" w:hAnsi="Arial" w:cs="Tahoma"/>
          <w:kern w:val="1"/>
          <w:sz w:val="22"/>
          <w:szCs w:val="28"/>
        </w:rPr>
        <w:t>.</w:t>
      </w:r>
      <w:r w:rsidR="006232E4">
        <w:rPr>
          <w:rFonts w:ascii="Arial" w:eastAsia="MS PMincho" w:hAnsi="Arial" w:cs="Tahoma"/>
          <w:kern w:val="1"/>
          <w:sz w:val="22"/>
          <w:szCs w:val="28"/>
        </w:rPr>
        <w:t>2</w:t>
      </w:r>
      <w:r w:rsidRPr="004769AD">
        <w:rPr>
          <w:rFonts w:ascii="Arial" w:eastAsia="MS PMincho" w:hAnsi="Arial" w:cs="Tahoma"/>
          <w:kern w:val="1"/>
          <w:sz w:val="22"/>
          <w:szCs w:val="28"/>
        </w:rPr>
        <w:t xml:space="preserve"> </w:t>
      </w:r>
      <w:bookmarkEnd w:id="11"/>
      <w:r w:rsidR="006F46B4">
        <w:rPr>
          <w:rFonts w:ascii="Arial" w:eastAsia="MS PMincho" w:hAnsi="Arial" w:cs="Tahoma"/>
          <w:kern w:val="1"/>
          <w:sz w:val="22"/>
          <w:szCs w:val="28"/>
        </w:rPr>
        <w:t>Réparation de carrosserie (lot 1)</w:t>
      </w:r>
      <w:bookmarkEnd w:id="13"/>
    </w:p>
    <w:p w:rsidR="006F46B4" w:rsidRPr="006F46B4" w:rsidRDefault="006F46B4" w:rsidP="009A01E9">
      <w:pPr>
        <w:spacing w:after="60"/>
        <w:ind w:left="560"/>
        <w:jc w:val="both"/>
        <w:rPr>
          <w:rFonts w:ascii="Arial" w:hAnsi="Arial" w:cs="Arial"/>
          <w:bCs/>
          <w:color w:val="000000"/>
          <w:sz w:val="22"/>
          <w:szCs w:val="22"/>
        </w:rPr>
      </w:pPr>
      <w:r w:rsidRPr="006F46B4">
        <w:rPr>
          <w:rFonts w:ascii="Arial" w:hAnsi="Arial" w:cs="Arial"/>
          <w:bCs/>
          <w:color w:val="000000"/>
          <w:sz w:val="22"/>
          <w:szCs w:val="22"/>
        </w:rPr>
        <w:t>Dans le cadre de la réalisation</w:t>
      </w:r>
      <w:r w:rsidR="004A2E17">
        <w:rPr>
          <w:rFonts w:ascii="Arial" w:hAnsi="Arial" w:cs="Arial"/>
          <w:bCs/>
          <w:color w:val="000000"/>
          <w:sz w:val="22"/>
          <w:szCs w:val="22"/>
        </w:rPr>
        <w:t xml:space="preserve"> des réparations de </w:t>
      </w:r>
      <w:r w:rsidR="004A2E17" w:rsidRPr="004649FE">
        <w:rPr>
          <w:rFonts w:ascii="Arial" w:hAnsi="Arial" w:cs="Arial"/>
          <w:bCs/>
          <w:color w:val="000000"/>
          <w:sz w:val="22"/>
          <w:szCs w:val="22"/>
        </w:rPr>
        <w:t>carrosserie</w:t>
      </w:r>
      <w:r w:rsidR="00B33F25" w:rsidRPr="004649FE">
        <w:rPr>
          <w:rFonts w:ascii="Arial" w:hAnsi="Arial" w:cs="Arial"/>
          <w:bCs/>
          <w:color w:val="000000"/>
          <w:sz w:val="22"/>
          <w:szCs w:val="22"/>
        </w:rPr>
        <w:t xml:space="preserve"> (Cf. article 3.1 ci-dessous)</w:t>
      </w:r>
      <w:r w:rsidRPr="004649FE">
        <w:rPr>
          <w:rFonts w:ascii="Arial" w:hAnsi="Arial" w:cs="Arial"/>
          <w:bCs/>
          <w:color w:val="000000"/>
          <w:sz w:val="22"/>
          <w:szCs w:val="22"/>
        </w:rPr>
        <w:t>, une haute qualité de travail et de finition est</w:t>
      </w:r>
      <w:r w:rsidRPr="006F46B4">
        <w:rPr>
          <w:rFonts w:ascii="Arial" w:hAnsi="Arial" w:cs="Arial"/>
          <w:bCs/>
          <w:color w:val="000000"/>
          <w:sz w:val="22"/>
          <w:szCs w:val="22"/>
        </w:rPr>
        <w:t xml:space="preserve"> exigée, notamment lors de la réfection des surfaces suite à un redressement de tôlerie. Il en va de même lors de l’application de la peinture. </w:t>
      </w:r>
    </w:p>
    <w:p w:rsidR="006F46B4" w:rsidRPr="006F46B4" w:rsidRDefault="004649FE" w:rsidP="006F46B4">
      <w:pPr>
        <w:ind w:left="560"/>
        <w:jc w:val="both"/>
        <w:rPr>
          <w:rFonts w:ascii="Arial" w:hAnsi="Arial" w:cs="Arial"/>
          <w:bCs/>
          <w:color w:val="000000"/>
          <w:sz w:val="22"/>
          <w:szCs w:val="22"/>
        </w:rPr>
      </w:pPr>
      <w:r>
        <w:rPr>
          <w:rFonts w:ascii="Arial" w:hAnsi="Arial" w:cs="Arial"/>
          <w:bCs/>
          <w:color w:val="000000"/>
          <w:sz w:val="22"/>
          <w:szCs w:val="22"/>
        </w:rPr>
        <w:lastRenderedPageBreak/>
        <w:t>À</w:t>
      </w:r>
      <w:r w:rsidR="004A2E17">
        <w:rPr>
          <w:rFonts w:ascii="Arial" w:hAnsi="Arial" w:cs="Arial"/>
          <w:bCs/>
          <w:color w:val="000000"/>
          <w:sz w:val="22"/>
          <w:szCs w:val="22"/>
        </w:rPr>
        <w:t xml:space="preserve"> cet égard, u</w:t>
      </w:r>
      <w:r w:rsidR="006F46B4" w:rsidRPr="006F46B4">
        <w:rPr>
          <w:rFonts w:ascii="Arial" w:hAnsi="Arial" w:cs="Arial"/>
          <w:bCs/>
          <w:color w:val="000000"/>
          <w:sz w:val="22"/>
          <w:szCs w:val="22"/>
        </w:rPr>
        <w:t xml:space="preserve">n travail dans les règles de l’art est exigé, notamment au regard de : </w:t>
      </w:r>
    </w:p>
    <w:p w:rsidR="006F46B4" w:rsidRPr="006F46B4" w:rsidRDefault="004A2E17" w:rsidP="00CD3FFE">
      <w:pPr>
        <w:numPr>
          <w:ilvl w:val="0"/>
          <w:numId w:val="8"/>
        </w:numPr>
        <w:spacing w:before="40" w:after="20" w:line="259" w:lineRule="auto"/>
        <w:ind w:left="1162" w:hanging="220"/>
        <w:jc w:val="both"/>
        <w:rPr>
          <w:rFonts w:ascii="Arial" w:hAnsi="Arial" w:cs="Arial"/>
          <w:bCs/>
          <w:color w:val="000000"/>
          <w:sz w:val="22"/>
          <w:szCs w:val="22"/>
        </w:rPr>
      </w:pPr>
      <w:r>
        <w:rPr>
          <w:rFonts w:ascii="Arial" w:hAnsi="Arial" w:cs="Arial"/>
          <w:bCs/>
          <w:color w:val="000000"/>
          <w:sz w:val="22"/>
          <w:szCs w:val="22"/>
        </w:rPr>
        <w:t>l</w:t>
      </w:r>
      <w:r w:rsidR="006F46B4" w:rsidRPr="006F46B4">
        <w:rPr>
          <w:rFonts w:ascii="Arial" w:hAnsi="Arial" w:cs="Arial"/>
          <w:bCs/>
          <w:color w:val="000000"/>
          <w:sz w:val="22"/>
          <w:szCs w:val="22"/>
        </w:rPr>
        <w:t>a qualité des surfaces suite à un redressement de tôlerie ;</w:t>
      </w:r>
    </w:p>
    <w:p w:rsidR="006F46B4" w:rsidRPr="006F46B4" w:rsidRDefault="004A2E17" w:rsidP="004649FE">
      <w:pPr>
        <w:numPr>
          <w:ilvl w:val="0"/>
          <w:numId w:val="8"/>
        </w:numPr>
        <w:spacing w:before="20" w:after="20" w:line="259" w:lineRule="auto"/>
        <w:ind w:left="1162" w:hanging="220"/>
        <w:jc w:val="both"/>
        <w:rPr>
          <w:rFonts w:ascii="Arial" w:hAnsi="Arial" w:cs="Arial"/>
          <w:bCs/>
          <w:color w:val="000000"/>
          <w:sz w:val="22"/>
          <w:szCs w:val="22"/>
        </w:rPr>
      </w:pPr>
      <w:r>
        <w:rPr>
          <w:rFonts w:ascii="Arial" w:hAnsi="Arial" w:cs="Arial"/>
          <w:bCs/>
          <w:color w:val="000000"/>
          <w:sz w:val="22"/>
          <w:szCs w:val="22"/>
        </w:rPr>
        <w:t>l</w:t>
      </w:r>
      <w:r w:rsidR="006F46B4" w:rsidRPr="006F46B4">
        <w:rPr>
          <w:rFonts w:ascii="Arial" w:hAnsi="Arial" w:cs="Arial"/>
          <w:bCs/>
          <w:color w:val="000000"/>
          <w:sz w:val="22"/>
          <w:szCs w:val="22"/>
        </w:rPr>
        <w:t>a qualité des aménagements ou des transformations de carrosserie ;</w:t>
      </w:r>
    </w:p>
    <w:p w:rsidR="006F46B4" w:rsidRPr="006F46B4" w:rsidRDefault="004A2E17" w:rsidP="004649FE">
      <w:pPr>
        <w:numPr>
          <w:ilvl w:val="0"/>
          <w:numId w:val="8"/>
        </w:numPr>
        <w:spacing w:before="20" w:after="20" w:line="259" w:lineRule="auto"/>
        <w:ind w:left="1162" w:hanging="220"/>
        <w:jc w:val="both"/>
        <w:rPr>
          <w:rFonts w:ascii="Arial" w:hAnsi="Arial" w:cs="Arial"/>
          <w:bCs/>
          <w:color w:val="000000"/>
          <w:sz w:val="22"/>
          <w:szCs w:val="22"/>
        </w:rPr>
      </w:pPr>
      <w:r>
        <w:rPr>
          <w:rFonts w:ascii="Arial" w:hAnsi="Arial" w:cs="Arial"/>
          <w:bCs/>
          <w:color w:val="000000"/>
          <w:sz w:val="22"/>
          <w:szCs w:val="22"/>
        </w:rPr>
        <w:t>l</w:t>
      </w:r>
      <w:r w:rsidR="006F46B4" w:rsidRPr="006F46B4">
        <w:rPr>
          <w:rFonts w:ascii="Arial" w:hAnsi="Arial" w:cs="Arial"/>
          <w:bCs/>
          <w:color w:val="000000"/>
          <w:sz w:val="22"/>
          <w:szCs w:val="22"/>
        </w:rPr>
        <w:t>a qualité de la peinture.</w:t>
      </w:r>
    </w:p>
    <w:p w:rsidR="006F46B4" w:rsidRPr="006F46B4" w:rsidRDefault="006F46B4" w:rsidP="00CD3FFE">
      <w:pPr>
        <w:spacing w:after="60"/>
        <w:ind w:left="560"/>
        <w:jc w:val="both"/>
        <w:rPr>
          <w:rFonts w:ascii="Arial" w:hAnsi="Arial" w:cs="Arial"/>
          <w:bCs/>
          <w:color w:val="000000"/>
          <w:sz w:val="22"/>
          <w:szCs w:val="22"/>
        </w:rPr>
      </w:pPr>
      <w:r w:rsidRPr="006F46B4">
        <w:rPr>
          <w:rFonts w:ascii="Arial" w:hAnsi="Arial" w:cs="Arial"/>
          <w:bCs/>
          <w:color w:val="000000"/>
          <w:sz w:val="22"/>
          <w:szCs w:val="22"/>
        </w:rPr>
        <w:t>La protection contre la corrosion et les traitements de surface doivent correspondre aux garanties d’origine.</w:t>
      </w:r>
    </w:p>
    <w:p w:rsidR="006F46B4" w:rsidRDefault="006F46B4" w:rsidP="006F46B4">
      <w:pPr>
        <w:ind w:left="560"/>
        <w:jc w:val="both"/>
        <w:rPr>
          <w:rFonts w:ascii="Arial" w:hAnsi="Arial" w:cs="Arial"/>
          <w:bCs/>
          <w:color w:val="000000"/>
          <w:sz w:val="22"/>
          <w:szCs w:val="22"/>
        </w:rPr>
      </w:pPr>
      <w:r w:rsidRPr="006F46B4">
        <w:rPr>
          <w:rFonts w:ascii="Arial" w:hAnsi="Arial" w:cs="Arial"/>
          <w:bCs/>
          <w:color w:val="000000"/>
          <w:sz w:val="22"/>
          <w:szCs w:val="22"/>
        </w:rPr>
        <w:t>Toute mauvaise application (exemple : mauvais camouflage, différence de ton ou mauvais redressage) entraîne la reprise du travail par le titulaire. Le délai de garantie pour l’altération des couleurs aux UV est fixé à un (1) an par la personne publique.</w:t>
      </w:r>
    </w:p>
    <w:p w:rsidR="009A01E9" w:rsidRPr="00CC1BDC" w:rsidRDefault="009A01E9" w:rsidP="004649FE">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180" w:after="60"/>
        <w:ind w:left="567"/>
        <w:rPr>
          <w:rFonts w:ascii="Arial" w:eastAsia="MS PMincho" w:hAnsi="Arial" w:cs="Tahoma"/>
          <w:iCs/>
          <w:kern w:val="1"/>
          <w:sz w:val="22"/>
        </w:rPr>
      </w:pPr>
      <w:bookmarkStart w:id="14" w:name="_Toc128989672"/>
      <w:r w:rsidRPr="004769AD">
        <w:rPr>
          <w:rFonts w:ascii="Arial" w:eastAsia="MS PMincho" w:hAnsi="Arial" w:cs="Tahoma"/>
          <w:kern w:val="1"/>
          <w:sz w:val="22"/>
          <w:szCs w:val="28"/>
        </w:rPr>
        <w:t>2.</w:t>
      </w:r>
      <w:r>
        <w:rPr>
          <w:rFonts w:ascii="Arial" w:eastAsia="MS PMincho" w:hAnsi="Arial" w:cs="Tahoma"/>
          <w:kern w:val="1"/>
          <w:sz w:val="22"/>
          <w:szCs w:val="28"/>
        </w:rPr>
        <w:t>2</w:t>
      </w:r>
      <w:r w:rsidRPr="004769AD">
        <w:rPr>
          <w:rFonts w:ascii="Arial" w:eastAsia="MS PMincho" w:hAnsi="Arial" w:cs="Tahoma"/>
          <w:kern w:val="1"/>
          <w:sz w:val="22"/>
          <w:szCs w:val="28"/>
        </w:rPr>
        <w:t>.</w:t>
      </w:r>
      <w:r>
        <w:rPr>
          <w:rFonts w:ascii="Arial" w:eastAsia="MS PMincho" w:hAnsi="Arial" w:cs="Tahoma"/>
          <w:kern w:val="1"/>
          <w:sz w:val="22"/>
          <w:szCs w:val="28"/>
        </w:rPr>
        <w:t>3</w:t>
      </w:r>
      <w:r w:rsidRPr="004769AD">
        <w:rPr>
          <w:rFonts w:ascii="Arial" w:eastAsia="MS PMincho" w:hAnsi="Arial" w:cs="Tahoma"/>
          <w:kern w:val="1"/>
          <w:sz w:val="22"/>
          <w:szCs w:val="28"/>
        </w:rPr>
        <w:t xml:space="preserve"> </w:t>
      </w:r>
      <w:r>
        <w:rPr>
          <w:rFonts w:ascii="Arial" w:eastAsia="MS PMincho" w:hAnsi="Arial" w:cs="Tahoma"/>
          <w:kern w:val="1"/>
          <w:sz w:val="22"/>
          <w:szCs w:val="28"/>
        </w:rPr>
        <w:t>Prestations de remorquage (lot</w:t>
      </w:r>
      <w:r w:rsidR="00B00B2C">
        <w:rPr>
          <w:rFonts w:ascii="Arial" w:eastAsia="MS PMincho" w:hAnsi="Arial" w:cs="Tahoma"/>
          <w:kern w:val="1"/>
          <w:sz w:val="22"/>
          <w:szCs w:val="28"/>
        </w:rPr>
        <w:t>s</w:t>
      </w:r>
      <w:r>
        <w:rPr>
          <w:rFonts w:ascii="Arial" w:eastAsia="MS PMincho" w:hAnsi="Arial" w:cs="Tahoma"/>
          <w:kern w:val="1"/>
          <w:sz w:val="22"/>
          <w:szCs w:val="28"/>
        </w:rPr>
        <w:t xml:space="preserve"> 1 et 2)</w:t>
      </w:r>
      <w:bookmarkEnd w:id="14"/>
    </w:p>
    <w:p w:rsidR="00D36A8E" w:rsidRDefault="007B418E" w:rsidP="005E63D3">
      <w:pPr>
        <w:spacing w:after="100"/>
        <w:ind w:left="560"/>
        <w:jc w:val="both"/>
        <w:rPr>
          <w:rFonts w:ascii="Arial" w:hAnsi="Arial" w:cs="Arial"/>
          <w:bCs/>
          <w:color w:val="000000"/>
          <w:sz w:val="22"/>
          <w:szCs w:val="22"/>
        </w:rPr>
      </w:pPr>
      <w:r w:rsidRPr="004A2E17">
        <w:rPr>
          <w:rFonts w:ascii="Arial" w:hAnsi="Arial" w:cs="Arial"/>
          <w:bCs/>
          <w:sz w:val="22"/>
          <w:szCs w:val="22"/>
        </w:rPr>
        <w:t>Dans le cas où un véhicule ne peut être acheminé dans les locaux du titulaire par ses propres moyens, l</w:t>
      </w:r>
      <w:r w:rsidR="005E63D3" w:rsidRPr="004A2E17">
        <w:rPr>
          <w:rFonts w:ascii="Arial" w:hAnsi="Arial" w:cs="Arial"/>
          <w:bCs/>
          <w:sz w:val="22"/>
          <w:szCs w:val="22"/>
        </w:rPr>
        <w:t>a</w:t>
      </w:r>
      <w:r w:rsidR="005E63D3" w:rsidRPr="004A2E17">
        <w:rPr>
          <w:rFonts w:ascii="Arial" w:hAnsi="Arial" w:cs="Arial"/>
          <w:bCs/>
          <w:color w:val="000000"/>
          <w:sz w:val="22"/>
          <w:szCs w:val="22"/>
        </w:rPr>
        <w:t xml:space="preserve"> personne</w:t>
      </w:r>
      <w:r w:rsidR="005E63D3" w:rsidRPr="005E63D3">
        <w:rPr>
          <w:rFonts w:ascii="Arial" w:hAnsi="Arial" w:cs="Arial"/>
          <w:bCs/>
          <w:color w:val="000000"/>
          <w:sz w:val="22"/>
          <w:szCs w:val="22"/>
        </w:rPr>
        <w:t xml:space="preserve"> publique peut </w:t>
      </w:r>
      <w:r w:rsidR="005E63D3" w:rsidRPr="004A2E17">
        <w:rPr>
          <w:rFonts w:ascii="Arial" w:hAnsi="Arial" w:cs="Arial"/>
          <w:bCs/>
          <w:color w:val="000000"/>
          <w:sz w:val="22"/>
          <w:szCs w:val="22"/>
        </w:rPr>
        <w:t>demander au titulaire de remorquer</w:t>
      </w:r>
      <w:r w:rsidR="004A2E17" w:rsidRPr="004A2E17">
        <w:rPr>
          <w:rFonts w:ascii="Arial" w:hAnsi="Arial" w:cs="Arial"/>
          <w:bCs/>
          <w:color w:val="000000"/>
          <w:sz w:val="22"/>
          <w:szCs w:val="22"/>
        </w:rPr>
        <w:t xml:space="preserve">, </w:t>
      </w:r>
      <w:r w:rsidR="004A2E17" w:rsidRPr="004A2E17">
        <w:rPr>
          <w:rFonts w:ascii="Arial" w:hAnsi="Arial" w:cs="Arial"/>
          <w:sz w:val="22"/>
          <w:szCs w:val="22"/>
        </w:rPr>
        <w:t>et le cas échéant, de gruter/lever</w:t>
      </w:r>
      <w:r w:rsidR="004A2E17">
        <w:rPr>
          <w:rFonts w:ascii="Arial" w:hAnsi="Arial" w:cs="Arial"/>
          <w:sz w:val="22"/>
          <w:szCs w:val="22"/>
        </w:rPr>
        <w:t xml:space="preserve"> (lot 2)</w:t>
      </w:r>
      <w:r w:rsidR="004A2E17" w:rsidRPr="004A2E17">
        <w:rPr>
          <w:rFonts w:ascii="Arial" w:hAnsi="Arial" w:cs="Arial"/>
          <w:sz w:val="22"/>
          <w:szCs w:val="22"/>
        </w:rPr>
        <w:t>,</w:t>
      </w:r>
      <w:r w:rsidR="005E63D3" w:rsidRPr="004A2E17">
        <w:rPr>
          <w:rFonts w:ascii="Arial" w:hAnsi="Arial" w:cs="Arial"/>
          <w:bCs/>
          <w:color w:val="000000"/>
          <w:sz w:val="22"/>
          <w:szCs w:val="22"/>
        </w:rPr>
        <w:t xml:space="preserve"> un véhicule en panne et/ou accidenté sur une voie publique ou privée située sur l'ensemble du territoire</w:t>
      </w:r>
      <w:r w:rsidR="005E63D3" w:rsidRPr="005E63D3">
        <w:rPr>
          <w:rFonts w:ascii="Arial" w:hAnsi="Arial" w:cs="Arial"/>
          <w:bCs/>
          <w:color w:val="000000"/>
          <w:sz w:val="22"/>
          <w:szCs w:val="22"/>
        </w:rPr>
        <w:t xml:space="preserve"> métropolitain ainsi qu'en Corse. Cette prestation, pouvant s'effectuer 24h/24 et 7 jours sur 7, consiste à remorquer (</w:t>
      </w:r>
      <w:r w:rsidR="004A2E17">
        <w:rPr>
          <w:rFonts w:ascii="Arial" w:hAnsi="Arial" w:cs="Arial"/>
          <w:bCs/>
          <w:color w:val="000000"/>
          <w:sz w:val="22"/>
          <w:szCs w:val="22"/>
        </w:rPr>
        <w:t xml:space="preserve">le cas échéant, </w:t>
      </w:r>
      <w:r w:rsidR="005E63D3" w:rsidRPr="005E63D3">
        <w:rPr>
          <w:rFonts w:ascii="Arial" w:hAnsi="Arial" w:cs="Arial"/>
          <w:bCs/>
          <w:color w:val="000000"/>
          <w:sz w:val="22"/>
          <w:szCs w:val="22"/>
        </w:rPr>
        <w:t>avec grutage/levage, treuillage</w:t>
      </w:r>
      <w:r w:rsidR="004A2E17">
        <w:rPr>
          <w:rFonts w:ascii="Arial" w:hAnsi="Arial" w:cs="Arial"/>
          <w:bCs/>
          <w:color w:val="000000"/>
          <w:sz w:val="22"/>
          <w:szCs w:val="22"/>
        </w:rPr>
        <w:t xml:space="preserve"> pour le</w:t>
      </w:r>
      <w:r w:rsidR="005E63D3" w:rsidRPr="005E63D3">
        <w:rPr>
          <w:rFonts w:ascii="Arial" w:hAnsi="Arial" w:cs="Arial"/>
          <w:bCs/>
          <w:color w:val="000000"/>
          <w:sz w:val="22"/>
          <w:szCs w:val="22"/>
        </w:rPr>
        <w:t xml:space="preserve"> lot 2</w:t>
      </w:r>
      <w:r w:rsidR="004A2E17">
        <w:rPr>
          <w:rFonts w:ascii="Arial" w:hAnsi="Arial" w:cs="Arial"/>
          <w:bCs/>
          <w:color w:val="000000"/>
          <w:sz w:val="22"/>
          <w:szCs w:val="22"/>
        </w:rPr>
        <w:t xml:space="preserve"> exclusivement</w:t>
      </w:r>
      <w:r w:rsidR="005E63D3" w:rsidRPr="005E63D3">
        <w:rPr>
          <w:rFonts w:ascii="Arial" w:hAnsi="Arial" w:cs="Arial"/>
          <w:bCs/>
          <w:color w:val="000000"/>
          <w:sz w:val="22"/>
          <w:szCs w:val="22"/>
        </w:rPr>
        <w:t>) un véhicule de la personne publique en panne</w:t>
      </w:r>
      <w:r w:rsidR="004A2E17">
        <w:rPr>
          <w:rFonts w:ascii="Arial" w:hAnsi="Arial" w:cs="Arial"/>
          <w:bCs/>
          <w:color w:val="000000"/>
          <w:sz w:val="22"/>
          <w:szCs w:val="22"/>
        </w:rPr>
        <w:t>,</w:t>
      </w:r>
      <w:r w:rsidR="005E63D3" w:rsidRPr="005E63D3">
        <w:rPr>
          <w:rFonts w:ascii="Arial" w:hAnsi="Arial" w:cs="Arial"/>
          <w:bCs/>
          <w:color w:val="000000"/>
          <w:sz w:val="22"/>
          <w:szCs w:val="22"/>
        </w:rPr>
        <w:t xml:space="preserve"> entre le lieu du sinistre et les locaux du titulaire ou ses éventuels sous-traitants (pour les prestations hors département des Bouches</w:t>
      </w:r>
      <w:r w:rsidR="00B60603">
        <w:rPr>
          <w:rFonts w:ascii="Arial" w:hAnsi="Arial" w:cs="Arial"/>
          <w:bCs/>
          <w:color w:val="000000"/>
          <w:sz w:val="22"/>
          <w:szCs w:val="22"/>
        </w:rPr>
        <w:t>-</w:t>
      </w:r>
      <w:r w:rsidR="005E63D3" w:rsidRPr="005E63D3">
        <w:rPr>
          <w:rFonts w:ascii="Arial" w:hAnsi="Arial" w:cs="Arial"/>
          <w:bCs/>
          <w:color w:val="000000"/>
          <w:sz w:val="22"/>
          <w:szCs w:val="22"/>
        </w:rPr>
        <w:t>du</w:t>
      </w:r>
      <w:r w:rsidR="00B60603">
        <w:rPr>
          <w:rFonts w:ascii="Arial" w:hAnsi="Arial" w:cs="Arial"/>
          <w:bCs/>
          <w:color w:val="000000"/>
          <w:sz w:val="22"/>
          <w:szCs w:val="22"/>
        </w:rPr>
        <w:t>-</w:t>
      </w:r>
      <w:r w:rsidR="005E63D3" w:rsidRPr="005E63D3">
        <w:rPr>
          <w:rFonts w:ascii="Arial" w:hAnsi="Arial" w:cs="Arial"/>
          <w:bCs/>
          <w:color w:val="000000"/>
          <w:sz w:val="22"/>
          <w:szCs w:val="22"/>
        </w:rPr>
        <w:t>Rhône, le lieu de destination du véhicule sera défini par le titulaire en accord avec la personne publique).</w:t>
      </w:r>
    </w:p>
    <w:p w:rsidR="004A2E17" w:rsidRPr="001B5966" w:rsidRDefault="004A2E17" w:rsidP="004649FE">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180" w:after="60"/>
        <w:ind w:left="567"/>
        <w:rPr>
          <w:rFonts w:ascii="Arial" w:eastAsia="MS PMincho" w:hAnsi="Arial" w:cs="Tahoma"/>
          <w:iCs/>
          <w:kern w:val="1"/>
          <w:sz w:val="22"/>
        </w:rPr>
      </w:pPr>
      <w:bookmarkStart w:id="15" w:name="_Toc128989673"/>
      <w:r w:rsidRPr="001B5966">
        <w:rPr>
          <w:rFonts w:ascii="Arial" w:eastAsia="MS PMincho" w:hAnsi="Arial" w:cs="Tahoma"/>
          <w:kern w:val="1"/>
          <w:sz w:val="22"/>
          <w:szCs w:val="28"/>
        </w:rPr>
        <w:t>2.2.4 Fin de travaux (lots 1 et 2)</w:t>
      </w:r>
      <w:bookmarkEnd w:id="15"/>
    </w:p>
    <w:p w:rsidR="004A2E17" w:rsidRPr="001B5966" w:rsidRDefault="004A2E17" w:rsidP="004A2E17">
      <w:pPr>
        <w:spacing w:after="60"/>
        <w:ind w:left="567"/>
        <w:jc w:val="both"/>
        <w:rPr>
          <w:rFonts w:ascii="Arial" w:hAnsi="Arial" w:cs="Arial"/>
          <w:sz w:val="22"/>
          <w:szCs w:val="22"/>
        </w:rPr>
      </w:pPr>
      <w:r w:rsidRPr="001B5966">
        <w:rPr>
          <w:rFonts w:ascii="Arial" w:hAnsi="Arial" w:cs="Arial"/>
          <w:sz w:val="22"/>
          <w:szCs w:val="22"/>
        </w:rPr>
        <w:t>A la fin de chaque prestation de réparation d'un véhicule, le titulaire du marché fera parvenir au correspondant du marché (cf. article 2.3 du présent document), un courriel indiquant que le véhicule concerné (immatriculation à l'appui) est prêt à être récupéré. Cette date de fin de travaux doit également être portée sur l'attestation de restitution du véhicule (Cf. annexe 1 du CC</w:t>
      </w:r>
      <w:r w:rsidR="00DA5620" w:rsidRPr="001B5966">
        <w:rPr>
          <w:rFonts w:ascii="Arial" w:hAnsi="Arial" w:cs="Arial"/>
          <w:sz w:val="22"/>
          <w:szCs w:val="22"/>
        </w:rPr>
        <w:t>A</w:t>
      </w:r>
      <w:r w:rsidRPr="001B5966">
        <w:rPr>
          <w:rFonts w:ascii="Arial" w:hAnsi="Arial" w:cs="Arial"/>
          <w:sz w:val="22"/>
          <w:szCs w:val="22"/>
        </w:rPr>
        <w:t>P).</w:t>
      </w:r>
    </w:p>
    <w:p w:rsidR="004A2E17" w:rsidRPr="004A2E17" w:rsidRDefault="004A2E17" w:rsidP="004A2E17">
      <w:pPr>
        <w:pStyle w:val="Pieddepage"/>
        <w:ind w:left="567"/>
        <w:jc w:val="both"/>
        <w:rPr>
          <w:rFonts w:ascii="Arial" w:hAnsi="Arial" w:cs="Arial"/>
          <w:sz w:val="22"/>
          <w:szCs w:val="22"/>
        </w:rPr>
      </w:pPr>
      <w:r w:rsidRPr="001B5966">
        <w:rPr>
          <w:rFonts w:ascii="Arial" w:hAnsi="Arial" w:cs="Arial"/>
          <w:sz w:val="22"/>
          <w:szCs w:val="22"/>
        </w:rPr>
        <w:t>En cas de non transmission de ce courriel, la date de récupération par la personne publique sera considérée comme celle de fin des travaux. Elle servira, le cas échéant, à calculer le montant des pénalités de retard (cf. article 1</w:t>
      </w:r>
      <w:r w:rsidR="00DA5620" w:rsidRPr="001B5966">
        <w:rPr>
          <w:rFonts w:ascii="Arial" w:hAnsi="Arial" w:cs="Arial"/>
          <w:sz w:val="22"/>
          <w:szCs w:val="22"/>
        </w:rPr>
        <w:t>5</w:t>
      </w:r>
      <w:r w:rsidRPr="001B5966">
        <w:rPr>
          <w:rFonts w:ascii="Arial" w:hAnsi="Arial" w:cs="Arial"/>
          <w:sz w:val="22"/>
          <w:szCs w:val="22"/>
        </w:rPr>
        <w:t>.1.2 du CCAP).</w:t>
      </w:r>
    </w:p>
    <w:p w:rsidR="00251CF9" w:rsidRPr="005E63D3" w:rsidRDefault="00251CF9" w:rsidP="004649FE">
      <w:pPr>
        <w:pStyle w:val="titre2themis"/>
        <w:tabs>
          <w:tab w:val="left" w:pos="826"/>
        </w:tabs>
        <w:spacing w:before="140" w:after="240"/>
        <w:ind w:left="2254" w:hanging="1970"/>
        <w:jc w:val="both"/>
        <w:rPr>
          <w:rFonts w:ascii="Arial" w:hAnsi="Arial" w:cs="Arial"/>
        </w:rPr>
      </w:pPr>
      <w:bookmarkStart w:id="16" w:name="_Toc103957098"/>
      <w:bookmarkStart w:id="17" w:name="_Toc128989674"/>
      <w:bookmarkEnd w:id="12"/>
      <w:r w:rsidRPr="001126E5">
        <w:rPr>
          <w:rFonts w:ascii="Arial" w:hAnsi="Arial" w:cs="Arial"/>
        </w:rPr>
        <w:t>2.3</w:t>
      </w:r>
      <w:r w:rsidRPr="001126E5">
        <w:rPr>
          <w:rFonts w:ascii="Arial" w:hAnsi="Arial" w:cs="Arial"/>
        </w:rPr>
        <w:tab/>
      </w:r>
      <w:bookmarkEnd w:id="16"/>
      <w:r w:rsidR="005E63D3">
        <w:rPr>
          <w:rFonts w:ascii="Arial" w:hAnsi="Arial" w:cs="Arial"/>
        </w:rPr>
        <w:t>Correspondants du marché</w:t>
      </w:r>
      <w:bookmarkEnd w:id="17"/>
    </w:p>
    <w:p w:rsidR="005E63D3" w:rsidRDefault="005E63D3" w:rsidP="004649FE">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140"/>
        <w:ind w:left="567"/>
        <w:rPr>
          <w:rFonts w:ascii="Arial" w:eastAsia="MS PMincho" w:hAnsi="Arial" w:cs="Tahoma"/>
          <w:kern w:val="1"/>
          <w:sz w:val="22"/>
          <w:szCs w:val="28"/>
        </w:rPr>
      </w:pPr>
      <w:bookmarkStart w:id="18" w:name="_Toc128989675"/>
      <w:r w:rsidRPr="0060063C">
        <w:rPr>
          <w:rFonts w:ascii="Arial" w:eastAsia="MS PMincho" w:hAnsi="Arial" w:cs="Tahoma"/>
          <w:kern w:val="1"/>
          <w:sz w:val="22"/>
          <w:szCs w:val="28"/>
        </w:rPr>
        <w:t>2.</w:t>
      </w:r>
      <w:r w:rsidR="007F0830">
        <w:rPr>
          <w:rFonts w:ascii="Arial" w:eastAsia="MS PMincho" w:hAnsi="Arial" w:cs="Tahoma"/>
          <w:kern w:val="1"/>
          <w:sz w:val="22"/>
          <w:szCs w:val="28"/>
        </w:rPr>
        <w:t>3</w:t>
      </w:r>
      <w:r w:rsidRPr="0060063C">
        <w:rPr>
          <w:rFonts w:ascii="Arial" w:eastAsia="MS PMincho" w:hAnsi="Arial" w:cs="Tahoma"/>
          <w:kern w:val="1"/>
          <w:sz w:val="22"/>
          <w:szCs w:val="28"/>
        </w:rPr>
        <w:t xml:space="preserve">.1 </w:t>
      </w:r>
      <w:r>
        <w:rPr>
          <w:rFonts w:ascii="Arial" w:eastAsia="MS PMincho" w:hAnsi="Arial" w:cs="Tahoma"/>
          <w:kern w:val="1"/>
          <w:sz w:val="22"/>
          <w:szCs w:val="28"/>
        </w:rPr>
        <w:t>Correspondant</w:t>
      </w:r>
      <w:r w:rsidR="00443F48">
        <w:rPr>
          <w:rFonts w:ascii="Arial" w:eastAsia="MS PMincho" w:hAnsi="Arial" w:cs="Tahoma"/>
          <w:kern w:val="1"/>
          <w:sz w:val="22"/>
          <w:szCs w:val="28"/>
        </w:rPr>
        <w:t>s</w:t>
      </w:r>
      <w:r>
        <w:rPr>
          <w:rFonts w:ascii="Arial" w:eastAsia="MS PMincho" w:hAnsi="Arial" w:cs="Tahoma"/>
          <w:kern w:val="1"/>
          <w:sz w:val="22"/>
          <w:szCs w:val="28"/>
        </w:rPr>
        <w:t xml:space="preserve"> du BMPM</w:t>
      </w:r>
      <w:bookmarkEnd w:id="18"/>
    </w:p>
    <w:p w:rsidR="005E63D3" w:rsidRDefault="005E63D3" w:rsidP="004649FE">
      <w:pPr>
        <w:pStyle w:val="Paragraphedeliste"/>
        <w:suppressAutoHyphens w:val="0"/>
        <w:ind w:left="532"/>
        <w:contextualSpacing/>
        <w:jc w:val="both"/>
        <w:rPr>
          <w:rFonts w:ascii="Arial" w:hAnsi="Arial" w:cs="Arial"/>
          <w:sz w:val="22"/>
          <w:szCs w:val="22"/>
        </w:rPr>
      </w:pPr>
      <w:r w:rsidRPr="001126E5">
        <w:rPr>
          <w:rFonts w:ascii="Arial" w:hAnsi="Arial" w:cs="Arial"/>
          <w:sz w:val="22"/>
          <w:szCs w:val="22"/>
        </w:rPr>
        <w:t>Le groupement des Appuis et de Soutien du BMPM assure l’exécution de toutes prestations du présent marché :</w:t>
      </w:r>
    </w:p>
    <w:p w:rsidR="007F0830" w:rsidRDefault="007F0830" w:rsidP="00CD3FFE">
      <w:pPr>
        <w:pStyle w:val="Paragraphedeliste"/>
        <w:numPr>
          <w:ilvl w:val="0"/>
          <w:numId w:val="9"/>
        </w:numPr>
        <w:suppressAutoHyphens w:val="0"/>
        <w:spacing w:before="60" w:after="80"/>
        <w:ind w:left="1247" w:hanging="357"/>
        <w:jc w:val="both"/>
        <w:rPr>
          <w:rFonts w:ascii="Arial" w:hAnsi="Arial" w:cs="Arial"/>
          <w:sz w:val="22"/>
          <w:szCs w:val="22"/>
          <w:u w:val="single"/>
        </w:rPr>
      </w:pPr>
      <w:r w:rsidRPr="007F0830">
        <w:rPr>
          <w:rFonts w:ascii="Arial" w:hAnsi="Arial" w:cs="Arial"/>
          <w:sz w:val="22"/>
          <w:szCs w:val="22"/>
          <w:u w:val="single"/>
        </w:rPr>
        <w:t>Correspondant assurant le suivi logistique :</w:t>
      </w:r>
    </w:p>
    <w:p w:rsidR="005E63D3" w:rsidRPr="001126E5" w:rsidRDefault="005E63D3" w:rsidP="007F0830">
      <w:pPr>
        <w:jc w:val="center"/>
        <w:rPr>
          <w:rFonts w:ascii="Arial" w:hAnsi="Arial" w:cs="Arial"/>
          <w:sz w:val="22"/>
          <w:szCs w:val="22"/>
        </w:rPr>
      </w:pPr>
      <w:r w:rsidRPr="001126E5">
        <w:rPr>
          <w:rFonts w:ascii="Arial" w:hAnsi="Arial" w:cs="Arial"/>
          <w:sz w:val="22"/>
          <w:szCs w:val="22"/>
        </w:rPr>
        <w:t>Ville de Marseille</w:t>
      </w:r>
    </w:p>
    <w:p w:rsidR="005E63D3" w:rsidRPr="001126E5" w:rsidRDefault="005E63D3" w:rsidP="005E63D3">
      <w:pPr>
        <w:jc w:val="center"/>
        <w:rPr>
          <w:rFonts w:ascii="Arial" w:hAnsi="Arial" w:cs="Arial"/>
          <w:sz w:val="22"/>
          <w:szCs w:val="22"/>
        </w:rPr>
      </w:pPr>
      <w:r w:rsidRPr="001126E5">
        <w:rPr>
          <w:rFonts w:ascii="Arial" w:hAnsi="Arial" w:cs="Arial"/>
          <w:sz w:val="22"/>
          <w:szCs w:val="22"/>
        </w:rPr>
        <w:t>Bataillon de marins-pompiers de Marseille</w:t>
      </w:r>
    </w:p>
    <w:p w:rsidR="005E63D3" w:rsidRPr="001126E5" w:rsidRDefault="005E63D3" w:rsidP="005E63D3">
      <w:pPr>
        <w:jc w:val="center"/>
        <w:rPr>
          <w:rFonts w:ascii="Arial" w:hAnsi="Arial" w:cs="Arial"/>
          <w:sz w:val="22"/>
          <w:szCs w:val="22"/>
        </w:rPr>
      </w:pPr>
      <w:r w:rsidRPr="001126E5">
        <w:rPr>
          <w:rFonts w:ascii="Arial" w:hAnsi="Arial" w:cs="Arial"/>
          <w:sz w:val="22"/>
          <w:szCs w:val="22"/>
        </w:rPr>
        <w:t xml:space="preserve">Groupement des Appuis et Soutiens </w:t>
      </w:r>
    </w:p>
    <w:p w:rsidR="005E63D3" w:rsidRPr="001126E5" w:rsidRDefault="005E63D3" w:rsidP="005E63D3">
      <w:pPr>
        <w:jc w:val="center"/>
        <w:rPr>
          <w:rFonts w:ascii="Arial" w:hAnsi="Arial" w:cs="Arial"/>
          <w:sz w:val="22"/>
          <w:szCs w:val="22"/>
        </w:rPr>
      </w:pPr>
      <w:r w:rsidRPr="001126E5">
        <w:rPr>
          <w:rFonts w:ascii="Arial" w:hAnsi="Arial" w:cs="Arial"/>
          <w:sz w:val="22"/>
          <w:szCs w:val="22"/>
        </w:rPr>
        <w:t>Sous groupement logistique</w:t>
      </w:r>
      <w:r>
        <w:rPr>
          <w:rFonts w:ascii="Arial" w:hAnsi="Arial" w:cs="Arial"/>
          <w:sz w:val="22"/>
          <w:szCs w:val="22"/>
        </w:rPr>
        <w:t xml:space="preserve"> - </w:t>
      </w:r>
      <w:r w:rsidRPr="005E63D3">
        <w:rPr>
          <w:rFonts w:ascii="Arial" w:hAnsi="Arial" w:cs="Arial"/>
          <w:bCs/>
          <w:sz w:val="22"/>
          <w:szCs w:val="22"/>
        </w:rPr>
        <w:t>Section pièces engins</w:t>
      </w:r>
    </w:p>
    <w:p w:rsidR="005E63D3" w:rsidRPr="001126E5" w:rsidRDefault="005E63D3" w:rsidP="005E63D3">
      <w:pPr>
        <w:jc w:val="center"/>
        <w:rPr>
          <w:rFonts w:ascii="Arial" w:hAnsi="Arial" w:cs="Arial"/>
          <w:sz w:val="22"/>
          <w:szCs w:val="22"/>
        </w:rPr>
      </w:pPr>
      <w:r>
        <w:rPr>
          <w:rFonts w:ascii="Arial" w:hAnsi="Arial" w:cs="Arial"/>
          <w:sz w:val="22"/>
          <w:szCs w:val="22"/>
        </w:rPr>
        <w:t>M. Cédric Petit</w:t>
      </w:r>
    </w:p>
    <w:p w:rsidR="005E63D3" w:rsidRPr="001126E5" w:rsidRDefault="005E63D3" w:rsidP="005E63D3">
      <w:pPr>
        <w:jc w:val="center"/>
        <w:rPr>
          <w:rFonts w:ascii="Arial" w:hAnsi="Arial" w:cs="Arial"/>
          <w:sz w:val="22"/>
          <w:szCs w:val="22"/>
        </w:rPr>
      </w:pPr>
      <w:r w:rsidRPr="001126E5">
        <w:rPr>
          <w:rFonts w:ascii="Arial" w:hAnsi="Arial" w:cs="Arial"/>
          <w:sz w:val="22"/>
          <w:szCs w:val="22"/>
        </w:rPr>
        <w:t>9, boulevard de Strasbourg</w:t>
      </w:r>
    </w:p>
    <w:p w:rsidR="005E63D3" w:rsidRDefault="005E63D3" w:rsidP="005E63D3">
      <w:pPr>
        <w:jc w:val="center"/>
        <w:rPr>
          <w:rFonts w:ascii="Arial" w:hAnsi="Arial" w:cs="Arial"/>
          <w:sz w:val="22"/>
          <w:szCs w:val="22"/>
        </w:rPr>
      </w:pPr>
      <w:r w:rsidRPr="001126E5">
        <w:rPr>
          <w:rFonts w:ascii="Arial" w:hAnsi="Arial" w:cs="Arial"/>
          <w:sz w:val="22"/>
          <w:szCs w:val="22"/>
        </w:rPr>
        <w:t>13 </w:t>
      </w:r>
      <w:r>
        <w:rPr>
          <w:rFonts w:ascii="Arial" w:hAnsi="Arial" w:cs="Arial"/>
          <w:sz w:val="22"/>
          <w:szCs w:val="22"/>
        </w:rPr>
        <w:t>23</w:t>
      </w:r>
      <w:r w:rsidRPr="001126E5">
        <w:rPr>
          <w:rFonts w:ascii="Arial" w:hAnsi="Arial" w:cs="Arial"/>
          <w:sz w:val="22"/>
          <w:szCs w:val="22"/>
        </w:rPr>
        <w:t>3 Marseille</w:t>
      </w:r>
      <w:r>
        <w:rPr>
          <w:rFonts w:ascii="Arial" w:hAnsi="Arial" w:cs="Arial"/>
          <w:sz w:val="22"/>
          <w:szCs w:val="22"/>
        </w:rPr>
        <w:t xml:space="preserve"> Cedex 20</w:t>
      </w:r>
    </w:p>
    <w:p w:rsidR="007F0830" w:rsidRPr="007F0830" w:rsidRDefault="007F0830" w:rsidP="007F0830">
      <w:pPr>
        <w:jc w:val="center"/>
        <w:rPr>
          <w:rFonts w:ascii="Arial" w:hAnsi="Arial" w:cs="Arial"/>
          <w:bCs/>
          <w:sz w:val="22"/>
          <w:szCs w:val="22"/>
        </w:rPr>
      </w:pPr>
      <w:r w:rsidRPr="007F0830">
        <w:rPr>
          <w:rFonts w:ascii="Arial" w:hAnsi="Arial" w:cs="Arial"/>
          <w:bCs/>
          <w:sz w:val="22"/>
          <w:szCs w:val="22"/>
        </w:rPr>
        <w:t>Tél : 04.95.05.43.15</w:t>
      </w:r>
      <w:r w:rsidR="004649FE">
        <w:rPr>
          <w:rFonts w:ascii="Arial" w:hAnsi="Arial" w:cs="Arial"/>
          <w:bCs/>
          <w:sz w:val="22"/>
          <w:szCs w:val="22"/>
        </w:rPr>
        <w:t xml:space="preserve"> / </w:t>
      </w:r>
      <w:r w:rsidRPr="007F0830">
        <w:rPr>
          <w:rFonts w:ascii="Arial" w:hAnsi="Arial" w:cs="Arial"/>
          <w:bCs/>
          <w:sz w:val="22"/>
          <w:szCs w:val="22"/>
        </w:rPr>
        <w:t xml:space="preserve">Courriel : </w:t>
      </w:r>
      <w:hyperlink r:id="rId11" w:history="1">
        <w:r w:rsidRPr="007F0830">
          <w:rPr>
            <w:rStyle w:val="Lienhypertexte"/>
            <w:rFonts w:ascii="Arial" w:hAnsi="Arial" w:cs="Arial"/>
            <w:sz w:val="22"/>
            <w:szCs w:val="22"/>
          </w:rPr>
          <w:t>cedric.petit@bmpm.gouv.fr</w:t>
        </w:r>
      </w:hyperlink>
    </w:p>
    <w:p w:rsidR="007F0830" w:rsidRDefault="007F0830" w:rsidP="004649FE">
      <w:pPr>
        <w:pStyle w:val="Paragraphedeliste"/>
        <w:numPr>
          <w:ilvl w:val="0"/>
          <w:numId w:val="9"/>
        </w:numPr>
        <w:suppressAutoHyphens w:val="0"/>
        <w:spacing w:before="180"/>
        <w:contextualSpacing/>
        <w:jc w:val="both"/>
        <w:rPr>
          <w:rFonts w:ascii="Arial" w:hAnsi="Arial" w:cs="Arial"/>
          <w:sz w:val="22"/>
          <w:szCs w:val="22"/>
          <w:u w:val="single"/>
        </w:rPr>
      </w:pPr>
      <w:r w:rsidRPr="007F0830">
        <w:rPr>
          <w:rFonts w:ascii="Arial" w:hAnsi="Arial" w:cs="Arial"/>
          <w:sz w:val="22"/>
          <w:szCs w:val="22"/>
          <w:u w:val="single"/>
        </w:rPr>
        <w:t xml:space="preserve">Correspondant assurant le suivi </w:t>
      </w:r>
      <w:r>
        <w:rPr>
          <w:rFonts w:ascii="Arial" w:hAnsi="Arial" w:cs="Arial"/>
          <w:sz w:val="22"/>
          <w:szCs w:val="22"/>
          <w:u w:val="single"/>
        </w:rPr>
        <w:t>techni</w:t>
      </w:r>
      <w:r w:rsidRPr="007F0830">
        <w:rPr>
          <w:rFonts w:ascii="Arial" w:hAnsi="Arial" w:cs="Arial"/>
          <w:sz w:val="22"/>
          <w:szCs w:val="22"/>
          <w:u w:val="single"/>
        </w:rPr>
        <w:t>que :</w:t>
      </w:r>
    </w:p>
    <w:p w:rsidR="007F0830" w:rsidRPr="001126E5" w:rsidRDefault="007F0830" w:rsidP="00CD3FFE">
      <w:pPr>
        <w:spacing w:before="80"/>
        <w:jc w:val="center"/>
        <w:rPr>
          <w:rFonts w:ascii="Arial" w:hAnsi="Arial" w:cs="Arial"/>
          <w:sz w:val="22"/>
          <w:szCs w:val="22"/>
        </w:rPr>
      </w:pPr>
      <w:r w:rsidRPr="001126E5">
        <w:rPr>
          <w:rFonts w:ascii="Arial" w:hAnsi="Arial" w:cs="Arial"/>
          <w:sz w:val="22"/>
          <w:szCs w:val="22"/>
        </w:rPr>
        <w:t>Ville de Marseille</w:t>
      </w:r>
    </w:p>
    <w:p w:rsidR="007F0830" w:rsidRDefault="007F0830" w:rsidP="007F0830">
      <w:pPr>
        <w:jc w:val="center"/>
        <w:rPr>
          <w:rFonts w:ascii="Arial" w:hAnsi="Arial" w:cs="Arial"/>
          <w:sz w:val="22"/>
          <w:szCs w:val="22"/>
        </w:rPr>
      </w:pPr>
      <w:r w:rsidRPr="001126E5">
        <w:rPr>
          <w:rFonts w:ascii="Arial" w:hAnsi="Arial" w:cs="Arial"/>
          <w:sz w:val="22"/>
          <w:szCs w:val="22"/>
        </w:rPr>
        <w:t>Bataillon de marins-pompiers de Marseille</w:t>
      </w:r>
    </w:p>
    <w:p w:rsidR="00B60603" w:rsidRPr="001126E5" w:rsidRDefault="00B60603" w:rsidP="007F0830">
      <w:pPr>
        <w:jc w:val="center"/>
        <w:rPr>
          <w:rFonts w:ascii="Arial" w:hAnsi="Arial" w:cs="Arial"/>
          <w:sz w:val="22"/>
          <w:szCs w:val="22"/>
        </w:rPr>
      </w:pPr>
      <w:r w:rsidRPr="001126E5">
        <w:rPr>
          <w:rFonts w:ascii="Arial" w:hAnsi="Arial" w:cs="Arial"/>
          <w:sz w:val="22"/>
          <w:szCs w:val="22"/>
        </w:rPr>
        <w:t>Groupement des Appuis et Soutiens</w:t>
      </w:r>
    </w:p>
    <w:p w:rsidR="007F0830" w:rsidRDefault="007F0830" w:rsidP="007F0830">
      <w:pPr>
        <w:jc w:val="center"/>
        <w:rPr>
          <w:rFonts w:ascii="Arial" w:hAnsi="Arial" w:cs="Arial"/>
          <w:sz w:val="22"/>
          <w:szCs w:val="22"/>
        </w:rPr>
      </w:pPr>
      <w:r>
        <w:rPr>
          <w:rFonts w:ascii="Arial" w:hAnsi="Arial" w:cs="Arial"/>
          <w:sz w:val="22"/>
          <w:szCs w:val="22"/>
        </w:rPr>
        <w:t>CENTRE TECH</w:t>
      </w:r>
      <w:r w:rsidR="001F7D77">
        <w:rPr>
          <w:rFonts w:ascii="Arial" w:hAnsi="Arial" w:cs="Arial"/>
          <w:sz w:val="22"/>
          <w:szCs w:val="22"/>
        </w:rPr>
        <w:t>N</w:t>
      </w:r>
      <w:r>
        <w:rPr>
          <w:rFonts w:ascii="Arial" w:hAnsi="Arial" w:cs="Arial"/>
          <w:sz w:val="22"/>
          <w:szCs w:val="22"/>
        </w:rPr>
        <w:t>IQUE DU BATAILLON (CTB)</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Chef du service technique (CTB1)</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117 bd de Plombières</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13003 Marseille</w:t>
      </w:r>
    </w:p>
    <w:p w:rsidR="007F0830" w:rsidRDefault="007F0830" w:rsidP="007F0830">
      <w:pPr>
        <w:tabs>
          <w:tab w:val="left" w:pos="924"/>
        </w:tabs>
        <w:jc w:val="center"/>
        <w:rPr>
          <w:rFonts w:ascii="Arial" w:hAnsi="Arial" w:cs="Arial"/>
          <w:sz w:val="22"/>
          <w:szCs w:val="22"/>
        </w:rPr>
      </w:pPr>
      <w:r w:rsidRPr="007F0830">
        <w:rPr>
          <w:rFonts w:ascii="Arial" w:hAnsi="Arial" w:cs="Arial"/>
          <w:sz w:val="22"/>
          <w:szCs w:val="22"/>
        </w:rPr>
        <w:t>Tél : 04.95.05.40.11</w:t>
      </w:r>
    </w:p>
    <w:p w:rsidR="007F0830" w:rsidRDefault="007F0830" w:rsidP="00CD3FFE">
      <w:pPr>
        <w:tabs>
          <w:tab w:val="left" w:pos="924"/>
        </w:tabs>
        <w:spacing w:before="60"/>
        <w:ind w:left="518"/>
        <w:rPr>
          <w:rFonts w:ascii="Arial" w:hAnsi="Arial" w:cs="Arial"/>
          <w:sz w:val="22"/>
          <w:szCs w:val="22"/>
        </w:rPr>
      </w:pPr>
      <w:r w:rsidRPr="007F0830">
        <w:rPr>
          <w:rFonts w:ascii="Arial" w:hAnsi="Arial" w:cs="Arial"/>
          <w:sz w:val="22"/>
          <w:szCs w:val="22"/>
        </w:rPr>
        <w:t>Un organigramme des différentes fonctions sera transmis au titulaire à la notification du marché</w:t>
      </w:r>
      <w:r w:rsidR="00CD3FFE">
        <w:rPr>
          <w:rFonts w:ascii="Arial" w:hAnsi="Arial" w:cs="Arial"/>
          <w:sz w:val="22"/>
          <w:szCs w:val="22"/>
        </w:rPr>
        <w:t>.</w:t>
      </w:r>
    </w:p>
    <w:p w:rsidR="007F0830" w:rsidRPr="007F0830" w:rsidRDefault="007F0830" w:rsidP="007F0830">
      <w:pPr>
        <w:pStyle w:val="Titre3"/>
        <w:keepLines/>
        <w:pBdr>
          <w:left w:val="none" w:sz="0" w:space="0" w:color="000000"/>
          <w:bottom w:val="none" w:sz="0" w:space="0" w:color="000000"/>
        </w:pBdr>
        <w:tabs>
          <w:tab w:val="clear" w:pos="0"/>
          <w:tab w:val="left" w:pos="924"/>
          <w:tab w:val="left" w:pos="1276"/>
          <w:tab w:val="num" w:pos="1561"/>
        </w:tabs>
        <w:suppressAutoHyphens w:val="0"/>
        <w:autoSpaceDE w:val="0"/>
        <w:autoSpaceDN w:val="0"/>
        <w:adjustRightInd w:val="0"/>
        <w:spacing w:before="283"/>
        <w:ind w:left="518"/>
        <w:rPr>
          <w:rFonts w:ascii="Arial" w:hAnsi="Arial" w:cs="Arial"/>
          <w:sz w:val="22"/>
          <w:szCs w:val="22"/>
        </w:rPr>
      </w:pPr>
      <w:bookmarkStart w:id="19" w:name="_Toc128989676"/>
      <w:r w:rsidRPr="007F0830">
        <w:rPr>
          <w:rFonts w:ascii="Arial" w:eastAsia="MS PMincho" w:hAnsi="Arial" w:cs="Tahoma"/>
          <w:kern w:val="1"/>
          <w:sz w:val="22"/>
          <w:szCs w:val="28"/>
        </w:rPr>
        <w:lastRenderedPageBreak/>
        <w:t>2.</w:t>
      </w:r>
      <w:r>
        <w:rPr>
          <w:rFonts w:ascii="Arial" w:eastAsia="MS PMincho" w:hAnsi="Arial" w:cs="Tahoma"/>
          <w:kern w:val="1"/>
          <w:sz w:val="22"/>
          <w:szCs w:val="28"/>
        </w:rPr>
        <w:t>3</w:t>
      </w:r>
      <w:r w:rsidRPr="007F0830">
        <w:rPr>
          <w:rFonts w:ascii="Arial" w:eastAsia="MS PMincho" w:hAnsi="Arial" w:cs="Tahoma"/>
          <w:kern w:val="1"/>
          <w:sz w:val="22"/>
          <w:szCs w:val="28"/>
        </w:rPr>
        <w:t xml:space="preserve">.2 Correspondant de </w:t>
      </w:r>
      <w:r>
        <w:rPr>
          <w:rFonts w:ascii="Arial" w:eastAsia="MS PMincho" w:hAnsi="Arial" w:cs="Tahoma"/>
          <w:kern w:val="1"/>
          <w:sz w:val="22"/>
          <w:szCs w:val="28"/>
        </w:rPr>
        <w:t>la DTV</w:t>
      </w:r>
      <w:bookmarkEnd w:id="19"/>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Ville de Marseille</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Direction Transports et Véhicules</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Service Production Maintenance</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 xml:space="preserve">22 </w:t>
      </w:r>
      <w:r>
        <w:rPr>
          <w:rFonts w:ascii="Arial" w:hAnsi="Arial" w:cs="Arial"/>
          <w:sz w:val="22"/>
          <w:szCs w:val="22"/>
        </w:rPr>
        <w:t>r</w:t>
      </w:r>
      <w:r w:rsidRPr="007F0830">
        <w:rPr>
          <w:rFonts w:ascii="Arial" w:hAnsi="Arial" w:cs="Arial"/>
          <w:sz w:val="22"/>
          <w:szCs w:val="22"/>
        </w:rPr>
        <w:t>ue Charles Tellier</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 xml:space="preserve">13014 Marseille </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Tél : 04.91.55.30.73</w:t>
      </w:r>
    </w:p>
    <w:p w:rsidR="007F0830" w:rsidRPr="007F0830" w:rsidRDefault="007F0830" w:rsidP="007F0830">
      <w:pPr>
        <w:tabs>
          <w:tab w:val="left" w:pos="924"/>
        </w:tabs>
        <w:spacing w:before="140"/>
        <w:ind w:left="518"/>
        <w:rPr>
          <w:rFonts w:ascii="Arial" w:hAnsi="Arial" w:cs="Arial"/>
          <w:sz w:val="22"/>
          <w:szCs w:val="22"/>
        </w:rPr>
      </w:pPr>
      <w:r w:rsidRPr="007F0830">
        <w:rPr>
          <w:rFonts w:ascii="Arial" w:hAnsi="Arial" w:cs="Arial"/>
          <w:sz w:val="22"/>
          <w:szCs w:val="22"/>
        </w:rPr>
        <w:t>Un organigramme des différentes fonctions sera transmis au titulaire à la notification du marché.</w:t>
      </w:r>
    </w:p>
    <w:p w:rsidR="00627D75" w:rsidRDefault="00627D75" w:rsidP="003C20DD">
      <w:pPr>
        <w:pStyle w:val="Titre1Themis"/>
        <w:shd w:val="clear" w:color="auto" w:fill="3FADFF"/>
        <w:tabs>
          <w:tab w:val="clear" w:pos="550"/>
          <w:tab w:val="clear" w:pos="924"/>
          <w:tab w:val="left" w:pos="9070"/>
        </w:tabs>
        <w:spacing w:after="0"/>
        <w:ind w:left="1218" w:hanging="1218"/>
        <w:rPr>
          <w:rFonts w:ascii="Arial" w:hAnsi="Arial" w:cs="Arial"/>
        </w:rPr>
      </w:pPr>
      <w:bookmarkStart w:id="20" w:name="_Toc128989677"/>
      <w:r w:rsidRPr="001126E5">
        <w:rPr>
          <w:rFonts w:ascii="Arial" w:hAnsi="Arial" w:cs="Arial"/>
        </w:rPr>
        <w:t xml:space="preserve">Article 3 – </w:t>
      </w:r>
      <w:r w:rsidR="00772D52">
        <w:rPr>
          <w:rFonts w:ascii="Arial" w:hAnsi="Arial" w:cs="Arial"/>
        </w:rPr>
        <w:t xml:space="preserve">LISTE DES </w:t>
      </w:r>
      <w:r w:rsidR="00772D52" w:rsidRPr="001B5966">
        <w:rPr>
          <w:rFonts w:ascii="Arial" w:hAnsi="Arial" w:cs="Arial"/>
        </w:rPr>
        <w:t xml:space="preserve">PRESTATIONS DE </w:t>
      </w:r>
      <w:r w:rsidR="00443F48" w:rsidRPr="001B5966">
        <w:rPr>
          <w:rFonts w:ascii="Arial" w:hAnsi="Arial" w:cs="Arial"/>
        </w:rPr>
        <w:t>R</w:t>
      </w:r>
      <w:r w:rsidR="001B5966">
        <w:rPr>
          <w:rFonts w:ascii="Arial" w:hAnsi="Arial" w:cs="Arial"/>
        </w:rPr>
        <w:t>É</w:t>
      </w:r>
      <w:r w:rsidR="00443F48" w:rsidRPr="001B5966">
        <w:rPr>
          <w:rFonts w:ascii="Arial" w:hAnsi="Arial" w:cs="Arial"/>
        </w:rPr>
        <w:t>PARATION</w:t>
      </w:r>
      <w:r w:rsidR="00443F48">
        <w:rPr>
          <w:rFonts w:ascii="Arial" w:hAnsi="Arial" w:cs="Arial"/>
        </w:rPr>
        <w:t xml:space="preserve"> S</w:t>
      </w:r>
      <w:r w:rsidR="00772D52">
        <w:rPr>
          <w:rFonts w:ascii="Arial" w:hAnsi="Arial" w:cs="Arial"/>
        </w:rPr>
        <w:t>USCEPTIBLES D’ÊTRE RÉALISÉES</w:t>
      </w:r>
      <w:bookmarkEnd w:id="20"/>
      <w:r w:rsidRPr="001126E5">
        <w:rPr>
          <w:rFonts w:ascii="Arial" w:hAnsi="Arial" w:cs="Arial"/>
        </w:rPr>
        <w:tab/>
      </w:r>
    </w:p>
    <w:p w:rsidR="00772D52" w:rsidRDefault="00772D52" w:rsidP="00DF7317">
      <w:pPr>
        <w:spacing w:before="100" w:after="140"/>
        <w:jc w:val="both"/>
        <w:rPr>
          <w:rFonts w:ascii="Arial" w:hAnsi="Arial" w:cs="Arial"/>
          <w:sz w:val="22"/>
          <w:szCs w:val="22"/>
        </w:rPr>
      </w:pPr>
      <w:r w:rsidRPr="00D360FF">
        <w:rPr>
          <w:rFonts w:ascii="Arial" w:hAnsi="Arial" w:cs="Arial"/>
          <w:sz w:val="22"/>
          <w:szCs w:val="22"/>
        </w:rPr>
        <w:t>Dans le cadre de l’exécution du marché, le titulaire est amené à réaliser les prestation</w:t>
      </w:r>
      <w:r w:rsidR="00E541E9">
        <w:rPr>
          <w:rFonts w:ascii="Arial" w:hAnsi="Arial" w:cs="Arial"/>
          <w:sz w:val="22"/>
          <w:szCs w:val="22"/>
        </w:rPr>
        <w:t>s de réparation de type</w:t>
      </w:r>
      <w:r w:rsidRPr="00D360FF">
        <w:rPr>
          <w:rFonts w:ascii="Arial" w:hAnsi="Arial" w:cs="Arial"/>
          <w:sz w:val="22"/>
          <w:szCs w:val="22"/>
        </w:rPr>
        <w:t xml:space="preserve"> « </w:t>
      </w:r>
      <w:r>
        <w:rPr>
          <w:rFonts w:ascii="Arial" w:hAnsi="Arial" w:cs="Arial"/>
          <w:sz w:val="22"/>
          <w:szCs w:val="22"/>
        </w:rPr>
        <w:t>STANDARD</w:t>
      </w:r>
      <w:r w:rsidRPr="00D360FF">
        <w:rPr>
          <w:rFonts w:ascii="Arial" w:hAnsi="Arial" w:cs="Arial"/>
          <w:sz w:val="22"/>
          <w:szCs w:val="22"/>
        </w:rPr>
        <w:t> » et « </w:t>
      </w:r>
      <w:r w:rsidR="00E541E9" w:rsidRPr="00D360FF">
        <w:rPr>
          <w:rFonts w:ascii="Arial" w:hAnsi="Arial" w:cs="Arial"/>
          <w:sz w:val="22"/>
          <w:szCs w:val="22"/>
        </w:rPr>
        <w:t>SP</w:t>
      </w:r>
      <w:r w:rsidR="00E541E9">
        <w:rPr>
          <w:rFonts w:ascii="Arial" w:hAnsi="Arial" w:cs="Arial"/>
          <w:sz w:val="22"/>
          <w:szCs w:val="22"/>
        </w:rPr>
        <w:t>É</w:t>
      </w:r>
      <w:r w:rsidR="00E541E9" w:rsidRPr="00D360FF">
        <w:rPr>
          <w:rFonts w:ascii="Arial" w:hAnsi="Arial" w:cs="Arial"/>
          <w:sz w:val="22"/>
          <w:szCs w:val="22"/>
        </w:rPr>
        <w:t>CIFIQUE</w:t>
      </w:r>
      <w:r w:rsidRPr="00D360FF">
        <w:rPr>
          <w:rFonts w:ascii="Arial" w:hAnsi="Arial" w:cs="Arial"/>
          <w:sz w:val="22"/>
          <w:szCs w:val="22"/>
        </w:rPr>
        <w:t> »</w:t>
      </w:r>
      <w:r>
        <w:rPr>
          <w:rFonts w:ascii="Arial" w:hAnsi="Arial" w:cs="Arial"/>
          <w:sz w:val="22"/>
          <w:szCs w:val="22"/>
        </w:rPr>
        <w:t xml:space="preserve"> non exhaustives</w:t>
      </w:r>
      <w:r w:rsidRPr="00D360FF">
        <w:rPr>
          <w:rFonts w:ascii="Arial" w:hAnsi="Arial" w:cs="Arial"/>
          <w:sz w:val="22"/>
          <w:szCs w:val="22"/>
        </w:rPr>
        <w:t xml:space="preserve"> </w:t>
      </w:r>
      <w:r w:rsidR="00E541E9">
        <w:rPr>
          <w:rFonts w:ascii="Arial" w:hAnsi="Arial" w:cs="Arial"/>
          <w:sz w:val="22"/>
          <w:szCs w:val="22"/>
        </w:rPr>
        <w:t>ci-après.</w:t>
      </w:r>
    </w:p>
    <w:p w:rsidR="00772D52" w:rsidRPr="004649FE" w:rsidRDefault="003649DF" w:rsidP="00B33F25">
      <w:pPr>
        <w:pStyle w:val="titre2themis"/>
        <w:tabs>
          <w:tab w:val="left" w:pos="567"/>
          <w:tab w:val="left" w:pos="826"/>
        </w:tabs>
        <w:spacing w:after="0"/>
        <w:ind w:left="2254" w:hanging="1970"/>
        <w:jc w:val="both"/>
        <w:rPr>
          <w:rFonts w:ascii="Arial" w:hAnsi="Arial" w:cs="Arial"/>
          <w:sz w:val="22"/>
          <w:szCs w:val="22"/>
        </w:rPr>
      </w:pPr>
      <w:bookmarkStart w:id="21" w:name="_Toc128989678"/>
      <w:r w:rsidRPr="004649FE">
        <w:rPr>
          <w:rFonts w:ascii="Arial" w:hAnsi="Arial" w:cs="Arial"/>
          <w:sz w:val="22"/>
          <w:szCs w:val="22"/>
        </w:rPr>
        <w:t>3.1</w:t>
      </w:r>
      <w:r w:rsidR="00B00B2C" w:rsidRPr="004649FE">
        <w:rPr>
          <w:rFonts w:ascii="Arial" w:hAnsi="Arial" w:cs="Arial"/>
          <w:sz w:val="22"/>
          <w:szCs w:val="22"/>
        </w:rPr>
        <w:tab/>
      </w:r>
      <w:r w:rsidR="00B33F25" w:rsidRPr="004649FE">
        <w:rPr>
          <w:rFonts w:ascii="Arial" w:hAnsi="Arial" w:cs="Arial"/>
          <w:sz w:val="22"/>
          <w:szCs w:val="22"/>
        </w:rPr>
        <w:t>Travaux de carrosserie</w:t>
      </w:r>
      <w:r w:rsidR="00DF7317">
        <w:rPr>
          <w:rFonts w:ascii="Arial" w:hAnsi="Arial" w:cs="Arial"/>
          <w:sz w:val="22"/>
          <w:szCs w:val="22"/>
        </w:rPr>
        <w:t xml:space="preserve"> (lot 1</w:t>
      </w:r>
      <w:r w:rsidR="00E726B8">
        <w:rPr>
          <w:rFonts w:ascii="Arial" w:hAnsi="Arial" w:cs="Arial"/>
          <w:sz w:val="22"/>
          <w:szCs w:val="22"/>
        </w:rPr>
        <w:t xml:space="preserve"> uniquement</w:t>
      </w:r>
      <w:r w:rsidR="00DF7317">
        <w:rPr>
          <w:rFonts w:ascii="Arial" w:hAnsi="Arial" w:cs="Arial"/>
          <w:sz w:val="22"/>
          <w:szCs w:val="22"/>
        </w:rPr>
        <w:t>)</w:t>
      </w:r>
      <w:bookmarkEnd w:id="21"/>
    </w:p>
    <w:p w:rsidR="00B33F25" w:rsidRPr="00DF7317" w:rsidRDefault="00B33F25" w:rsidP="00E726B8">
      <w:pPr>
        <w:numPr>
          <w:ilvl w:val="0"/>
          <w:numId w:val="9"/>
        </w:numPr>
        <w:spacing w:before="140"/>
        <w:ind w:left="993"/>
        <w:jc w:val="both"/>
        <w:rPr>
          <w:rFonts w:ascii="Arial" w:hAnsi="Arial" w:cs="Arial"/>
          <w:sz w:val="22"/>
          <w:szCs w:val="22"/>
          <w:u w:val="single"/>
        </w:rPr>
      </w:pPr>
      <w:r w:rsidRPr="00DF7317">
        <w:rPr>
          <w:rFonts w:ascii="Arial" w:hAnsi="Arial" w:cs="Arial"/>
          <w:sz w:val="22"/>
          <w:szCs w:val="22"/>
          <w:u w:val="single"/>
        </w:rPr>
        <w:t>Choc avant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Expertise du choc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Redressage ou remplacement des élé</w:t>
      </w:r>
      <w:r w:rsidR="004649FE" w:rsidRPr="004649FE">
        <w:rPr>
          <w:rFonts w:ascii="Arial" w:hAnsi="Arial" w:cs="Arial"/>
          <w:sz w:val="22"/>
          <w:szCs w:val="22"/>
        </w:rPr>
        <w:t>ments suivant état (pare-chocs,</w:t>
      </w:r>
      <w:r w:rsidRPr="004649FE">
        <w:rPr>
          <w:rFonts w:ascii="Arial" w:hAnsi="Arial" w:cs="Arial"/>
          <w:sz w:val="22"/>
          <w:szCs w:val="22"/>
        </w:rPr>
        <w:t xml:space="preserve"> calandre, capot moteur)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Mise en peinture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Remplacement des éléments intégrés (optiques, clignotants, accessoires sonores et lumineux, marque de fabrique, pare-brise, flocage).</w:t>
      </w:r>
    </w:p>
    <w:p w:rsidR="00B33F25" w:rsidRPr="00DF7317" w:rsidRDefault="00B33F25" w:rsidP="00DF7317">
      <w:pPr>
        <w:numPr>
          <w:ilvl w:val="0"/>
          <w:numId w:val="9"/>
        </w:numPr>
        <w:spacing w:before="60"/>
        <w:ind w:left="993"/>
        <w:jc w:val="both"/>
        <w:rPr>
          <w:rFonts w:ascii="Arial" w:hAnsi="Arial" w:cs="Arial"/>
          <w:sz w:val="22"/>
          <w:szCs w:val="22"/>
          <w:u w:val="single"/>
        </w:rPr>
      </w:pPr>
      <w:r w:rsidRPr="00DF7317">
        <w:rPr>
          <w:rFonts w:ascii="Arial" w:hAnsi="Arial" w:cs="Arial"/>
          <w:sz w:val="22"/>
          <w:szCs w:val="22"/>
          <w:u w:val="single"/>
        </w:rPr>
        <w:t>Choc arrière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Expertise du choc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Redressage ou remplacement des éléments suivant état (pare-chocs, marchepied, cellule)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Mise en peinture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Remplacement des éléments intégrés (optiques, clignotants, attelage, flocage).</w:t>
      </w:r>
    </w:p>
    <w:p w:rsidR="00B33F25" w:rsidRPr="00DF7317" w:rsidRDefault="00B33F25" w:rsidP="00DF7317">
      <w:pPr>
        <w:numPr>
          <w:ilvl w:val="0"/>
          <w:numId w:val="9"/>
        </w:numPr>
        <w:spacing w:before="60"/>
        <w:ind w:left="993"/>
        <w:jc w:val="both"/>
        <w:rPr>
          <w:rFonts w:ascii="Arial" w:hAnsi="Arial" w:cs="Arial"/>
          <w:sz w:val="22"/>
          <w:szCs w:val="22"/>
          <w:u w:val="single"/>
        </w:rPr>
      </w:pPr>
      <w:r w:rsidRPr="00DF7317">
        <w:rPr>
          <w:rFonts w:ascii="Arial" w:hAnsi="Arial" w:cs="Arial"/>
          <w:sz w:val="22"/>
          <w:szCs w:val="22"/>
          <w:u w:val="single"/>
        </w:rPr>
        <w:t>Choc latéral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Expertise du choc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Redressage ou remplacement des éléments suivant état (aile, portière, porte latérale cellule)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Mise en peinture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 xml:space="preserve">Remplacement des éléments intégrés (clignotants, serrure, gâche, poignée, rétroviseur, vitre et </w:t>
      </w:r>
      <w:proofErr w:type="spellStart"/>
      <w:r w:rsidRPr="004649FE">
        <w:rPr>
          <w:rFonts w:ascii="Arial" w:hAnsi="Arial" w:cs="Arial"/>
          <w:sz w:val="22"/>
          <w:szCs w:val="22"/>
        </w:rPr>
        <w:t>tringleries</w:t>
      </w:r>
      <w:proofErr w:type="spellEnd"/>
      <w:r w:rsidRPr="004649FE">
        <w:rPr>
          <w:rFonts w:ascii="Arial" w:hAnsi="Arial" w:cs="Arial"/>
          <w:sz w:val="22"/>
          <w:szCs w:val="22"/>
        </w:rPr>
        <w:t>, marchepied, flocage).</w:t>
      </w:r>
    </w:p>
    <w:p w:rsidR="00B33F25" w:rsidRPr="00DF7317" w:rsidRDefault="00B33F25" w:rsidP="00DF7317">
      <w:pPr>
        <w:numPr>
          <w:ilvl w:val="0"/>
          <w:numId w:val="9"/>
        </w:numPr>
        <w:spacing w:before="60"/>
        <w:ind w:left="993"/>
        <w:jc w:val="both"/>
        <w:rPr>
          <w:rFonts w:ascii="Arial" w:hAnsi="Arial" w:cs="Arial"/>
          <w:sz w:val="22"/>
          <w:szCs w:val="22"/>
          <w:u w:val="single"/>
        </w:rPr>
      </w:pPr>
      <w:r w:rsidRPr="00DF7317">
        <w:rPr>
          <w:rFonts w:ascii="Arial" w:hAnsi="Arial" w:cs="Arial"/>
          <w:sz w:val="22"/>
          <w:szCs w:val="22"/>
          <w:u w:val="single"/>
        </w:rPr>
        <w:t>Autres chocs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Enfoncement du toit ;</w:t>
      </w:r>
    </w:p>
    <w:p w:rsidR="00B33F25" w:rsidRPr="00B33F25"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Enfoncement du sous bassement.</w:t>
      </w:r>
    </w:p>
    <w:p w:rsidR="00B33F25" w:rsidRPr="00B31C45" w:rsidRDefault="00B33F25" w:rsidP="00DF7317">
      <w:pPr>
        <w:pStyle w:val="titre2themis"/>
        <w:tabs>
          <w:tab w:val="left" w:pos="567"/>
          <w:tab w:val="left" w:pos="826"/>
        </w:tabs>
        <w:spacing w:before="240" w:after="100"/>
        <w:ind w:left="2254" w:hanging="1970"/>
        <w:jc w:val="both"/>
        <w:rPr>
          <w:rFonts w:ascii="Arial" w:hAnsi="Arial" w:cs="Arial"/>
        </w:rPr>
      </w:pPr>
      <w:bookmarkStart w:id="22" w:name="_Toc128989679"/>
      <w:r>
        <w:rPr>
          <w:rFonts w:ascii="Arial" w:hAnsi="Arial" w:cs="Arial"/>
        </w:rPr>
        <w:t>3.2</w:t>
      </w:r>
      <w:r>
        <w:rPr>
          <w:rFonts w:ascii="Arial" w:hAnsi="Arial" w:cs="Arial"/>
        </w:rPr>
        <w:tab/>
      </w:r>
      <w:r w:rsidRPr="00B31C45">
        <w:rPr>
          <w:rFonts w:ascii="Arial" w:hAnsi="Arial" w:cs="Arial"/>
        </w:rPr>
        <w:t>Circuit d’alimentation de gazole</w:t>
      </w:r>
      <w:bookmarkEnd w:id="22"/>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du circuit gazole HP/BP</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pompe à injection</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des injecteurs</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 xml:space="preserve">Réglage de la </w:t>
      </w:r>
      <w:proofErr w:type="spellStart"/>
      <w:r w:rsidRPr="003649DF">
        <w:rPr>
          <w:rFonts w:ascii="Arial" w:hAnsi="Arial" w:cs="Arial"/>
          <w:sz w:val="22"/>
          <w:szCs w:val="22"/>
        </w:rPr>
        <w:t>culbuterie</w:t>
      </w:r>
      <w:proofErr w:type="spellEnd"/>
      <w:r w:rsidR="003649DF">
        <w:rPr>
          <w:rFonts w:ascii="Arial" w:hAnsi="Arial" w:cs="Arial"/>
          <w:sz w:val="22"/>
          <w:szCs w:val="22"/>
        </w:rPr>
        <w:t> ;</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du réservoir</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pompe d’aspiration</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du circuit de décantation</w:t>
      </w:r>
      <w:r w:rsidR="003649DF">
        <w:rPr>
          <w:rFonts w:ascii="Arial" w:hAnsi="Arial" w:cs="Arial"/>
          <w:sz w:val="22"/>
          <w:szCs w:val="22"/>
        </w:rPr>
        <w:t> ;</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Changement de la filtration</w:t>
      </w:r>
      <w:r w:rsidR="003649DF">
        <w:rPr>
          <w:rFonts w:ascii="Arial" w:hAnsi="Arial" w:cs="Arial"/>
          <w:sz w:val="22"/>
          <w:szCs w:val="22"/>
        </w:rPr>
        <w:t> ;</w:t>
      </w:r>
    </w:p>
    <w:p w:rsidR="00772D52" w:rsidRPr="00B31C45" w:rsidRDefault="00B33F25" w:rsidP="00DC299E">
      <w:pPr>
        <w:pStyle w:val="titre2themis"/>
        <w:tabs>
          <w:tab w:val="left" w:pos="826"/>
        </w:tabs>
        <w:spacing w:before="180" w:after="100"/>
        <w:ind w:left="2254" w:hanging="1970"/>
        <w:jc w:val="both"/>
        <w:rPr>
          <w:rFonts w:ascii="Arial" w:hAnsi="Arial" w:cs="Arial"/>
        </w:rPr>
      </w:pPr>
      <w:bookmarkStart w:id="23" w:name="_Toc128989680"/>
      <w:r>
        <w:rPr>
          <w:rFonts w:ascii="Arial" w:hAnsi="Arial" w:cs="Arial"/>
        </w:rPr>
        <w:lastRenderedPageBreak/>
        <w:t>3.3</w:t>
      </w:r>
      <w:r w:rsidR="00B00B2C">
        <w:rPr>
          <w:rFonts w:ascii="Arial" w:hAnsi="Arial" w:cs="Arial"/>
        </w:rPr>
        <w:tab/>
      </w:r>
      <w:r w:rsidR="00772D52" w:rsidRPr="00B31C45">
        <w:rPr>
          <w:rFonts w:ascii="Arial" w:hAnsi="Arial" w:cs="Arial"/>
        </w:rPr>
        <w:t>Circuit de refroidissement</w:t>
      </w:r>
      <w:bookmarkEnd w:id="23"/>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du circuit : ventilateur, radiateurs, pompe à eau</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Epreuve du circuit</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Remplacement éléments électriques (calorstat, sondes…)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du liquide refroidissement et purge du circuit</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Remplacement des durites</w:t>
      </w:r>
    </w:p>
    <w:p w:rsidR="00772D52" w:rsidRPr="00B31C45" w:rsidRDefault="00B33F25" w:rsidP="00DF7317">
      <w:pPr>
        <w:pStyle w:val="titre2themis"/>
        <w:tabs>
          <w:tab w:val="left" w:pos="826"/>
        </w:tabs>
        <w:spacing w:before="240" w:after="100"/>
        <w:ind w:left="2254" w:hanging="1970"/>
        <w:jc w:val="both"/>
        <w:rPr>
          <w:rFonts w:ascii="Arial" w:hAnsi="Arial" w:cs="Arial"/>
        </w:rPr>
      </w:pPr>
      <w:bookmarkStart w:id="24" w:name="_Toc128989681"/>
      <w:r>
        <w:rPr>
          <w:rFonts w:ascii="Arial" w:hAnsi="Arial" w:cs="Arial"/>
        </w:rPr>
        <w:t>3.4</w:t>
      </w:r>
      <w:r w:rsidR="00B00B2C">
        <w:rPr>
          <w:rFonts w:ascii="Arial" w:hAnsi="Arial" w:cs="Arial"/>
        </w:rPr>
        <w:tab/>
      </w:r>
      <w:r w:rsidR="00772D52" w:rsidRPr="00B31C45">
        <w:rPr>
          <w:rFonts w:ascii="Arial" w:hAnsi="Arial" w:cs="Arial"/>
        </w:rPr>
        <w:t>Circuit électrique</w:t>
      </w:r>
      <w:bookmarkEnd w:id="24"/>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du faisceau électrique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de boitiers et composants électroniques</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ralentisseur électrique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et programmation de cartographie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centrale de contrôles des paramètres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démarreur, alternateur, boîtier électronique, contrôle du circuit électrique, échange bougies de préchauffage, thermostat, connecteur, servomoteur, moteur essuie-glace, moteur lave glace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de feu de signalisation, d’optique de phares, fusibles, relais, contacteurs, boîtier de préchauffage, interrupteurs, ampoules</w:t>
      </w:r>
    </w:p>
    <w:p w:rsidR="00772D52" w:rsidRPr="00B31C45" w:rsidRDefault="00B33F25" w:rsidP="00DF7317">
      <w:pPr>
        <w:pStyle w:val="titre2themis"/>
        <w:tabs>
          <w:tab w:val="left" w:pos="826"/>
        </w:tabs>
        <w:spacing w:before="240" w:after="180"/>
        <w:ind w:left="2254" w:hanging="1970"/>
        <w:jc w:val="both"/>
        <w:rPr>
          <w:rFonts w:ascii="Arial" w:hAnsi="Arial" w:cs="Arial"/>
        </w:rPr>
      </w:pPr>
      <w:bookmarkStart w:id="25" w:name="_Toc128989682"/>
      <w:r>
        <w:rPr>
          <w:rFonts w:ascii="Arial" w:hAnsi="Arial" w:cs="Arial"/>
        </w:rPr>
        <w:t>3.5</w:t>
      </w:r>
      <w:r w:rsidR="00B00B2C">
        <w:rPr>
          <w:rFonts w:ascii="Arial" w:hAnsi="Arial" w:cs="Arial"/>
        </w:rPr>
        <w:tab/>
      </w:r>
      <w:r w:rsidR="00772D52" w:rsidRPr="00B31C45">
        <w:rPr>
          <w:rFonts w:ascii="Arial" w:hAnsi="Arial" w:cs="Arial"/>
        </w:rPr>
        <w:t>Circuit de lubrification</w:t>
      </w:r>
      <w:bookmarkEnd w:id="25"/>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du circuit</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ventilateur</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radiateur</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pompe à huile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sonde température, de pression, durites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Vidange huile, échange filtre huile</w:t>
      </w:r>
    </w:p>
    <w:p w:rsidR="00772D52" w:rsidRPr="00B31C45" w:rsidRDefault="00B33F25" w:rsidP="00DF7317">
      <w:pPr>
        <w:pStyle w:val="titre2themis"/>
        <w:tabs>
          <w:tab w:val="left" w:pos="826"/>
        </w:tabs>
        <w:spacing w:before="240" w:after="100"/>
        <w:ind w:left="2254" w:hanging="1970"/>
        <w:jc w:val="both"/>
        <w:rPr>
          <w:rFonts w:ascii="Arial" w:hAnsi="Arial" w:cs="Arial"/>
        </w:rPr>
      </w:pPr>
      <w:bookmarkStart w:id="26" w:name="_Toc128989683"/>
      <w:r>
        <w:rPr>
          <w:rFonts w:ascii="Arial" w:hAnsi="Arial" w:cs="Arial"/>
        </w:rPr>
        <w:t>3.6</w:t>
      </w:r>
      <w:r w:rsidR="00B00B2C">
        <w:rPr>
          <w:rFonts w:ascii="Arial" w:hAnsi="Arial" w:cs="Arial"/>
        </w:rPr>
        <w:tab/>
      </w:r>
      <w:r w:rsidR="00772D52" w:rsidRPr="00B31C45">
        <w:rPr>
          <w:rFonts w:ascii="Arial" w:hAnsi="Arial" w:cs="Arial"/>
        </w:rPr>
        <w:t>Embrayage</w:t>
      </w:r>
      <w:bookmarkEnd w:id="26"/>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de l’embrayage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émetteur et récepteur hydraulique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Échange câbles, </w:t>
      </w:r>
      <w:proofErr w:type="spellStart"/>
      <w:r w:rsidRPr="00A57477">
        <w:rPr>
          <w:rFonts w:ascii="Arial" w:hAnsi="Arial" w:cs="Arial"/>
          <w:sz w:val="22"/>
          <w:szCs w:val="22"/>
        </w:rPr>
        <w:t>tringleries</w:t>
      </w:r>
      <w:proofErr w:type="spellEnd"/>
      <w:r w:rsidRPr="00A57477">
        <w:rPr>
          <w:rFonts w:ascii="Arial" w:hAnsi="Arial" w:cs="Arial"/>
          <w:sz w:val="22"/>
          <w:szCs w:val="22"/>
        </w:rPr>
        <w:t xml:space="preserve"> de commande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Réglage de la garde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du liquide de commande hydraulique</w:t>
      </w:r>
    </w:p>
    <w:p w:rsidR="00DF7317" w:rsidRPr="00A57477" w:rsidRDefault="00DF7317" w:rsidP="00DF7317">
      <w:pPr>
        <w:suppressAutoHyphens w:val="0"/>
        <w:spacing w:before="60" w:after="60"/>
        <w:jc w:val="both"/>
        <w:rPr>
          <w:rFonts w:ascii="Arial" w:hAnsi="Arial" w:cs="Arial"/>
          <w:sz w:val="22"/>
          <w:szCs w:val="22"/>
        </w:rPr>
      </w:pPr>
    </w:p>
    <w:p w:rsidR="00772D52" w:rsidRPr="00B31C45" w:rsidRDefault="00B33F25" w:rsidP="00DC299E">
      <w:pPr>
        <w:pStyle w:val="titre2themis"/>
        <w:tabs>
          <w:tab w:val="left" w:pos="826"/>
        </w:tabs>
        <w:spacing w:before="240" w:after="100"/>
        <w:ind w:left="2254" w:hanging="1970"/>
        <w:jc w:val="both"/>
        <w:rPr>
          <w:rFonts w:ascii="Arial" w:hAnsi="Arial" w:cs="Arial"/>
        </w:rPr>
      </w:pPr>
      <w:bookmarkStart w:id="27" w:name="_Toc128989684"/>
      <w:r>
        <w:rPr>
          <w:rFonts w:ascii="Arial" w:hAnsi="Arial" w:cs="Arial"/>
        </w:rPr>
        <w:lastRenderedPageBreak/>
        <w:t>3.7</w:t>
      </w:r>
      <w:r w:rsidR="00B00B2C">
        <w:rPr>
          <w:rFonts w:ascii="Arial" w:hAnsi="Arial" w:cs="Arial"/>
        </w:rPr>
        <w:tab/>
      </w:r>
      <w:r w:rsidR="00772D52" w:rsidRPr="00B31C45">
        <w:rPr>
          <w:rFonts w:ascii="Arial" w:hAnsi="Arial" w:cs="Arial"/>
        </w:rPr>
        <w:t>Boîte de vitesse manuelle ou automatique</w:t>
      </w:r>
      <w:bookmarkEnd w:id="27"/>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d’une boîte de vitesse : échange pièces constitutives, arbre primaire, arbre secondaire, arbre intermédiaire, pignons, synchroniseurs, axes, fourchettes, coulisseaux, toutes pièces de la boîte automatique, joints</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standard boîte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Réfection </w:t>
      </w:r>
      <w:proofErr w:type="spellStart"/>
      <w:r w:rsidRPr="00A57477">
        <w:rPr>
          <w:rFonts w:ascii="Arial" w:hAnsi="Arial" w:cs="Arial"/>
          <w:sz w:val="22"/>
          <w:szCs w:val="22"/>
        </w:rPr>
        <w:t>tringleries</w:t>
      </w:r>
      <w:proofErr w:type="spellEnd"/>
      <w:r w:rsidRPr="00A57477">
        <w:rPr>
          <w:rFonts w:ascii="Arial" w:hAnsi="Arial" w:cs="Arial"/>
          <w:sz w:val="22"/>
          <w:szCs w:val="22"/>
        </w:rPr>
        <w:t>, contacteur marche arrière, échange joint spi</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Vidange huile, niveau huile, réglages </w:t>
      </w:r>
      <w:proofErr w:type="spellStart"/>
      <w:r w:rsidRPr="00A57477">
        <w:rPr>
          <w:rFonts w:ascii="Arial" w:hAnsi="Arial" w:cs="Arial"/>
          <w:sz w:val="22"/>
          <w:szCs w:val="22"/>
        </w:rPr>
        <w:t>tringleries</w:t>
      </w:r>
      <w:proofErr w:type="spellEnd"/>
      <w:r w:rsidRPr="00A57477">
        <w:rPr>
          <w:rFonts w:ascii="Arial" w:hAnsi="Arial" w:cs="Arial"/>
          <w:sz w:val="22"/>
          <w:szCs w:val="22"/>
        </w:rPr>
        <w:t xml:space="preserve"> ou câble, échange filtre huile</w:t>
      </w:r>
    </w:p>
    <w:p w:rsidR="00772D52" w:rsidRPr="00B31C45" w:rsidRDefault="00B33F25" w:rsidP="00DC299E">
      <w:pPr>
        <w:pStyle w:val="titre2themis"/>
        <w:tabs>
          <w:tab w:val="left" w:pos="826"/>
        </w:tabs>
        <w:spacing w:before="240" w:after="100"/>
        <w:ind w:left="2254" w:hanging="1970"/>
        <w:jc w:val="both"/>
        <w:rPr>
          <w:rFonts w:ascii="Arial" w:hAnsi="Arial" w:cs="Arial"/>
        </w:rPr>
      </w:pPr>
      <w:bookmarkStart w:id="28" w:name="_Toc128989685"/>
      <w:r>
        <w:rPr>
          <w:rFonts w:ascii="Arial" w:hAnsi="Arial" w:cs="Arial"/>
        </w:rPr>
        <w:t>3.8</w:t>
      </w:r>
      <w:r w:rsidR="00B00B2C">
        <w:rPr>
          <w:rFonts w:ascii="Arial" w:hAnsi="Arial" w:cs="Arial"/>
        </w:rPr>
        <w:tab/>
      </w:r>
      <w:r w:rsidR="00772D52" w:rsidRPr="00B31C45">
        <w:rPr>
          <w:rFonts w:ascii="Arial" w:hAnsi="Arial" w:cs="Arial"/>
        </w:rPr>
        <w:t>Boîte de transfert</w:t>
      </w:r>
      <w:bookmarkEnd w:id="28"/>
      <w:r w:rsidR="00772D52" w:rsidRPr="00B31C45">
        <w:rPr>
          <w:rFonts w:ascii="Arial" w:hAnsi="Arial" w:cs="Arial"/>
        </w:rPr>
        <w:t xml:space="preserve"> </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Réfection complète d’une boîte de transfert : échange pièces constitutives, arbres, roulements, crabots, différentiel épicycloïdal, différentiel conique, </w:t>
      </w:r>
      <w:proofErr w:type="spellStart"/>
      <w:r w:rsidRPr="00A57477">
        <w:rPr>
          <w:rFonts w:ascii="Arial" w:hAnsi="Arial" w:cs="Arial"/>
          <w:sz w:val="22"/>
          <w:szCs w:val="22"/>
        </w:rPr>
        <w:t>visco</w:t>
      </w:r>
      <w:proofErr w:type="spellEnd"/>
      <w:r w:rsidRPr="00A57477">
        <w:rPr>
          <w:rFonts w:ascii="Arial" w:hAnsi="Arial" w:cs="Arial"/>
          <w:sz w:val="22"/>
          <w:szCs w:val="22"/>
        </w:rPr>
        <w:t xml:space="preserve">-coupleur, mécanisme de blocage de différentiel, </w:t>
      </w:r>
      <w:proofErr w:type="spellStart"/>
      <w:r w:rsidRPr="00A57477">
        <w:rPr>
          <w:rFonts w:ascii="Arial" w:hAnsi="Arial" w:cs="Arial"/>
          <w:sz w:val="22"/>
          <w:szCs w:val="22"/>
        </w:rPr>
        <w:t>pignonnerie</w:t>
      </w:r>
      <w:proofErr w:type="spellEnd"/>
      <w:r w:rsidRPr="00A57477">
        <w:rPr>
          <w:rFonts w:ascii="Arial" w:hAnsi="Arial" w:cs="Arial"/>
          <w:sz w:val="22"/>
          <w:szCs w:val="22"/>
        </w:rPr>
        <w:t>, synchroniseurs, axes, fourchettes, coulisseaux, pompe huile, prise de force, moteur hydrostatique, pompe hydrostatique, radiateur, pièces spécifiques au système hydrostatique, échange des carters</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standard boîte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Réfection </w:t>
      </w:r>
      <w:proofErr w:type="spellStart"/>
      <w:r w:rsidRPr="00A57477">
        <w:rPr>
          <w:rFonts w:ascii="Arial" w:hAnsi="Arial" w:cs="Arial"/>
          <w:sz w:val="22"/>
          <w:szCs w:val="22"/>
        </w:rPr>
        <w:t>tringleries</w:t>
      </w:r>
      <w:proofErr w:type="spellEnd"/>
      <w:r w:rsidRPr="00A57477">
        <w:rPr>
          <w:rFonts w:ascii="Arial" w:hAnsi="Arial" w:cs="Arial"/>
          <w:sz w:val="22"/>
          <w:szCs w:val="22"/>
        </w:rPr>
        <w:t>, contacteurs commande pneumatique, récepteur pneumatique, levier de commandes, durite du système hydrostatique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Vidange huile, niveau huile, réglages </w:t>
      </w:r>
      <w:proofErr w:type="spellStart"/>
      <w:r w:rsidRPr="00A57477">
        <w:rPr>
          <w:rFonts w:ascii="Arial" w:hAnsi="Arial" w:cs="Arial"/>
          <w:sz w:val="22"/>
          <w:szCs w:val="22"/>
        </w:rPr>
        <w:t>tringleries</w:t>
      </w:r>
      <w:proofErr w:type="spellEnd"/>
      <w:r w:rsidRPr="00A57477">
        <w:rPr>
          <w:rFonts w:ascii="Arial" w:hAnsi="Arial" w:cs="Arial"/>
          <w:sz w:val="22"/>
          <w:szCs w:val="22"/>
        </w:rPr>
        <w:t>, graissages, échange filtre</w:t>
      </w:r>
    </w:p>
    <w:p w:rsidR="00772D52" w:rsidRPr="00B31C45" w:rsidRDefault="00B33F25" w:rsidP="00DC299E">
      <w:pPr>
        <w:pStyle w:val="titre2themis"/>
        <w:tabs>
          <w:tab w:val="left" w:pos="826"/>
        </w:tabs>
        <w:spacing w:before="240" w:after="100"/>
        <w:ind w:left="2254" w:hanging="1970"/>
        <w:jc w:val="both"/>
        <w:rPr>
          <w:rFonts w:ascii="Arial" w:hAnsi="Arial" w:cs="Arial"/>
        </w:rPr>
      </w:pPr>
      <w:bookmarkStart w:id="29" w:name="_Toc128989686"/>
      <w:r>
        <w:rPr>
          <w:rFonts w:ascii="Arial" w:hAnsi="Arial" w:cs="Arial"/>
        </w:rPr>
        <w:t>3.9</w:t>
      </w:r>
      <w:r w:rsidR="00B00B2C">
        <w:rPr>
          <w:rFonts w:ascii="Arial" w:hAnsi="Arial" w:cs="Arial"/>
        </w:rPr>
        <w:tab/>
      </w:r>
      <w:r w:rsidR="00772D52" w:rsidRPr="00B31C45">
        <w:rPr>
          <w:rFonts w:ascii="Arial" w:hAnsi="Arial" w:cs="Arial"/>
        </w:rPr>
        <w:t>Arbre de transmission</w:t>
      </w:r>
      <w:bookmarkEnd w:id="29"/>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Réfection complète d’un arbre de transmission : pont, pompe, échange cardan, croisillon de cardan </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standard arbre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boulonneries, échange support palier, équilibrage des arbres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DC299E" w:rsidRDefault="00772D52" w:rsidP="00772D52">
      <w:pPr>
        <w:numPr>
          <w:ilvl w:val="0"/>
          <w:numId w:val="10"/>
        </w:numPr>
        <w:suppressAutoHyphens w:val="0"/>
        <w:spacing w:before="60" w:after="60"/>
        <w:ind w:left="1246" w:hanging="252"/>
        <w:jc w:val="both"/>
        <w:rPr>
          <w:sz w:val="21"/>
          <w:szCs w:val="21"/>
        </w:rPr>
      </w:pPr>
      <w:r w:rsidRPr="00D81710">
        <w:rPr>
          <w:rFonts w:ascii="Arial" w:hAnsi="Arial" w:cs="Arial"/>
          <w:sz w:val="22"/>
          <w:szCs w:val="22"/>
        </w:rPr>
        <w:t>Échange graisseurs, graissage périodique</w:t>
      </w:r>
    </w:p>
    <w:p w:rsidR="00772D52" w:rsidRPr="00B31C45" w:rsidRDefault="00B33F25" w:rsidP="00DC299E">
      <w:pPr>
        <w:pStyle w:val="titre2themis"/>
        <w:tabs>
          <w:tab w:val="left" w:pos="826"/>
        </w:tabs>
        <w:spacing w:before="240" w:after="100"/>
        <w:ind w:left="2254" w:hanging="1970"/>
        <w:jc w:val="both"/>
        <w:rPr>
          <w:rFonts w:ascii="Arial" w:hAnsi="Arial" w:cs="Arial"/>
        </w:rPr>
      </w:pPr>
      <w:bookmarkStart w:id="30" w:name="_Toc128989687"/>
      <w:r>
        <w:rPr>
          <w:rFonts w:ascii="Arial" w:hAnsi="Arial" w:cs="Arial"/>
        </w:rPr>
        <w:t>3.10</w:t>
      </w:r>
      <w:r w:rsidR="00B00B2C">
        <w:rPr>
          <w:rFonts w:ascii="Arial" w:hAnsi="Arial" w:cs="Arial"/>
        </w:rPr>
        <w:tab/>
      </w:r>
      <w:r w:rsidR="00772D52" w:rsidRPr="00B31C45">
        <w:rPr>
          <w:rFonts w:ascii="Arial" w:hAnsi="Arial" w:cs="Arial"/>
        </w:rPr>
        <w:t>Les ponts</w:t>
      </w:r>
      <w:bookmarkEnd w:id="30"/>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C4350F">
      <w:pPr>
        <w:numPr>
          <w:ilvl w:val="0"/>
          <w:numId w:val="10"/>
        </w:numPr>
        <w:suppressAutoHyphens w:val="0"/>
        <w:spacing w:before="40"/>
        <w:ind w:left="1246" w:hanging="252"/>
        <w:jc w:val="both"/>
        <w:rPr>
          <w:rFonts w:ascii="Arial" w:hAnsi="Arial" w:cs="Arial"/>
          <w:sz w:val="22"/>
          <w:szCs w:val="22"/>
        </w:rPr>
      </w:pPr>
      <w:r w:rsidRPr="00A57477">
        <w:rPr>
          <w:rFonts w:ascii="Arial" w:hAnsi="Arial" w:cs="Arial"/>
          <w:sz w:val="22"/>
          <w:szCs w:val="22"/>
        </w:rPr>
        <w:t xml:space="preserve">Réfection complète d’un pont : différentiel sphérique de pont, différentiel épicycloïdale, différentiel à transfert de couple, à glissement limité, </w:t>
      </w:r>
      <w:proofErr w:type="spellStart"/>
      <w:r w:rsidRPr="00A57477">
        <w:rPr>
          <w:rFonts w:ascii="Arial" w:hAnsi="Arial" w:cs="Arial"/>
          <w:sz w:val="22"/>
          <w:szCs w:val="22"/>
        </w:rPr>
        <w:t>quaif</w:t>
      </w:r>
      <w:proofErr w:type="spellEnd"/>
      <w:r w:rsidRPr="00A57477">
        <w:rPr>
          <w:rFonts w:ascii="Arial" w:hAnsi="Arial" w:cs="Arial"/>
          <w:sz w:val="22"/>
          <w:szCs w:val="22"/>
        </w:rPr>
        <w:t xml:space="preserve">, </w:t>
      </w:r>
      <w:proofErr w:type="spellStart"/>
      <w:r w:rsidRPr="00A57477">
        <w:rPr>
          <w:rFonts w:ascii="Arial" w:hAnsi="Arial" w:cs="Arial"/>
          <w:sz w:val="22"/>
          <w:szCs w:val="22"/>
        </w:rPr>
        <w:t>torsen</w:t>
      </w:r>
      <w:proofErr w:type="spellEnd"/>
      <w:r w:rsidRPr="00A57477">
        <w:rPr>
          <w:rFonts w:ascii="Arial" w:hAnsi="Arial" w:cs="Arial"/>
          <w:sz w:val="22"/>
          <w:szCs w:val="22"/>
        </w:rPr>
        <w:t xml:space="preserve">, </w:t>
      </w:r>
      <w:proofErr w:type="spellStart"/>
      <w:r w:rsidRPr="00A57477">
        <w:rPr>
          <w:rFonts w:ascii="Arial" w:hAnsi="Arial" w:cs="Arial"/>
          <w:sz w:val="22"/>
          <w:szCs w:val="22"/>
        </w:rPr>
        <w:t>visco</w:t>
      </w:r>
      <w:proofErr w:type="spellEnd"/>
      <w:r w:rsidRPr="00A57477">
        <w:rPr>
          <w:rFonts w:ascii="Arial" w:hAnsi="Arial" w:cs="Arial"/>
          <w:sz w:val="22"/>
          <w:szCs w:val="22"/>
        </w:rPr>
        <w:t>-coupleur, réducteur, tube de poussée, fusée d’essieu arrière, trompette de pont, blocage de différentiel, grande couronne, pignon d’attaque, bagues, joints d’étanchéités, roulements, poussoir de blocage, crabot, axe satellite, satellites, planétaires, coquille, demi-arbre de roue, moyeux, pivot, joint, homocinétique</w:t>
      </w:r>
    </w:p>
    <w:p w:rsidR="00772D52" w:rsidRPr="00A57477" w:rsidRDefault="00772D52" w:rsidP="00C4350F">
      <w:pPr>
        <w:numPr>
          <w:ilvl w:val="0"/>
          <w:numId w:val="10"/>
        </w:numPr>
        <w:suppressAutoHyphens w:val="0"/>
        <w:spacing w:after="60"/>
        <w:ind w:left="1246" w:hanging="252"/>
        <w:jc w:val="both"/>
        <w:rPr>
          <w:rFonts w:ascii="Arial" w:hAnsi="Arial" w:cs="Arial"/>
          <w:sz w:val="22"/>
          <w:szCs w:val="22"/>
        </w:rPr>
      </w:pPr>
      <w:r w:rsidRPr="00A57477">
        <w:rPr>
          <w:rFonts w:ascii="Arial" w:hAnsi="Arial" w:cs="Arial"/>
          <w:sz w:val="22"/>
          <w:szCs w:val="22"/>
        </w:rPr>
        <w:t>Echange standard pont</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C4350F">
      <w:pPr>
        <w:numPr>
          <w:ilvl w:val="0"/>
          <w:numId w:val="10"/>
        </w:numPr>
        <w:suppressAutoHyphens w:val="0"/>
        <w:spacing w:before="40" w:after="60"/>
        <w:ind w:left="1246" w:hanging="252"/>
        <w:jc w:val="both"/>
        <w:rPr>
          <w:rFonts w:ascii="Arial" w:hAnsi="Arial" w:cs="Arial"/>
          <w:sz w:val="22"/>
          <w:szCs w:val="22"/>
        </w:rPr>
      </w:pPr>
      <w:r w:rsidRPr="00A57477">
        <w:rPr>
          <w:rFonts w:ascii="Arial" w:hAnsi="Arial" w:cs="Arial"/>
          <w:sz w:val="22"/>
          <w:szCs w:val="22"/>
        </w:rPr>
        <w:t>Echange « </w:t>
      </w:r>
      <w:proofErr w:type="spellStart"/>
      <w:r w:rsidRPr="00A57477">
        <w:rPr>
          <w:rFonts w:ascii="Arial" w:hAnsi="Arial" w:cs="Arial"/>
          <w:sz w:val="22"/>
          <w:szCs w:val="22"/>
        </w:rPr>
        <w:t>Silent</w:t>
      </w:r>
      <w:proofErr w:type="spellEnd"/>
      <w:r w:rsidRPr="00A57477">
        <w:rPr>
          <w:rFonts w:ascii="Arial" w:hAnsi="Arial" w:cs="Arial"/>
          <w:sz w:val="22"/>
          <w:szCs w:val="22"/>
        </w:rPr>
        <w:t xml:space="preserve"> bloc » de tirant de pont, récepteur blocage différentiel, joint spi nez de pont, moyeu</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C4350F">
      <w:pPr>
        <w:numPr>
          <w:ilvl w:val="0"/>
          <w:numId w:val="10"/>
        </w:numPr>
        <w:suppressAutoHyphens w:val="0"/>
        <w:spacing w:before="40" w:after="60"/>
        <w:ind w:left="1246" w:hanging="252"/>
        <w:jc w:val="both"/>
        <w:rPr>
          <w:rFonts w:ascii="Arial" w:hAnsi="Arial" w:cs="Arial"/>
          <w:sz w:val="22"/>
          <w:szCs w:val="22"/>
        </w:rPr>
      </w:pPr>
      <w:r w:rsidRPr="00A57477">
        <w:rPr>
          <w:rFonts w:ascii="Arial" w:hAnsi="Arial" w:cs="Arial"/>
          <w:sz w:val="22"/>
          <w:szCs w:val="22"/>
        </w:rPr>
        <w:t>Vidange pont, graissage, pivot</w:t>
      </w:r>
    </w:p>
    <w:p w:rsidR="00772D52" w:rsidRPr="00B31C45" w:rsidRDefault="00B33F25" w:rsidP="002D06D9">
      <w:pPr>
        <w:pStyle w:val="titre2themis"/>
        <w:tabs>
          <w:tab w:val="left" w:pos="826"/>
        </w:tabs>
        <w:spacing w:before="180" w:after="100"/>
        <w:ind w:left="2254" w:hanging="1970"/>
        <w:jc w:val="both"/>
        <w:rPr>
          <w:rFonts w:ascii="Arial" w:hAnsi="Arial" w:cs="Arial"/>
        </w:rPr>
      </w:pPr>
      <w:bookmarkStart w:id="31" w:name="_Toc128989688"/>
      <w:r>
        <w:rPr>
          <w:rFonts w:ascii="Arial" w:hAnsi="Arial" w:cs="Arial"/>
        </w:rPr>
        <w:lastRenderedPageBreak/>
        <w:t>3.11</w:t>
      </w:r>
      <w:r w:rsidR="00B00B2C">
        <w:rPr>
          <w:rFonts w:ascii="Arial" w:hAnsi="Arial" w:cs="Arial"/>
        </w:rPr>
        <w:tab/>
      </w:r>
      <w:r w:rsidR="00772D52" w:rsidRPr="00B31C45">
        <w:rPr>
          <w:rFonts w:ascii="Arial" w:hAnsi="Arial" w:cs="Arial"/>
        </w:rPr>
        <w:t>Suspensions</w:t>
      </w:r>
      <w:bookmarkEnd w:id="31"/>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suspensions : brides de maintien, lames ressorts, main de lame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 </w:t>
      </w:r>
      <w:proofErr w:type="spellStart"/>
      <w:r w:rsidRPr="00A57477">
        <w:rPr>
          <w:rFonts w:ascii="Arial" w:hAnsi="Arial" w:cs="Arial"/>
          <w:sz w:val="22"/>
          <w:szCs w:val="22"/>
        </w:rPr>
        <w:t>Silent</w:t>
      </w:r>
      <w:proofErr w:type="spellEnd"/>
      <w:r w:rsidRPr="00A57477">
        <w:rPr>
          <w:rFonts w:ascii="Arial" w:hAnsi="Arial" w:cs="Arial"/>
          <w:sz w:val="22"/>
          <w:szCs w:val="22"/>
        </w:rPr>
        <w:t xml:space="preserve"> bloc », amortisseurs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Contrôle et reprise du serrage</w:t>
      </w:r>
    </w:p>
    <w:p w:rsidR="00772D52" w:rsidRPr="00B31C45" w:rsidRDefault="00B33F25" w:rsidP="00DF7317">
      <w:pPr>
        <w:pStyle w:val="titre2themis"/>
        <w:tabs>
          <w:tab w:val="left" w:pos="826"/>
        </w:tabs>
        <w:spacing w:before="240" w:after="140"/>
        <w:ind w:left="2254" w:hanging="1970"/>
        <w:jc w:val="both"/>
        <w:rPr>
          <w:rFonts w:ascii="Arial" w:hAnsi="Arial" w:cs="Arial"/>
        </w:rPr>
      </w:pPr>
      <w:bookmarkStart w:id="32" w:name="_Toc128989689"/>
      <w:r>
        <w:rPr>
          <w:rFonts w:ascii="Arial" w:hAnsi="Arial" w:cs="Arial"/>
        </w:rPr>
        <w:t>3.12</w:t>
      </w:r>
      <w:r w:rsidR="00B00B2C">
        <w:rPr>
          <w:rFonts w:ascii="Arial" w:hAnsi="Arial" w:cs="Arial"/>
        </w:rPr>
        <w:tab/>
      </w:r>
      <w:r w:rsidR="00772D52" w:rsidRPr="00B31C45">
        <w:rPr>
          <w:rFonts w:ascii="Arial" w:hAnsi="Arial" w:cs="Arial"/>
        </w:rPr>
        <w:t>Freins</w:t>
      </w:r>
      <w:bookmarkEnd w:id="32"/>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du système de freinage : cylindres de roue, tambour, flasque, garniture, répartiteur, maître-cylindre, poumons, systèmes oléopneumatique, étrier, système ABS/ABR (</w:t>
      </w:r>
      <w:proofErr w:type="spellStart"/>
      <w:r w:rsidRPr="00A57477">
        <w:rPr>
          <w:rFonts w:ascii="Arial" w:hAnsi="Arial" w:cs="Arial"/>
          <w:sz w:val="22"/>
          <w:szCs w:val="22"/>
        </w:rPr>
        <w:t>Antiblockiersystem</w:t>
      </w:r>
      <w:proofErr w:type="spellEnd"/>
      <w:r w:rsidRPr="00A57477">
        <w:rPr>
          <w:rFonts w:ascii="Arial" w:hAnsi="Arial" w:cs="Arial"/>
          <w:sz w:val="22"/>
          <w:szCs w:val="22"/>
        </w:rPr>
        <w:t>), capteur électromagnétique, valve rapide, correcteur de freinage, unité de commande électronique, roue crantée, régulateur de freinage, robinet de frein, frein aérodynamique, ralentisseur électromagnétique, compresseur oléopneumatique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bouteille d’air, tubulure, ralentisseur sur échappement, réservoirs, disques, assistance d’air, flexibles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C4350F">
      <w:pPr>
        <w:numPr>
          <w:ilvl w:val="0"/>
          <w:numId w:val="10"/>
        </w:numPr>
        <w:suppressAutoHyphens w:val="0"/>
        <w:spacing w:before="60"/>
        <w:ind w:left="1246" w:hanging="252"/>
        <w:jc w:val="both"/>
        <w:rPr>
          <w:rFonts w:ascii="Arial" w:hAnsi="Arial" w:cs="Arial"/>
          <w:sz w:val="22"/>
          <w:szCs w:val="22"/>
        </w:rPr>
      </w:pPr>
      <w:r w:rsidRPr="00A57477">
        <w:rPr>
          <w:rFonts w:ascii="Arial" w:hAnsi="Arial" w:cs="Arial"/>
          <w:sz w:val="22"/>
          <w:szCs w:val="22"/>
        </w:rPr>
        <w:t>Echange plaquettes de frein, liquide de frein, contacteurs</w:t>
      </w:r>
    </w:p>
    <w:p w:rsidR="00772D52" w:rsidRDefault="00772D52" w:rsidP="00C4350F">
      <w:pPr>
        <w:numPr>
          <w:ilvl w:val="0"/>
          <w:numId w:val="10"/>
        </w:numPr>
        <w:suppressAutoHyphens w:val="0"/>
        <w:spacing w:after="60"/>
        <w:ind w:left="1246" w:hanging="252"/>
        <w:jc w:val="both"/>
        <w:rPr>
          <w:rFonts w:ascii="Arial" w:hAnsi="Arial" w:cs="Arial"/>
          <w:sz w:val="22"/>
          <w:szCs w:val="22"/>
        </w:rPr>
      </w:pPr>
      <w:r w:rsidRPr="00A57477">
        <w:rPr>
          <w:rFonts w:ascii="Arial" w:hAnsi="Arial" w:cs="Arial"/>
          <w:sz w:val="22"/>
          <w:szCs w:val="22"/>
        </w:rPr>
        <w:t>Purge circuit</w:t>
      </w:r>
    </w:p>
    <w:p w:rsidR="00772D52" w:rsidRPr="00B31C45" w:rsidRDefault="00B33F25" w:rsidP="00DF7317">
      <w:pPr>
        <w:pStyle w:val="titre2themis"/>
        <w:tabs>
          <w:tab w:val="left" w:pos="826"/>
        </w:tabs>
        <w:spacing w:before="240" w:after="140"/>
        <w:ind w:left="2254" w:hanging="1970"/>
        <w:jc w:val="both"/>
        <w:rPr>
          <w:rFonts w:ascii="Arial" w:hAnsi="Arial" w:cs="Arial"/>
        </w:rPr>
      </w:pPr>
      <w:bookmarkStart w:id="33" w:name="_Toc128989690"/>
      <w:r>
        <w:rPr>
          <w:rFonts w:ascii="Arial" w:hAnsi="Arial" w:cs="Arial"/>
        </w:rPr>
        <w:t>3.13</w:t>
      </w:r>
      <w:r w:rsidR="00B00B2C">
        <w:rPr>
          <w:rFonts w:ascii="Arial" w:hAnsi="Arial" w:cs="Arial"/>
        </w:rPr>
        <w:tab/>
      </w:r>
      <w:r w:rsidR="00772D52" w:rsidRPr="00B31C45">
        <w:rPr>
          <w:rFonts w:ascii="Arial" w:hAnsi="Arial" w:cs="Arial"/>
        </w:rPr>
        <w:t>Direction</w:t>
      </w:r>
      <w:bookmarkEnd w:id="33"/>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Réfection complète de la direction : boîtier de direction, arbre de direction, levier de commande de direction, </w:t>
      </w:r>
      <w:proofErr w:type="spellStart"/>
      <w:r w:rsidRPr="00A57477">
        <w:rPr>
          <w:rFonts w:ascii="Arial" w:hAnsi="Arial" w:cs="Arial"/>
          <w:sz w:val="22"/>
          <w:szCs w:val="22"/>
        </w:rPr>
        <w:t>servo</w:t>
      </w:r>
      <w:proofErr w:type="spellEnd"/>
      <w:r w:rsidRPr="00A57477">
        <w:rPr>
          <w:rFonts w:ascii="Arial" w:hAnsi="Arial" w:cs="Arial"/>
          <w:sz w:val="22"/>
          <w:szCs w:val="22"/>
        </w:rPr>
        <w:t xml:space="preserve"> mécanisme, pompe d’assistance de direction, tubulure, durites, colonne de direction, croisillons, crémaillère, bielle pendante, distributeur de pression hydraulique, pivot, vérins, clapet de décharge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Echange biellettes, rotules, joints, volant de direction, axes de pivot, </w:t>
      </w:r>
      <w:proofErr w:type="spellStart"/>
      <w:r w:rsidRPr="00A57477">
        <w:rPr>
          <w:rFonts w:ascii="Arial" w:hAnsi="Arial" w:cs="Arial"/>
          <w:sz w:val="22"/>
          <w:szCs w:val="22"/>
        </w:rPr>
        <w:t>tringleries</w:t>
      </w:r>
      <w:proofErr w:type="spellEnd"/>
      <w:r w:rsidRPr="00A57477">
        <w:rPr>
          <w:rFonts w:ascii="Arial" w:hAnsi="Arial" w:cs="Arial"/>
          <w:sz w:val="22"/>
          <w:szCs w:val="22"/>
        </w:rPr>
        <w:t>, fusées, barre d’accouplement, rotule d’articulation, Silentblocs, réservoir hydraulique, flexibles, réglages chasse, carrossage, inclinaison des pivots, pincement, parallélisme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C4350F">
      <w:pPr>
        <w:numPr>
          <w:ilvl w:val="0"/>
          <w:numId w:val="10"/>
        </w:numPr>
        <w:suppressAutoHyphens w:val="0"/>
        <w:spacing w:before="60"/>
        <w:ind w:left="1246" w:hanging="252"/>
        <w:jc w:val="both"/>
        <w:rPr>
          <w:rFonts w:ascii="Arial" w:hAnsi="Arial" w:cs="Arial"/>
          <w:sz w:val="22"/>
          <w:szCs w:val="22"/>
        </w:rPr>
      </w:pPr>
      <w:r w:rsidRPr="00A57477">
        <w:rPr>
          <w:rFonts w:ascii="Arial" w:hAnsi="Arial" w:cs="Arial"/>
          <w:sz w:val="22"/>
          <w:szCs w:val="22"/>
        </w:rPr>
        <w:t>Echange courroies d’assistance, huile d’assistance, filtres</w:t>
      </w:r>
    </w:p>
    <w:p w:rsidR="00772D52" w:rsidRPr="00A57477" w:rsidRDefault="00772D52" w:rsidP="00C4350F">
      <w:pPr>
        <w:numPr>
          <w:ilvl w:val="0"/>
          <w:numId w:val="10"/>
        </w:numPr>
        <w:suppressAutoHyphens w:val="0"/>
        <w:spacing w:after="60"/>
        <w:ind w:left="1246" w:hanging="252"/>
        <w:jc w:val="both"/>
        <w:rPr>
          <w:rFonts w:ascii="Arial" w:hAnsi="Arial" w:cs="Arial"/>
          <w:sz w:val="22"/>
          <w:szCs w:val="22"/>
        </w:rPr>
      </w:pPr>
      <w:r w:rsidRPr="00A57477">
        <w:rPr>
          <w:rFonts w:ascii="Arial" w:hAnsi="Arial" w:cs="Arial"/>
          <w:sz w:val="22"/>
          <w:szCs w:val="22"/>
        </w:rPr>
        <w:t>Contrôle de l’étanchéité du circuit d’assistance</w:t>
      </w:r>
    </w:p>
    <w:p w:rsidR="00772D52" w:rsidRPr="00B31C45" w:rsidRDefault="003649DF" w:rsidP="00DF7317">
      <w:pPr>
        <w:pStyle w:val="titre2themis"/>
        <w:tabs>
          <w:tab w:val="left" w:pos="826"/>
        </w:tabs>
        <w:spacing w:before="240" w:after="180"/>
        <w:ind w:left="2254" w:hanging="1970"/>
        <w:jc w:val="both"/>
        <w:rPr>
          <w:rFonts w:ascii="Arial" w:hAnsi="Arial" w:cs="Arial"/>
        </w:rPr>
      </w:pPr>
      <w:bookmarkStart w:id="34" w:name="_Toc128989691"/>
      <w:r>
        <w:rPr>
          <w:rFonts w:ascii="Arial" w:hAnsi="Arial" w:cs="Arial"/>
        </w:rPr>
        <w:t>3.1</w:t>
      </w:r>
      <w:r w:rsidR="00B33F25">
        <w:rPr>
          <w:rFonts w:ascii="Arial" w:hAnsi="Arial" w:cs="Arial"/>
        </w:rPr>
        <w:t>4</w:t>
      </w:r>
      <w:r w:rsidR="00B00B2C">
        <w:rPr>
          <w:rFonts w:ascii="Arial" w:hAnsi="Arial" w:cs="Arial"/>
        </w:rPr>
        <w:tab/>
      </w:r>
      <w:r w:rsidR="00772D52" w:rsidRPr="00B31C45">
        <w:rPr>
          <w:rFonts w:ascii="Arial" w:hAnsi="Arial" w:cs="Arial"/>
        </w:rPr>
        <w:t>Collecteur d'échappement</w:t>
      </w:r>
      <w:bookmarkEnd w:id="34"/>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de ligne d’échappement : collecteur, pot de détente, silencieux, ralentisseur sur échappement, sonde lambda, papillon d’étranglement, tubulures d’admission, circuit ad-</w:t>
      </w:r>
      <w:proofErr w:type="spellStart"/>
      <w:r w:rsidRPr="00A57477">
        <w:rPr>
          <w:rFonts w:ascii="Arial" w:hAnsi="Arial" w:cs="Arial"/>
          <w:sz w:val="22"/>
          <w:szCs w:val="22"/>
        </w:rPr>
        <w:t>blue</w:t>
      </w:r>
      <w:proofErr w:type="spellEnd"/>
      <w:r w:rsidRPr="00A57477">
        <w:rPr>
          <w:rFonts w:ascii="Arial" w:hAnsi="Arial" w:cs="Arial"/>
          <w:sz w:val="22"/>
          <w:szCs w:val="22"/>
        </w:rPr>
        <w:t>, Filtre à Particules (FAP)</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Soudure de diverses pièces, tubulures, chauffage de l’échappement, Silentblocs, Filtre à Particules (FAP)</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Echange collier et fixations </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Reprise du serrage</w:t>
      </w:r>
    </w:p>
    <w:p w:rsidR="00772D52" w:rsidRPr="00B31C45" w:rsidRDefault="00B33F25" w:rsidP="00DC299E">
      <w:pPr>
        <w:pStyle w:val="titre2themis"/>
        <w:tabs>
          <w:tab w:val="left" w:pos="826"/>
        </w:tabs>
        <w:spacing w:before="240" w:after="180"/>
        <w:ind w:left="2254" w:hanging="1970"/>
        <w:jc w:val="both"/>
        <w:rPr>
          <w:rFonts w:ascii="Arial" w:hAnsi="Arial" w:cs="Arial"/>
        </w:rPr>
      </w:pPr>
      <w:bookmarkStart w:id="35" w:name="_Toc128989692"/>
      <w:r>
        <w:rPr>
          <w:rFonts w:ascii="Arial" w:hAnsi="Arial" w:cs="Arial"/>
        </w:rPr>
        <w:lastRenderedPageBreak/>
        <w:t>3.15</w:t>
      </w:r>
      <w:r w:rsidR="00B00B2C">
        <w:rPr>
          <w:rFonts w:ascii="Arial" w:hAnsi="Arial" w:cs="Arial"/>
        </w:rPr>
        <w:tab/>
      </w:r>
      <w:r w:rsidR="00772D52" w:rsidRPr="00B31C45">
        <w:rPr>
          <w:rFonts w:ascii="Arial" w:hAnsi="Arial" w:cs="Arial"/>
        </w:rPr>
        <w:t>Système AIRBAG</w:t>
      </w:r>
      <w:bookmarkEnd w:id="35"/>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des airbags : remplacement des éléments</w:t>
      </w:r>
    </w:p>
    <w:p w:rsidR="00772D52" w:rsidRPr="00B31C45" w:rsidRDefault="00B33F25" w:rsidP="00DC299E">
      <w:pPr>
        <w:pStyle w:val="titre2themis"/>
        <w:tabs>
          <w:tab w:val="left" w:pos="826"/>
        </w:tabs>
        <w:spacing w:before="240" w:after="180"/>
        <w:ind w:left="2254" w:hanging="1970"/>
        <w:jc w:val="both"/>
        <w:rPr>
          <w:rFonts w:ascii="Arial" w:hAnsi="Arial" w:cs="Arial"/>
        </w:rPr>
      </w:pPr>
      <w:bookmarkStart w:id="36" w:name="_Toc128989693"/>
      <w:r>
        <w:rPr>
          <w:rFonts w:ascii="Arial" w:hAnsi="Arial" w:cs="Arial"/>
        </w:rPr>
        <w:t>3.16</w:t>
      </w:r>
      <w:r w:rsidR="00B00B2C">
        <w:rPr>
          <w:rFonts w:ascii="Arial" w:hAnsi="Arial" w:cs="Arial"/>
        </w:rPr>
        <w:tab/>
      </w:r>
      <w:r w:rsidR="00772D52" w:rsidRPr="00B31C45">
        <w:rPr>
          <w:rFonts w:ascii="Arial" w:hAnsi="Arial" w:cs="Arial"/>
        </w:rPr>
        <w:t>Climatisation</w:t>
      </w:r>
      <w:bookmarkEnd w:id="36"/>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de la climatisation : compresseur, disjoncteur, condenseur, échangeur</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Appoint fluide frigorigène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 Température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Contrôle étanchéité du circuit</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courroie, filtre pollen, filtre particule, interrupteur, rhéostat</w:t>
      </w:r>
    </w:p>
    <w:p w:rsidR="00772D52" w:rsidRPr="00B31C45" w:rsidRDefault="00B33F25" w:rsidP="00DC299E">
      <w:pPr>
        <w:pStyle w:val="titre2themis"/>
        <w:tabs>
          <w:tab w:val="left" w:pos="826"/>
        </w:tabs>
        <w:spacing w:before="240" w:after="180"/>
        <w:ind w:left="2254" w:hanging="1970"/>
        <w:jc w:val="both"/>
        <w:rPr>
          <w:rFonts w:ascii="Arial" w:hAnsi="Arial" w:cs="Arial"/>
        </w:rPr>
      </w:pPr>
      <w:bookmarkStart w:id="37" w:name="_Toc128989694"/>
      <w:r>
        <w:rPr>
          <w:rFonts w:ascii="Arial" w:hAnsi="Arial" w:cs="Arial"/>
        </w:rPr>
        <w:t>3.17</w:t>
      </w:r>
      <w:r w:rsidR="00B00B2C">
        <w:rPr>
          <w:rFonts w:ascii="Arial" w:hAnsi="Arial" w:cs="Arial"/>
        </w:rPr>
        <w:tab/>
      </w:r>
      <w:r w:rsidR="00772D52" w:rsidRPr="00B31C45">
        <w:rPr>
          <w:rFonts w:ascii="Arial" w:hAnsi="Arial" w:cs="Arial"/>
        </w:rPr>
        <w:t>Pneumatiques</w:t>
      </w:r>
      <w:bookmarkEnd w:id="37"/>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standard et équilibrage</w:t>
      </w:r>
    </w:p>
    <w:p w:rsidR="00772D52" w:rsidRPr="00B31C45" w:rsidRDefault="00B33F25" w:rsidP="00DC299E">
      <w:pPr>
        <w:pStyle w:val="titre2themis"/>
        <w:tabs>
          <w:tab w:val="left" w:pos="826"/>
        </w:tabs>
        <w:spacing w:before="240" w:after="180"/>
        <w:ind w:left="2254" w:hanging="1970"/>
        <w:jc w:val="both"/>
        <w:rPr>
          <w:rFonts w:ascii="Arial" w:hAnsi="Arial" w:cs="Arial"/>
        </w:rPr>
      </w:pPr>
      <w:bookmarkStart w:id="38" w:name="_Toc128989695"/>
      <w:r>
        <w:rPr>
          <w:rFonts w:ascii="Arial" w:hAnsi="Arial" w:cs="Arial"/>
        </w:rPr>
        <w:t>3.18</w:t>
      </w:r>
      <w:r w:rsidR="00B00B2C">
        <w:rPr>
          <w:rFonts w:ascii="Arial" w:hAnsi="Arial" w:cs="Arial"/>
        </w:rPr>
        <w:tab/>
      </w:r>
      <w:r w:rsidR="00772D52" w:rsidRPr="00B31C45">
        <w:rPr>
          <w:rFonts w:ascii="Arial" w:hAnsi="Arial" w:cs="Arial"/>
        </w:rPr>
        <w:t>Equipements</w:t>
      </w:r>
      <w:bookmarkEnd w:id="38"/>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de pièces de liaisons (ex : cardan), renforcée (amortisseurs) ;</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groupe pompe, tuyauterie, raccord, boitier de commande équipement.</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articles de signalisation fixes/mobiles, sonores et lumineux (feu de pénétration, balisage…), changement flexibles ;</w:t>
      </w:r>
    </w:p>
    <w:p w:rsidR="00772D52" w:rsidRPr="00DF7317" w:rsidRDefault="00B33F25" w:rsidP="00DF7317">
      <w:pPr>
        <w:pStyle w:val="titre2themis"/>
        <w:tabs>
          <w:tab w:val="left" w:pos="826"/>
        </w:tabs>
        <w:spacing w:before="240" w:after="180"/>
        <w:ind w:left="2254" w:hanging="1970"/>
        <w:jc w:val="both"/>
        <w:rPr>
          <w:rFonts w:ascii="Arial" w:hAnsi="Arial" w:cs="Arial"/>
        </w:rPr>
      </w:pPr>
      <w:bookmarkStart w:id="39" w:name="_Toc128989696"/>
      <w:r w:rsidRPr="00DF7317">
        <w:rPr>
          <w:rFonts w:ascii="Arial" w:hAnsi="Arial" w:cs="Arial"/>
        </w:rPr>
        <w:t>3.19</w:t>
      </w:r>
      <w:r w:rsidR="00B00B2C" w:rsidRPr="00DF7317">
        <w:rPr>
          <w:rFonts w:ascii="Arial" w:hAnsi="Arial" w:cs="Arial"/>
        </w:rPr>
        <w:tab/>
      </w:r>
      <w:r w:rsidR="00772D52" w:rsidRPr="00DF7317">
        <w:rPr>
          <w:rFonts w:ascii="Arial" w:hAnsi="Arial" w:cs="Arial"/>
        </w:rPr>
        <w:t xml:space="preserve">Hydraulique </w:t>
      </w:r>
      <w:r w:rsidR="001B48E9" w:rsidRPr="00DF7317">
        <w:rPr>
          <w:rFonts w:ascii="Arial" w:hAnsi="Arial" w:cs="Arial"/>
        </w:rPr>
        <w:t>(</w:t>
      </w:r>
      <w:r w:rsidR="00772D52" w:rsidRPr="00DF7317">
        <w:rPr>
          <w:rFonts w:ascii="Arial" w:hAnsi="Arial" w:cs="Arial"/>
        </w:rPr>
        <w:t>lot n°2</w:t>
      </w:r>
      <w:r w:rsidR="00443F48" w:rsidRPr="00DF7317">
        <w:rPr>
          <w:rFonts w:ascii="Arial" w:hAnsi="Arial" w:cs="Arial"/>
        </w:rPr>
        <w:t xml:space="preserve"> uniquement</w:t>
      </w:r>
      <w:r w:rsidR="001B48E9" w:rsidRPr="00DF7317">
        <w:rPr>
          <w:rFonts w:ascii="Arial" w:hAnsi="Arial" w:cs="Arial"/>
        </w:rPr>
        <w:t>)</w:t>
      </w:r>
      <w:bookmarkEnd w:id="39"/>
    </w:p>
    <w:p w:rsidR="00772D52" w:rsidRPr="00DF7317" w:rsidRDefault="00772D52" w:rsidP="004E209E">
      <w:pPr>
        <w:numPr>
          <w:ilvl w:val="0"/>
          <w:numId w:val="9"/>
        </w:numPr>
        <w:ind w:left="993"/>
        <w:jc w:val="both"/>
        <w:rPr>
          <w:rFonts w:ascii="Arial" w:hAnsi="Arial" w:cs="Arial"/>
          <w:sz w:val="22"/>
          <w:szCs w:val="22"/>
          <w:u w:val="single"/>
        </w:rPr>
      </w:pPr>
      <w:r w:rsidRPr="00DF7317">
        <w:rPr>
          <w:rFonts w:ascii="Arial" w:hAnsi="Arial" w:cs="Arial"/>
          <w:sz w:val="22"/>
          <w:szCs w:val="22"/>
          <w:u w:val="single"/>
        </w:rPr>
        <w:t>Réparation haute technicité</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Réfection complète du circuit hydraulique : vérin, distributeur, commande flexible</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Réfection du groupe hydraulique</w:t>
      </w:r>
    </w:p>
    <w:p w:rsidR="00772D52" w:rsidRPr="00DF7317" w:rsidRDefault="00772D52" w:rsidP="004E209E">
      <w:pPr>
        <w:numPr>
          <w:ilvl w:val="0"/>
          <w:numId w:val="9"/>
        </w:numPr>
        <w:ind w:left="993"/>
        <w:jc w:val="both"/>
        <w:rPr>
          <w:rFonts w:ascii="Arial" w:hAnsi="Arial" w:cs="Arial"/>
          <w:sz w:val="22"/>
          <w:szCs w:val="22"/>
          <w:u w:val="single"/>
        </w:rPr>
      </w:pPr>
      <w:r w:rsidRPr="00DF7317">
        <w:rPr>
          <w:rFonts w:ascii="Arial" w:hAnsi="Arial" w:cs="Arial"/>
          <w:sz w:val="22"/>
          <w:szCs w:val="22"/>
          <w:u w:val="single"/>
        </w:rPr>
        <w:t>Réparation moyenne technicité</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Echange sondes température, pressostats, limiteur</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Nettoyage circuit d’huile.</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Contrôle étanchéité du circuit</w:t>
      </w:r>
    </w:p>
    <w:p w:rsidR="00772D52" w:rsidRPr="00DF7317" w:rsidRDefault="00772D52" w:rsidP="004E209E">
      <w:pPr>
        <w:numPr>
          <w:ilvl w:val="0"/>
          <w:numId w:val="9"/>
        </w:numPr>
        <w:ind w:left="993"/>
        <w:jc w:val="both"/>
        <w:rPr>
          <w:rFonts w:ascii="Arial" w:hAnsi="Arial" w:cs="Arial"/>
          <w:sz w:val="22"/>
          <w:szCs w:val="22"/>
          <w:u w:val="single"/>
        </w:rPr>
      </w:pPr>
      <w:r w:rsidRPr="00DF7317">
        <w:rPr>
          <w:rFonts w:ascii="Arial" w:hAnsi="Arial" w:cs="Arial"/>
          <w:sz w:val="22"/>
          <w:szCs w:val="22"/>
          <w:u w:val="single"/>
        </w:rPr>
        <w:t>Réparation faible technicité</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Echange filtration</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Vidange et remplissage huile</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Dépollution du circuit</w:t>
      </w:r>
    </w:p>
    <w:p w:rsidR="00443F48" w:rsidRDefault="00443F48" w:rsidP="00DC299E">
      <w:pPr>
        <w:spacing w:before="180" w:after="180"/>
        <w:rPr>
          <w:rFonts w:ascii="Arial" w:hAnsi="Arial" w:cs="Arial"/>
          <w:b/>
          <w:bCs/>
          <w:sz w:val="22"/>
          <w:szCs w:val="22"/>
        </w:rPr>
      </w:pPr>
      <w:r w:rsidRPr="001B5966">
        <w:rPr>
          <w:rFonts w:ascii="Arial" w:hAnsi="Arial" w:cs="Arial"/>
          <w:b/>
          <w:bCs/>
          <w:sz w:val="22"/>
          <w:szCs w:val="22"/>
        </w:rPr>
        <w:t>La liste des prestations de réparation listées ci-dessus est non-exhaustive.</w:t>
      </w:r>
    </w:p>
    <w:p w:rsidR="00AB72DF" w:rsidRDefault="00AB72DF" w:rsidP="00DC299E">
      <w:pPr>
        <w:spacing w:before="180" w:after="180"/>
        <w:rPr>
          <w:rFonts w:ascii="Arial" w:hAnsi="Arial" w:cs="Arial"/>
          <w:b/>
          <w:bCs/>
          <w:sz w:val="22"/>
          <w:szCs w:val="22"/>
        </w:rPr>
      </w:pPr>
    </w:p>
    <w:p w:rsidR="00AB72DF" w:rsidRPr="00443F48" w:rsidRDefault="00AB72DF" w:rsidP="00DC299E">
      <w:pPr>
        <w:spacing w:before="180" w:after="180"/>
        <w:rPr>
          <w:rFonts w:ascii="Arial" w:hAnsi="Arial" w:cs="Arial"/>
          <w:sz w:val="22"/>
          <w:szCs w:val="22"/>
        </w:rPr>
      </w:pPr>
    </w:p>
    <w:p w:rsidR="00A57477" w:rsidRPr="00B31C45" w:rsidRDefault="00B33F25" w:rsidP="00D81710">
      <w:pPr>
        <w:pStyle w:val="titre2themis"/>
        <w:tabs>
          <w:tab w:val="left" w:pos="826"/>
        </w:tabs>
        <w:spacing w:before="180" w:after="180"/>
        <w:ind w:left="2254" w:hanging="1970"/>
        <w:jc w:val="both"/>
        <w:rPr>
          <w:rFonts w:ascii="Arial" w:hAnsi="Arial" w:cs="Arial"/>
        </w:rPr>
      </w:pPr>
      <w:bookmarkStart w:id="40" w:name="_Toc128989697"/>
      <w:r>
        <w:rPr>
          <w:rFonts w:ascii="Arial" w:hAnsi="Arial" w:cs="Arial"/>
        </w:rPr>
        <w:lastRenderedPageBreak/>
        <w:t>3.20</w:t>
      </w:r>
      <w:r w:rsidR="00B00B2C">
        <w:rPr>
          <w:rFonts w:ascii="Arial" w:hAnsi="Arial" w:cs="Arial"/>
        </w:rPr>
        <w:tab/>
      </w:r>
      <w:r w:rsidR="00A57477">
        <w:rPr>
          <w:rFonts w:ascii="Arial" w:hAnsi="Arial" w:cs="Arial"/>
        </w:rPr>
        <w:t>Prestations forfaitaires</w:t>
      </w:r>
      <w:bookmarkEnd w:id="40"/>
    </w:p>
    <w:p w:rsidR="00A57477" w:rsidRDefault="00A57477" w:rsidP="00D54D03">
      <w:pPr>
        <w:tabs>
          <w:tab w:val="left" w:pos="924"/>
        </w:tabs>
        <w:ind w:left="280"/>
        <w:jc w:val="both"/>
        <w:rPr>
          <w:rFonts w:ascii="Arial" w:hAnsi="Arial" w:cs="Arial"/>
          <w:sz w:val="22"/>
        </w:rPr>
      </w:pPr>
      <w:r>
        <w:rPr>
          <w:rFonts w:ascii="Arial" w:hAnsi="Arial" w:cs="Arial"/>
          <w:sz w:val="22"/>
        </w:rPr>
        <w:t>L</w:t>
      </w:r>
      <w:r w:rsidRPr="00A57477">
        <w:rPr>
          <w:rFonts w:ascii="Arial" w:hAnsi="Arial" w:cs="Arial"/>
          <w:sz w:val="22"/>
        </w:rPr>
        <w:t xml:space="preserve">es prestations forfaitaires </w:t>
      </w:r>
      <w:r>
        <w:rPr>
          <w:rFonts w:ascii="Arial" w:hAnsi="Arial" w:cs="Arial"/>
          <w:sz w:val="22"/>
        </w:rPr>
        <w:t xml:space="preserve">ci-dessous </w:t>
      </w:r>
      <w:r w:rsidRPr="00A57477">
        <w:rPr>
          <w:rFonts w:ascii="Arial" w:hAnsi="Arial" w:cs="Arial"/>
          <w:sz w:val="22"/>
        </w:rPr>
        <w:t>comprennent l’ensemble des opérations détaillées dans les préconisations du constructeur, et incluent main-d’œuvre, pièces de rechange, fluides et consommables</w:t>
      </w:r>
      <w:r w:rsidR="00443F48">
        <w:rPr>
          <w:rFonts w:ascii="Arial" w:hAnsi="Arial" w:cs="Arial"/>
          <w:sz w:val="22"/>
        </w:rPr>
        <w:t>,</w:t>
      </w:r>
      <w:r w:rsidRPr="00A57477">
        <w:rPr>
          <w:rFonts w:ascii="Arial" w:hAnsi="Arial" w:cs="Arial"/>
          <w:sz w:val="22"/>
        </w:rPr>
        <w:t xml:space="preserve"> avec essais de bon fonctionnement.</w:t>
      </w:r>
    </w:p>
    <w:p w:rsidR="00BA5B9D" w:rsidRPr="001B5966" w:rsidRDefault="00D81710" w:rsidP="00D81710">
      <w:pPr>
        <w:pStyle w:val="Titre3"/>
        <w:keepLines/>
        <w:pBdr>
          <w:left w:val="none" w:sz="0" w:space="0" w:color="000000"/>
          <w:bottom w:val="none" w:sz="0" w:space="0" w:color="000000"/>
        </w:pBdr>
        <w:tabs>
          <w:tab w:val="clear" w:pos="0"/>
          <w:tab w:val="left" w:pos="924"/>
          <w:tab w:val="left" w:pos="1276"/>
          <w:tab w:val="num" w:pos="1561"/>
        </w:tabs>
        <w:suppressAutoHyphens w:val="0"/>
        <w:autoSpaceDE w:val="0"/>
        <w:autoSpaceDN w:val="0"/>
        <w:adjustRightInd w:val="0"/>
        <w:spacing w:before="180"/>
        <w:ind w:left="518"/>
        <w:rPr>
          <w:rFonts w:ascii="Arial" w:eastAsia="MS PMincho" w:hAnsi="Arial" w:cs="Tahoma"/>
          <w:kern w:val="1"/>
          <w:sz w:val="22"/>
          <w:szCs w:val="28"/>
        </w:rPr>
      </w:pPr>
      <w:bookmarkStart w:id="41" w:name="_Toc128989698"/>
      <w:r w:rsidRPr="001B5966">
        <w:rPr>
          <w:rFonts w:ascii="Arial" w:eastAsia="MS PMincho" w:hAnsi="Arial" w:cs="Tahoma"/>
          <w:kern w:val="1"/>
          <w:sz w:val="22"/>
          <w:szCs w:val="28"/>
        </w:rPr>
        <w:t>3.</w:t>
      </w:r>
      <w:r w:rsidR="00B33F25" w:rsidRPr="001B5966">
        <w:rPr>
          <w:rFonts w:ascii="Arial" w:eastAsia="MS PMincho" w:hAnsi="Arial" w:cs="Tahoma"/>
          <w:kern w:val="1"/>
          <w:sz w:val="22"/>
          <w:szCs w:val="28"/>
        </w:rPr>
        <w:t>20</w:t>
      </w:r>
      <w:r w:rsidRPr="001B5966">
        <w:rPr>
          <w:rFonts w:ascii="Arial" w:eastAsia="MS PMincho" w:hAnsi="Arial" w:cs="Tahoma"/>
          <w:kern w:val="1"/>
          <w:sz w:val="22"/>
          <w:szCs w:val="28"/>
        </w:rPr>
        <w:t xml:space="preserve">.1 </w:t>
      </w:r>
      <w:r w:rsidR="00BA5B9D" w:rsidRPr="001B5966">
        <w:rPr>
          <w:rFonts w:ascii="Arial" w:eastAsia="MS PMincho" w:hAnsi="Arial" w:cs="Tahoma"/>
          <w:kern w:val="1"/>
          <w:sz w:val="22"/>
          <w:szCs w:val="28"/>
        </w:rPr>
        <w:t>Forfaits d’entretien (lots 1 et 2)</w:t>
      </w:r>
      <w:bookmarkEnd w:id="41"/>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Diagnostic électronique avec valise</w:t>
      </w:r>
    </w:p>
    <w:p w:rsidR="00BA5B9D" w:rsidRPr="00A57477" w:rsidRDefault="00BA5B9D" w:rsidP="00BA5B9D">
      <w:pPr>
        <w:tabs>
          <w:tab w:val="left" w:pos="924"/>
        </w:tabs>
        <w:spacing w:before="60" w:after="140"/>
        <w:ind w:left="993"/>
        <w:jc w:val="both"/>
        <w:rPr>
          <w:rFonts w:ascii="Arial" w:hAnsi="Arial" w:cs="Arial"/>
          <w:sz w:val="22"/>
        </w:rPr>
      </w:pPr>
      <w:r w:rsidRPr="00A57477">
        <w:rPr>
          <w:rFonts w:ascii="Arial" w:hAnsi="Arial" w:cs="Arial"/>
          <w:sz w:val="22"/>
        </w:rPr>
        <w:t>Prestation correspondant à la connexion d'un véhicule industriel ou utilitaire à un outil de diagnostic par valise constructeur ou multimarques avec lecture et acquittement des défauts.</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 xml:space="preserve">Géométrie </w:t>
      </w:r>
    </w:p>
    <w:p w:rsidR="00BA5B9D" w:rsidRPr="00A57477" w:rsidRDefault="00BA5B9D" w:rsidP="00BA5B9D">
      <w:pPr>
        <w:tabs>
          <w:tab w:val="left" w:pos="924"/>
        </w:tabs>
        <w:spacing w:before="60" w:after="140"/>
        <w:ind w:left="993"/>
        <w:jc w:val="both"/>
        <w:rPr>
          <w:rFonts w:ascii="Arial" w:hAnsi="Arial" w:cs="Arial"/>
          <w:sz w:val="22"/>
        </w:rPr>
      </w:pPr>
      <w:r>
        <w:rPr>
          <w:rFonts w:ascii="Arial" w:hAnsi="Arial" w:cs="Arial"/>
          <w:sz w:val="22"/>
        </w:rPr>
        <w:t>Prestation</w:t>
      </w:r>
      <w:r w:rsidRPr="00A57477">
        <w:rPr>
          <w:rFonts w:ascii="Arial" w:hAnsi="Arial" w:cs="Arial"/>
          <w:sz w:val="22"/>
        </w:rPr>
        <w:t xml:space="preserve"> correspondant au contrôle et au réglage de la géométrie pour un train de direction de véhicule.</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Climatisation</w:t>
      </w:r>
    </w:p>
    <w:p w:rsidR="00BA5B9D" w:rsidRPr="00A57477" w:rsidRDefault="00BA5B9D" w:rsidP="00BA5B9D">
      <w:pPr>
        <w:tabs>
          <w:tab w:val="left" w:pos="924"/>
        </w:tabs>
        <w:spacing w:before="60" w:after="140"/>
        <w:ind w:left="993"/>
        <w:jc w:val="both"/>
        <w:rPr>
          <w:rFonts w:ascii="Arial" w:hAnsi="Arial" w:cs="Arial"/>
          <w:sz w:val="22"/>
        </w:rPr>
      </w:pPr>
      <w:r w:rsidRPr="00A57477">
        <w:rPr>
          <w:rFonts w:ascii="Arial" w:hAnsi="Arial" w:cs="Arial"/>
          <w:sz w:val="22"/>
        </w:rPr>
        <w:t>Prestation correspondant à un contrôle général du circuit de climatisation avec une recherche de fuite, ainsi qu’un complément en fluide frigorigène (maxi 1kg).</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Réglage optique avant</w:t>
      </w:r>
    </w:p>
    <w:p w:rsidR="00BA5B9D" w:rsidRPr="00A57477" w:rsidRDefault="00BA5B9D" w:rsidP="00BA5B9D">
      <w:pPr>
        <w:tabs>
          <w:tab w:val="left" w:pos="924"/>
        </w:tabs>
        <w:spacing w:before="60" w:after="140"/>
        <w:ind w:left="993"/>
        <w:jc w:val="both"/>
        <w:rPr>
          <w:rFonts w:ascii="Arial" w:hAnsi="Arial" w:cs="Arial"/>
          <w:sz w:val="22"/>
        </w:rPr>
      </w:pPr>
      <w:r>
        <w:rPr>
          <w:rFonts w:ascii="Arial" w:hAnsi="Arial" w:cs="Arial"/>
          <w:sz w:val="22"/>
        </w:rPr>
        <w:t>Prestation</w:t>
      </w:r>
      <w:r w:rsidRPr="00A57477">
        <w:rPr>
          <w:rFonts w:ascii="Arial" w:hAnsi="Arial" w:cs="Arial"/>
          <w:sz w:val="22"/>
        </w:rPr>
        <w:t xml:space="preserve"> correspondant au contrôle et au réglage d’une paire d’optiques avant (feu de route, croisement, anti brouillard).</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Réparation pare-brise</w:t>
      </w:r>
    </w:p>
    <w:p w:rsidR="00BA5B9D" w:rsidRDefault="00BA5B9D" w:rsidP="00BA5B9D">
      <w:pPr>
        <w:tabs>
          <w:tab w:val="left" w:pos="924"/>
        </w:tabs>
        <w:spacing w:before="60" w:after="140"/>
        <w:ind w:left="993"/>
        <w:jc w:val="both"/>
        <w:rPr>
          <w:rFonts w:ascii="Arial" w:hAnsi="Arial" w:cs="Arial"/>
          <w:sz w:val="22"/>
        </w:rPr>
      </w:pPr>
      <w:r>
        <w:rPr>
          <w:rFonts w:ascii="Arial" w:hAnsi="Arial" w:cs="Arial"/>
          <w:sz w:val="22"/>
        </w:rPr>
        <w:t>P</w:t>
      </w:r>
      <w:r w:rsidRPr="00A57477">
        <w:rPr>
          <w:rFonts w:ascii="Arial" w:hAnsi="Arial" w:cs="Arial"/>
          <w:sz w:val="22"/>
        </w:rPr>
        <w:t>restation correspondant à l’injection de résine sur un impact inférieur à 26mm et hors champ de vision.</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Codage clé</w:t>
      </w:r>
    </w:p>
    <w:p w:rsidR="00BA5B9D" w:rsidRPr="00A57477" w:rsidRDefault="00BA5B9D" w:rsidP="00BA5B9D">
      <w:pPr>
        <w:tabs>
          <w:tab w:val="left" w:pos="924"/>
        </w:tabs>
        <w:spacing w:before="60" w:after="140"/>
        <w:ind w:left="993"/>
        <w:jc w:val="both"/>
        <w:rPr>
          <w:rFonts w:ascii="Arial" w:hAnsi="Arial" w:cs="Arial"/>
          <w:sz w:val="22"/>
        </w:rPr>
      </w:pPr>
      <w:r w:rsidRPr="00A57477">
        <w:rPr>
          <w:rFonts w:ascii="Arial" w:hAnsi="Arial" w:cs="Arial"/>
          <w:sz w:val="22"/>
        </w:rPr>
        <w:t>Prestation correspondant à un paramétrage et à une synchronisation entre une clé et un véhicule.</w:t>
      </w:r>
    </w:p>
    <w:p w:rsidR="00D81710" w:rsidRPr="001B5966" w:rsidRDefault="00BA5B9D" w:rsidP="00D81710">
      <w:pPr>
        <w:pStyle w:val="Titre3"/>
        <w:keepLines/>
        <w:pBdr>
          <w:left w:val="none" w:sz="0" w:space="0" w:color="000000"/>
          <w:bottom w:val="none" w:sz="0" w:space="0" w:color="000000"/>
        </w:pBdr>
        <w:tabs>
          <w:tab w:val="clear" w:pos="0"/>
          <w:tab w:val="left" w:pos="924"/>
          <w:tab w:val="left" w:pos="1276"/>
          <w:tab w:val="num" w:pos="1561"/>
        </w:tabs>
        <w:suppressAutoHyphens w:val="0"/>
        <w:autoSpaceDE w:val="0"/>
        <w:autoSpaceDN w:val="0"/>
        <w:adjustRightInd w:val="0"/>
        <w:spacing w:before="180"/>
        <w:ind w:left="518"/>
        <w:rPr>
          <w:rFonts w:ascii="Arial" w:eastAsia="MS PMincho" w:hAnsi="Arial" w:cs="Tahoma"/>
          <w:kern w:val="1"/>
          <w:sz w:val="22"/>
          <w:szCs w:val="28"/>
        </w:rPr>
      </w:pPr>
      <w:bookmarkStart w:id="42" w:name="_Toc128989699"/>
      <w:r w:rsidRPr="001B5966">
        <w:rPr>
          <w:rFonts w:ascii="Arial" w:eastAsia="MS PMincho" w:hAnsi="Arial" w:cs="Tahoma"/>
          <w:kern w:val="1"/>
          <w:sz w:val="22"/>
          <w:szCs w:val="28"/>
        </w:rPr>
        <w:t xml:space="preserve">3.20.2 </w:t>
      </w:r>
      <w:r w:rsidR="00D81710" w:rsidRPr="001B5966">
        <w:rPr>
          <w:rFonts w:ascii="Arial" w:eastAsia="MS PMincho" w:hAnsi="Arial" w:cs="Tahoma"/>
          <w:kern w:val="1"/>
          <w:sz w:val="22"/>
          <w:szCs w:val="28"/>
        </w:rPr>
        <w:t>Forfait</w:t>
      </w:r>
      <w:r w:rsidR="00065383" w:rsidRPr="001B5966">
        <w:rPr>
          <w:rFonts w:ascii="Arial" w:eastAsia="MS PMincho" w:hAnsi="Arial" w:cs="Tahoma"/>
          <w:kern w:val="1"/>
          <w:sz w:val="22"/>
          <w:szCs w:val="28"/>
        </w:rPr>
        <w:t>s</w:t>
      </w:r>
      <w:r w:rsidR="00D81710" w:rsidRPr="001B5966">
        <w:rPr>
          <w:rFonts w:ascii="Arial" w:eastAsia="MS PMincho" w:hAnsi="Arial" w:cs="Tahoma"/>
          <w:kern w:val="1"/>
          <w:sz w:val="22"/>
          <w:szCs w:val="28"/>
        </w:rPr>
        <w:t xml:space="preserve"> d’entretien (lot 1 uniquement)</w:t>
      </w:r>
      <w:bookmarkEnd w:id="42"/>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maintenance moteu</w:t>
      </w:r>
      <w:r w:rsidR="00065383">
        <w:rPr>
          <w:rFonts w:ascii="Arial" w:hAnsi="Arial" w:cs="Arial"/>
          <w:sz w:val="22"/>
          <w:szCs w:val="22"/>
          <w:u w:val="single"/>
        </w:rPr>
        <w:t>r avec séparateur d’eau</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 vidange du moteur et au remplacement des filtres à air, huile, GO et habitacle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 xml:space="preserve">Forfait maintenance boite de vitesse automatique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 vidange de la boite de vitesse et au remplacement du filtre de crépine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maintenance pont AR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 vidange du pont arrière et au remplacement du filtre à huile sur châssis type 906 et 907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maintenance pont AV </w:t>
      </w:r>
    </w:p>
    <w:p w:rsidR="00D81710"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 vidange du pont avant et au remplacement du filtre à huile sur châssis type 907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plaquettes AV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plaquettes </w:t>
      </w:r>
      <w:r w:rsidR="00065383">
        <w:rPr>
          <w:rFonts w:ascii="Arial" w:hAnsi="Arial" w:cs="Arial"/>
          <w:sz w:val="22"/>
        </w:rPr>
        <w:t>« </w:t>
      </w:r>
      <w:r w:rsidRPr="00A57477">
        <w:rPr>
          <w:rFonts w:ascii="Arial" w:hAnsi="Arial" w:cs="Arial"/>
          <w:sz w:val="22"/>
        </w:rPr>
        <w:t>avant</w:t>
      </w:r>
      <w:r w:rsidR="00065383">
        <w:rPr>
          <w:rFonts w:ascii="Arial" w:hAnsi="Arial" w:cs="Arial"/>
          <w:sz w:val="22"/>
        </w:rPr>
        <w:t> »</w:t>
      </w:r>
      <w:r w:rsidRPr="00A57477">
        <w:rPr>
          <w:rFonts w:ascii="Arial" w:hAnsi="Arial" w:cs="Arial"/>
          <w:sz w:val="22"/>
        </w:rPr>
        <w:t>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 xml:space="preserve">Forfait plaquettes AR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plaquettes </w:t>
      </w:r>
      <w:r w:rsidR="00065383">
        <w:rPr>
          <w:rFonts w:ascii="Arial" w:hAnsi="Arial" w:cs="Arial"/>
          <w:sz w:val="22"/>
        </w:rPr>
        <w:t>« </w:t>
      </w:r>
      <w:r w:rsidRPr="00A57477">
        <w:rPr>
          <w:rFonts w:ascii="Arial" w:hAnsi="Arial" w:cs="Arial"/>
          <w:sz w:val="22"/>
        </w:rPr>
        <w:t>arrière</w:t>
      </w:r>
      <w:r w:rsidR="00065383">
        <w:rPr>
          <w:rFonts w:ascii="Arial" w:hAnsi="Arial" w:cs="Arial"/>
          <w:sz w:val="22"/>
        </w:rPr>
        <w:t> »</w:t>
      </w:r>
      <w:r w:rsidRPr="00A57477">
        <w:rPr>
          <w:rFonts w:ascii="Arial" w:hAnsi="Arial" w:cs="Arial"/>
          <w:sz w:val="22"/>
        </w:rPr>
        <w:t>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w:t>
      </w:r>
      <w:r w:rsidR="00065383">
        <w:rPr>
          <w:rFonts w:ascii="Arial" w:hAnsi="Arial" w:cs="Arial"/>
          <w:sz w:val="22"/>
          <w:szCs w:val="22"/>
          <w:u w:val="single"/>
        </w:rPr>
        <w:t xml:space="preserve">rfait disques et plaquettes AV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disques et plaquettes </w:t>
      </w:r>
      <w:r w:rsidR="00065383">
        <w:rPr>
          <w:rFonts w:ascii="Arial" w:hAnsi="Arial" w:cs="Arial"/>
          <w:sz w:val="22"/>
        </w:rPr>
        <w:t>« </w:t>
      </w:r>
      <w:r w:rsidRPr="00A57477">
        <w:rPr>
          <w:rFonts w:ascii="Arial" w:hAnsi="Arial" w:cs="Arial"/>
          <w:sz w:val="22"/>
        </w:rPr>
        <w:t>avant</w:t>
      </w:r>
      <w:r w:rsidR="00065383">
        <w:rPr>
          <w:rFonts w:ascii="Arial" w:hAnsi="Arial" w:cs="Arial"/>
          <w:sz w:val="22"/>
        </w:rPr>
        <w:t> »</w:t>
      </w:r>
      <w:r w:rsidRPr="00A57477">
        <w:rPr>
          <w:rFonts w:ascii="Arial" w:hAnsi="Arial" w:cs="Arial"/>
          <w:sz w:val="22"/>
        </w:rPr>
        <w:t>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disques et plaquettes AR </w:t>
      </w:r>
    </w:p>
    <w:p w:rsidR="00D81710"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disques et plaquettes </w:t>
      </w:r>
      <w:r w:rsidR="00065383">
        <w:rPr>
          <w:rFonts w:ascii="Arial" w:hAnsi="Arial" w:cs="Arial"/>
          <w:sz w:val="22"/>
        </w:rPr>
        <w:t>« </w:t>
      </w:r>
      <w:r w:rsidRPr="00A57477">
        <w:rPr>
          <w:rFonts w:ascii="Arial" w:hAnsi="Arial" w:cs="Arial"/>
          <w:sz w:val="22"/>
        </w:rPr>
        <w:t>arrière</w:t>
      </w:r>
      <w:r w:rsidR="00065383">
        <w:rPr>
          <w:rFonts w:ascii="Arial" w:hAnsi="Arial" w:cs="Arial"/>
          <w:sz w:val="22"/>
        </w:rPr>
        <w:t> »</w:t>
      </w:r>
      <w:r w:rsidRPr="00A57477">
        <w:rPr>
          <w:rFonts w:ascii="Arial" w:hAnsi="Arial" w:cs="Arial"/>
          <w:sz w:val="22"/>
        </w:rPr>
        <w:t> ;</w:t>
      </w:r>
    </w:p>
    <w:p w:rsidR="003C20DD" w:rsidRPr="00A57477" w:rsidRDefault="003C20DD" w:rsidP="00D81710">
      <w:pPr>
        <w:tabs>
          <w:tab w:val="left" w:pos="924"/>
        </w:tabs>
        <w:spacing w:before="60" w:after="140"/>
        <w:ind w:left="993"/>
        <w:jc w:val="both"/>
        <w:rPr>
          <w:rFonts w:ascii="Arial" w:hAnsi="Arial" w:cs="Arial"/>
          <w:sz w:val="22"/>
        </w:rPr>
      </w:pP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lastRenderedPageBreak/>
        <w:t xml:space="preserve">Forfait amortisseurs avant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amortisseurs </w:t>
      </w:r>
      <w:r w:rsidR="00065383">
        <w:rPr>
          <w:rFonts w:ascii="Arial" w:hAnsi="Arial" w:cs="Arial"/>
          <w:sz w:val="22"/>
        </w:rPr>
        <w:t>« </w:t>
      </w:r>
      <w:r w:rsidRPr="00A57477">
        <w:rPr>
          <w:rFonts w:ascii="Arial" w:hAnsi="Arial" w:cs="Arial"/>
          <w:sz w:val="22"/>
        </w:rPr>
        <w:t>avant</w:t>
      </w:r>
      <w:r w:rsidR="00065383">
        <w:rPr>
          <w:rFonts w:ascii="Arial" w:hAnsi="Arial" w:cs="Arial"/>
          <w:sz w:val="22"/>
        </w:rPr>
        <w:t> »</w:t>
      </w:r>
      <w:r w:rsidRPr="00A57477">
        <w:rPr>
          <w:rFonts w:ascii="Arial" w:hAnsi="Arial" w:cs="Arial"/>
          <w:sz w:val="22"/>
        </w:rPr>
        <w:t xml:space="preserve"> hors réglage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amortisseurs arrière </w:t>
      </w:r>
    </w:p>
    <w:p w:rsidR="00D81710"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amortisseurs </w:t>
      </w:r>
      <w:r w:rsidR="00065383">
        <w:rPr>
          <w:rFonts w:ascii="Arial" w:hAnsi="Arial" w:cs="Arial"/>
          <w:sz w:val="22"/>
        </w:rPr>
        <w:t>« </w:t>
      </w:r>
      <w:r w:rsidRPr="00A57477">
        <w:rPr>
          <w:rFonts w:ascii="Arial" w:hAnsi="Arial" w:cs="Arial"/>
          <w:sz w:val="22"/>
        </w:rPr>
        <w:t>arrière</w:t>
      </w:r>
      <w:r w:rsidR="00065383">
        <w:rPr>
          <w:rFonts w:ascii="Arial" w:hAnsi="Arial" w:cs="Arial"/>
          <w:sz w:val="22"/>
        </w:rPr>
        <w:t> »</w:t>
      </w:r>
      <w:r w:rsidRPr="00A57477">
        <w:rPr>
          <w:rFonts w:ascii="Arial" w:hAnsi="Arial" w:cs="Arial"/>
          <w:sz w:val="22"/>
        </w:rPr>
        <w:t xml:space="preserve"> h</w:t>
      </w:r>
      <w:r w:rsidR="00BA5B9D">
        <w:rPr>
          <w:rFonts w:ascii="Arial" w:hAnsi="Arial" w:cs="Arial"/>
          <w:sz w:val="22"/>
        </w:rPr>
        <w:t>ors réglage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 xml:space="preserve">Peinture </w:t>
      </w:r>
    </w:p>
    <w:p w:rsidR="00D81710"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l’application et/ou l’utilisation de peintures, diluants, solvants ou autre</w:t>
      </w:r>
      <w:r w:rsidR="00065383">
        <w:rPr>
          <w:rFonts w:ascii="Arial" w:hAnsi="Arial" w:cs="Arial"/>
          <w:sz w:val="22"/>
        </w:rPr>
        <w:t>s ingrédients durant une heure.</w:t>
      </w:r>
    </w:p>
    <w:p w:rsidR="001F2E74" w:rsidRPr="007F0830" w:rsidRDefault="001F2E74" w:rsidP="00D81710">
      <w:pPr>
        <w:pStyle w:val="Titre3"/>
        <w:keepLines/>
        <w:pBdr>
          <w:left w:val="none" w:sz="0" w:space="0" w:color="000000"/>
          <w:bottom w:val="none" w:sz="0" w:space="0" w:color="000000"/>
        </w:pBdr>
        <w:tabs>
          <w:tab w:val="clear" w:pos="0"/>
          <w:tab w:val="left" w:pos="924"/>
          <w:tab w:val="left" w:pos="1276"/>
          <w:tab w:val="num" w:pos="1561"/>
        </w:tabs>
        <w:suppressAutoHyphens w:val="0"/>
        <w:autoSpaceDE w:val="0"/>
        <w:autoSpaceDN w:val="0"/>
        <w:adjustRightInd w:val="0"/>
        <w:spacing w:before="180"/>
        <w:ind w:left="518"/>
        <w:rPr>
          <w:rFonts w:ascii="Arial" w:hAnsi="Arial" w:cs="Arial"/>
          <w:sz w:val="22"/>
          <w:szCs w:val="22"/>
        </w:rPr>
      </w:pPr>
      <w:bookmarkStart w:id="43" w:name="_Toc128989700"/>
      <w:r>
        <w:rPr>
          <w:rFonts w:ascii="Arial" w:eastAsia="MS PMincho" w:hAnsi="Arial" w:cs="Tahoma"/>
          <w:kern w:val="1"/>
          <w:sz w:val="22"/>
          <w:szCs w:val="28"/>
        </w:rPr>
        <w:t>3</w:t>
      </w:r>
      <w:r w:rsidRPr="007F0830">
        <w:rPr>
          <w:rFonts w:ascii="Arial" w:eastAsia="MS PMincho" w:hAnsi="Arial" w:cs="Tahoma"/>
          <w:kern w:val="1"/>
          <w:sz w:val="22"/>
          <w:szCs w:val="28"/>
        </w:rPr>
        <w:t>.</w:t>
      </w:r>
      <w:r w:rsidR="00B33F25" w:rsidRPr="001B5966">
        <w:rPr>
          <w:rFonts w:ascii="Arial" w:eastAsia="MS PMincho" w:hAnsi="Arial" w:cs="Tahoma"/>
          <w:kern w:val="1"/>
          <w:sz w:val="22"/>
          <w:szCs w:val="28"/>
        </w:rPr>
        <w:t>20</w:t>
      </w:r>
      <w:r w:rsidRPr="001B5966">
        <w:rPr>
          <w:rFonts w:ascii="Arial" w:eastAsia="MS PMincho" w:hAnsi="Arial" w:cs="Tahoma"/>
          <w:kern w:val="1"/>
          <w:sz w:val="22"/>
          <w:szCs w:val="28"/>
        </w:rPr>
        <w:t>.</w:t>
      </w:r>
      <w:r w:rsidR="00D81710" w:rsidRPr="001B5966">
        <w:rPr>
          <w:rFonts w:ascii="Arial" w:eastAsia="MS PMincho" w:hAnsi="Arial" w:cs="Tahoma"/>
          <w:kern w:val="1"/>
          <w:sz w:val="22"/>
          <w:szCs w:val="28"/>
        </w:rPr>
        <w:t>3</w:t>
      </w:r>
      <w:r w:rsidRPr="001B5966">
        <w:rPr>
          <w:rFonts w:ascii="Arial" w:eastAsia="MS PMincho" w:hAnsi="Arial" w:cs="Tahoma"/>
          <w:kern w:val="1"/>
          <w:sz w:val="22"/>
          <w:szCs w:val="28"/>
        </w:rPr>
        <w:t xml:space="preserve"> </w:t>
      </w:r>
      <w:r w:rsidR="00BA5B9D" w:rsidRPr="001B5966">
        <w:rPr>
          <w:rFonts w:ascii="Arial" w:eastAsia="MS PMincho" w:hAnsi="Arial" w:cs="Tahoma"/>
          <w:kern w:val="1"/>
          <w:sz w:val="22"/>
          <w:szCs w:val="28"/>
        </w:rPr>
        <w:t>Forfaits d’entretien (lot 2 uniquement)</w:t>
      </w:r>
      <w:bookmarkEnd w:id="43"/>
    </w:p>
    <w:p w:rsidR="00A57477" w:rsidRPr="00D54D03" w:rsidRDefault="00BA5B9D" w:rsidP="004E209E">
      <w:pPr>
        <w:numPr>
          <w:ilvl w:val="0"/>
          <w:numId w:val="9"/>
        </w:numPr>
        <w:ind w:left="993"/>
        <w:jc w:val="both"/>
        <w:rPr>
          <w:rFonts w:ascii="Arial" w:hAnsi="Arial" w:cs="Arial"/>
          <w:sz w:val="22"/>
          <w:szCs w:val="22"/>
          <w:u w:val="single"/>
        </w:rPr>
      </w:pPr>
      <w:r>
        <w:rPr>
          <w:rFonts w:ascii="Arial" w:hAnsi="Arial" w:cs="Arial"/>
          <w:sz w:val="22"/>
          <w:szCs w:val="22"/>
          <w:u w:val="single"/>
        </w:rPr>
        <w:t xml:space="preserve">Banc de freinage </w:t>
      </w:r>
    </w:p>
    <w:p w:rsidR="00A57477" w:rsidRPr="00A57477" w:rsidRDefault="00D54D03" w:rsidP="00D54D03">
      <w:pPr>
        <w:tabs>
          <w:tab w:val="left" w:pos="924"/>
        </w:tabs>
        <w:spacing w:before="60" w:after="140"/>
        <w:ind w:left="993"/>
        <w:jc w:val="both"/>
        <w:rPr>
          <w:rFonts w:ascii="Arial" w:hAnsi="Arial" w:cs="Arial"/>
          <w:sz w:val="22"/>
        </w:rPr>
      </w:pPr>
      <w:r>
        <w:rPr>
          <w:rFonts w:ascii="Arial" w:hAnsi="Arial" w:cs="Arial"/>
          <w:sz w:val="22"/>
        </w:rPr>
        <w:t>Prestation</w:t>
      </w:r>
      <w:r w:rsidR="00A57477" w:rsidRPr="00A57477">
        <w:rPr>
          <w:rFonts w:ascii="Arial" w:hAnsi="Arial" w:cs="Arial"/>
          <w:sz w:val="22"/>
        </w:rPr>
        <w:t xml:space="preserve"> correspondant au passage d’un véhicule poids lourds sur un banc de</w:t>
      </w:r>
      <w:r w:rsidR="00BA5B9D">
        <w:rPr>
          <w:rFonts w:ascii="Arial" w:hAnsi="Arial" w:cs="Arial"/>
          <w:sz w:val="22"/>
        </w:rPr>
        <w:t xml:space="preserve"> freinage (PL de 2 essieux) ;</w:t>
      </w:r>
    </w:p>
    <w:p w:rsidR="00A57477" w:rsidRPr="00D54D03" w:rsidRDefault="00BA5B9D" w:rsidP="004E209E">
      <w:pPr>
        <w:numPr>
          <w:ilvl w:val="0"/>
          <w:numId w:val="9"/>
        </w:numPr>
        <w:ind w:left="993"/>
        <w:jc w:val="both"/>
        <w:rPr>
          <w:rFonts w:ascii="Arial" w:hAnsi="Arial" w:cs="Arial"/>
          <w:sz w:val="22"/>
          <w:szCs w:val="22"/>
          <w:u w:val="single"/>
        </w:rPr>
      </w:pPr>
      <w:r>
        <w:rPr>
          <w:rFonts w:ascii="Arial" w:hAnsi="Arial" w:cs="Arial"/>
          <w:sz w:val="22"/>
          <w:szCs w:val="22"/>
          <w:u w:val="single"/>
        </w:rPr>
        <w:t>Plaques à jeux</w:t>
      </w:r>
    </w:p>
    <w:p w:rsidR="00A57477" w:rsidRPr="00A57477" w:rsidRDefault="00D54D03" w:rsidP="00D54D03">
      <w:pPr>
        <w:tabs>
          <w:tab w:val="left" w:pos="924"/>
        </w:tabs>
        <w:spacing w:before="60" w:after="140"/>
        <w:ind w:left="993"/>
        <w:jc w:val="both"/>
        <w:rPr>
          <w:rFonts w:ascii="Arial" w:hAnsi="Arial" w:cs="Arial"/>
          <w:sz w:val="22"/>
        </w:rPr>
      </w:pPr>
      <w:r w:rsidRPr="00A57477">
        <w:rPr>
          <w:rFonts w:ascii="Arial" w:hAnsi="Arial" w:cs="Arial"/>
          <w:sz w:val="22"/>
        </w:rPr>
        <w:t>Prestation</w:t>
      </w:r>
      <w:r w:rsidR="00A57477" w:rsidRPr="00A57477">
        <w:rPr>
          <w:rFonts w:ascii="Arial" w:hAnsi="Arial" w:cs="Arial"/>
          <w:sz w:val="22"/>
        </w:rPr>
        <w:t xml:space="preserve"> correspondant au contrôle des jeux d</w:t>
      </w:r>
      <w:r w:rsidR="00443141">
        <w:rPr>
          <w:rFonts w:ascii="Arial" w:hAnsi="Arial" w:cs="Arial"/>
          <w:sz w:val="22"/>
        </w:rPr>
        <w:t>'essieux sur plaque à jeux (PL</w:t>
      </w:r>
      <w:r w:rsidR="00A57477" w:rsidRPr="00A57477">
        <w:rPr>
          <w:rFonts w:ascii="Arial" w:hAnsi="Arial" w:cs="Arial"/>
          <w:sz w:val="22"/>
        </w:rPr>
        <w:t xml:space="preserve"> de 2 essieux).</w:t>
      </w:r>
    </w:p>
    <w:p w:rsidR="003C20DD" w:rsidRPr="001B5966" w:rsidRDefault="003C20DD" w:rsidP="003C20DD">
      <w:pPr>
        <w:suppressAutoHyphens w:val="0"/>
        <w:spacing w:before="100" w:beforeAutospacing="1" w:after="57"/>
        <w:jc w:val="both"/>
        <w:rPr>
          <w:rFonts w:ascii="Arial" w:hAnsi="Arial" w:cs="Arial"/>
          <w:sz w:val="20"/>
          <w:szCs w:val="20"/>
          <w:lang w:val="de-DE" w:eastAsia="fr-FR"/>
        </w:rPr>
      </w:pPr>
      <w:r w:rsidRPr="001B5966">
        <w:rPr>
          <w:rFonts w:ascii="Arial" w:hAnsi="Arial" w:cs="Arial"/>
          <w:b/>
          <w:bCs/>
          <w:sz w:val="22"/>
          <w:szCs w:val="22"/>
          <w:lang w:eastAsia="fr-FR"/>
        </w:rPr>
        <w:t>Pour toutes prestations de réparation</w:t>
      </w:r>
      <w:r>
        <w:rPr>
          <w:rFonts w:ascii="Arial" w:hAnsi="Arial" w:cs="Arial"/>
          <w:b/>
          <w:bCs/>
          <w:sz w:val="22"/>
          <w:szCs w:val="22"/>
          <w:lang w:eastAsia="fr-FR"/>
        </w:rPr>
        <w:t xml:space="preserve"> et d’entretien</w:t>
      </w:r>
      <w:r w:rsidRPr="001B5966">
        <w:rPr>
          <w:rFonts w:ascii="Arial" w:hAnsi="Arial" w:cs="Arial"/>
          <w:b/>
          <w:bCs/>
          <w:sz w:val="22"/>
          <w:szCs w:val="22"/>
          <w:lang w:eastAsia="fr-FR"/>
        </w:rPr>
        <w:t xml:space="preserve"> précitées, il sera effectué des réglages et des essais de bon fonctionnement après intervention. </w:t>
      </w:r>
    </w:p>
    <w:p w:rsidR="00A57477" w:rsidRPr="00A57477" w:rsidRDefault="00A57477" w:rsidP="00A57477">
      <w:pPr>
        <w:tabs>
          <w:tab w:val="left" w:pos="924"/>
        </w:tabs>
        <w:ind w:left="280"/>
        <w:rPr>
          <w:rFonts w:ascii="Arial" w:hAnsi="Arial" w:cs="Arial"/>
          <w:sz w:val="22"/>
        </w:rPr>
      </w:pPr>
    </w:p>
    <w:sectPr w:rsidR="00A57477" w:rsidRPr="00A57477" w:rsidSect="00876063">
      <w:headerReference w:type="default" r:id="rId12"/>
      <w:footerReference w:type="even" r:id="rId13"/>
      <w:footerReference w:type="default" r:id="rId14"/>
      <w:headerReference w:type="first" r:id="rId15"/>
      <w:footerReference w:type="first" r:id="rId16"/>
      <w:pgSz w:w="11906" w:h="16838"/>
      <w:pgMar w:top="719" w:right="1418" w:bottom="899" w:left="1418" w:header="0" w:footer="2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2DF" w:rsidRDefault="00AB72DF">
      <w:r>
        <w:separator/>
      </w:r>
    </w:p>
  </w:endnote>
  <w:endnote w:type="continuationSeparator" w:id="1">
    <w:p w:rsidR="00AB72DF" w:rsidRDefault="00AB7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宋体">
    <w:altName w:val="Times New Roman"/>
    <w:charset w:val="00"/>
    <w:family w:val="auto"/>
    <w:pitch w:val="default"/>
    <w:sig w:usb0="00000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pPr>
      <w:pStyle w:val="Pieddepage"/>
      <w:pBdr>
        <w:top w:val="single" w:sz="4" w:space="1" w:color="000000"/>
        <w:left w:val="none" w:sz="0" w:space="0" w:color="000000"/>
        <w:bottom w:val="none" w:sz="0" w:space="0" w:color="000000"/>
        <w:right w:val="none" w:sz="0" w:space="0" w:color="000000"/>
      </w:pBdr>
      <w:ind w:right="360"/>
    </w:pPr>
    <w:r>
      <w:rPr>
        <w:rFonts w:ascii="Arial" w:hAnsi="Arial" w:cs="Arial"/>
        <w:i/>
        <w:sz w:val="18"/>
        <w:szCs w:val="18"/>
      </w:rPr>
      <w:t>DGSE-DSIS-BMP (12904) / CAHIER DES CLAUSES TECHNIQUES PARTICULIERES</w:t>
    </w:r>
  </w:p>
  <w:p w:rsidR="00AB72DF" w:rsidRDefault="00ED297E">
    <w:pPr>
      <w:pStyle w:val="Pieddepage"/>
      <w:ind w:right="360"/>
    </w:pPr>
    <w:r>
      <w:pict>
        <v:rect id="_x0000_s1025" style="position:absolute;margin-left:0;margin-top:.05pt;width:27.95pt;height:1.6pt;z-index:251657728;mso-wrap-style:none;v-text-anchor:middle" strokeweight=".26mm">
          <v:fill color2="black"/>
          <v:stroke endcap="square"/>
          <w10:wrap type="square" side="largest"/>
        </v:rect>
      </w:pict>
    </w:r>
  </w:p>
  <w:p w:rsidR="00AB72DF" w:rsidRDefault="00AB72DF">
    <w:pPr>
      <w:pStyle w:val="Pieddepage"/>
      <w:ind w:right="360"/>
    </w:pPr>
    <w:r>
      <w:t>Fourniture et livraison d’un dispositif de tri de victimes au profit du bataillon de marins-pompiers de Marseille.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Pr="00AA451F" w:rsidRDefault="00AB72DF" w:rsidP="006E3B1B">
    <w:pPr>
      <w:pStyle w:val="NormalWeb"/>
      <w:pBdr>
        <w:top w:val="single" w:sz="6" w:space="0" w:color="000000"/>
        <w:left w:val="none" w:sz="0" w:space="0" w:color="000000"/>
        <w:bottom w:val="none" w:sz="0" w:space="0" w:color="000000"/>
        <w:right w:val="none" w:sz="0" w:space="0" w:color="000000"/>
      </w:pBdr>
      <w:spacing w:before="0"/>
      <w:rPr>
        <w:sz w:val="22"/>
      </w:rPr>
    </w:pPr>
    <w:r w:rsidRPr="00AA451F">
      <w:rPr>
        <w:rFonts w:ascii="Arial" w:hAnsi="Arial" w:cs="Arial"/>
        <w:i/>
        <w:iCs/>
        <w:color w:val="000000"/>
        <w:sz w:val="16"/>
        <w:szCs w:val="18"/>
        <w:shd w:val="clear" w:color="auto" w:fill="FFFFFF"/>
      </w:rPr>
      <w:t>DGAP (02001) / CAHIER DES CLAUSES TECHNIQUES PARTICULIERES</w:t>
    </w:r>
  </w:p>
  <w:p w:rsidR="00AB72DF" w:rsidRPr="009A6F84" w:rsidRDefault="00AB72DF" w:rsidP="00AA451F">
    <w:pPr>
      <w:pStyle w:val="NormalWeb"/>
      <w:pBdr>
        <w:top w:val="single" w:sz="6" w:space="0" w:color="000000"/>
        <w:left w:val="none" w:sz="0" w:space="0" w:color="000000"/>
        <w:bottom w:val="none" w:sz="0" w:space="0" w:color="000000"/>
        <w:right w:val="none" w:sz="0" w:space="0" w:color="000000"/>
      </w:pBdr>
      <w:tabs>
        <w:tab w:val="left" w:pos="9183"/>
        <w:tab w:val="left" w:pos="15480"/>
      </w:tabs>
      <w:spacing w:before="0"/>
      <w:rPr>
        <w:rFonts w:ascii="Arial" w:hAnsi="Arial" w:cs="Arial"/>
      </w:rPr>
    </w:pPr>
    <w:r w:rsidRPr="00AA451F">
      <w:rPr>
        <w:rFonts w:ascii="Arial" w:hAnsi="Arial" w:cs="Arial"/>
        <w:i/>
        <w:sz w:val="16"/>
        <w:szCs w:val="36"/>
      </w:rPr>
      <w:t xml:space="preserve">Prestations de travaux de mécanique générale, travaux annexes de mécanique et/ou de carrosserie au profit des véhicules du Bataillon de marins-pompiers de Marseille et de la Direction des Transports et des </w:t>
    </w:r>
    <w:r>
      <w:rPr>
        <w:rFonts w:ascii="Arial" w:hAnsi="Arial" w:cs="Arial"/>
        <w:i/>
        <w:sz w:val="16"/>
        <w:szCs w:val="36"/>
      </w:rPr>
      <w:t>V</w:t>
    </w:r>
    <w:r w:rsidRPr="00AA451F">
      <w:rPr>
        <w:rFonts w:ascii="Arial" w:hAnsi="Arial" w:cs="Arial"/>
        <w:i/>
        <w:sz w:val="16"/>
        <w:szCs w:val="36"/>
      </w:rPr>
      <w:t>éhicules de la ville de Marseille</w:t>
    </w:r>
    <w:r>
      <w:rPr>
        <w:rFonts w:ascii="Arial" w:hAnsi="Arial" w:cs="Arial"/>
        <w:i/>
        <w:sz w:val="16"/>
        <w:szCs w:val="36"/>
      </w:rPr>
      <w:t>, en 2 lots</w:t>
    </w:r>
    <w:r w:rsidRPr="00185460">
      <w:rPr>
        <w:rFonts w:ascii="Arial" w:hAnsi="Arial" w:cs="Arial"/>
        <w:i/>
        <w:iCs/>
        <w:sz w:val="10"/>
        <w:szCs w:val="16"/>
      </w:rPr>
      <w:t>.</w:t>
    </w:r>
    <w:r>
      <w:rPr>
        <w:rStyle w:val="ref-cons"/>
        <w:rFonts w:ascii="Arial" w:hAnsi="Arial" w:cs="Arial"/>
        <w:i/>
        <w:sz w:val="16"/>
        <w:szCs w:val="16"/>
      </w:rPr>
      <w:tab/>
    </w:r>
    <w:r w:rsidRPr="009A6F84">
      <w:rPr>
        <w:rStyle w:val="ref-cons"/>
        <w:rFonts w:ascii="Arial" w:hAnsi="Arial" w:cs="Arial"/>
        <w:i/>
        <w:sz w:val="16"/>
        <w:szCs w:val="16"/>
      </w:rPr>
      <w:t xml:space="preserve">  </w:t>
    </w:r>
    <w:r w:rsidR="00ED297E" w:rsidRPr="009A6F84">
      <w:rPr>
        <w:rStyle w:val="Numrodepage"/>
        <w:rFonts w:ascii="Arial" w:hAnsi="Arial" w:cs="Arial"/>
        <w:sz w:val="16"/>
        <w:szCs w:val="16"/>
      </w:rPr>
      <w:fldChar w:fldCharType="begin"/>
    </w:r>
    <w:r w:rsidRPr="009A6F84">
      <w:rPr>
        <w:rStyle w:val="Numrodepage"/>
        <w:rFonts w:ascii="Arial" w:hAnsi="Arial" w:cs="Arial"/>
        <w:sz w:val="16"/>
        <w:szCs w:val="16"/>
      </w:rPr>
      <w:instrText xml:space="preserve"> PAGE </w:instrText>
    </w:r>
    <w:r w:rsidR="00ED297E" w:rsidRPr="009A6F84">
      <w:rPr>
        <w:rStyle w:val="Numrodepage"/>
        <w:rFonts w:ascii="Arial" w:hAnsi="Arial" w:cs="Arial"/>
        <w:sz w:val="16"/>
        <w:szCs w:val="16"/>
      </w:rPr>
      <w:fldChar w:fldCharType="separate"/>
    </w:r>
    <w:r w:rsidR="00AB2075">
      <w:rPr>
        <w:rStyle w:val="Numrodepage"/>
        <w:rFonts w:ascii="Arial" w:hAnsi="Arial" w:cs="Arial"/>
        <w:noProof/>
        <w:sz w:val="16"/>
        <w:szCs w:val="16"/>
      </w:rPr>
      <w:t>1</w:t>
    </w:r>
    <w:r w:rsidR="00ED297E" w:rsidRPr="009A6F84">
      <w:rPr>
        <w:rStyle w:val="Numrodepage"/>
        <w:rFonts w:ascii="Arial" w:hAnsi="Arial" w:cs="Arial"/>
        <w:sz w:val="16"/>
        <w:szCs w:val="16"/>
      </w:rPr>
      <w:fldChar w:fldCharType="end"/>
    </w:r>
    <w:r w:rsidRPr="009A6F84">
      <w:rPr>
        <w:rStyle w:val="Numrodepage"/>
        <w:rFonts w:ascii="Arial" w:hAnsi="Arial" w:cs="Arial"/>
        <w:sz w:val="16"/>
        <w:szCs w:val="16"/>
      </w:rPr>
      <w:t>/</w:t>
    </w:r>
    <w:r>
      <w:rPr>
        <w:rStyle w:val="Numrodepage"/>
        <w:rFonts w:ascii="Arial" w:hAnsi="Arial" w:cs="Arial"/>
        <w:sz w:val="16"/>
        <w:szCs w:val="16"/>
      </w:rPr>
      <w:t>12</w:t>
    </w:r>
  </w:p>
  <w:p w:rsidR="00AB72DF" w:rsidRDefault="00AB72D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Pr="00B62809" w:rsidRDefault="00AB72DF" w:rsidP="00B62809">
    <w:pPr>
      <w:pBdr>
        <w:top w:val="single" w:sz="4" w:space="1" w:color="auto"/>
      </w:pBdr>
      <w:tabs>
        <w:tab w:val="left" w:pos="8080"/>
      </w:tabs>
      <w:suppressAutoHyphens w:val="0"/>
      <w:autoSpaceDE w:val="0"/>
      <w:autoSpaceDN w:val="0"/>
      <w:adjustRightInd w:val="0"/>
      <w:jc w:val="both"/>
    </w:pPr>
    <w:r w:rsidRPr="00B62809">
      <w:rPr>
        <w:rFonts w:ascii="Arial" w:hAnsi="Arial" w:cs="Arial"/>
        <w:i/>
        <w:iCs/>
        <w:color w:val="000000"/>
        <w:sz w:val="18"/>
        <w:szCs w:val="18"/>
        <w:shd w:val="clear" w:color="auto" w:fill="FFFFFF"/>
      </w:rPr>
      <w:t>DGAP (02001) / CAHIER DES CLAUSES TECHNIQUES PARTICULIERES</w:t>
    </w:r>
  </w:p>
  <w:p w:rsidR="00AB72DF" w:rsidRPr="00DD7BC1" w:rsidRDefault="00AB72DF" w:rsidP="00B62809">
    <w:pPr>
      <w:tabs>
        <w:tab w:val="left" w:pos="9225"/>
      </w:tabs>
      <w:suppressAutoHyphens w:val="0"/>
      <w:autoSpaceDE w:val="0"/>
      <w:autoSpaceDN w:val="0"/>
      <w:adjustRightInd w:val="0"/>
      <w:ind w:right="-2"/>
      <w:jc w:val="both"/>
      <w:rPr>
        <w:rFonts w:ascii="Arial" w:hAnsi="Arial" w:cs="Arial"/>
        <w:sz w:val="16"/>
        <w:szCs w:val="16"/>
      </w:rPr>
    </w:pPr>
    <w:r w:rsidRPr="00AA451F">
      <w:rPr>
        <w:rFonts w:ascii="Arial" w:hAnsi="Arial" w:cs="Arial"/>
        <w:i/>
        <w:sz w:val="16"/>
        <w:szCs w:val="36"/>
      </w:rPr>
      <w:t xml:space="preserve">Prestations de travaux de mécanique générale, travaux annexes de mécanique et/ou de carrosserie au profit des véhicules du Bataillon de marins-pompiers de Marseille et de la Direction des Transports et des </w:t>
    </w:r>
    <w:r>
      <w:rPr>
        <w:rFonts w:ascii="Arial" w:hAnsi="Arial" w:cs="Arial"/>
        <w:i/>
        <w:sz w:val="16"/>
        <w:szCs w:val="36"/>
      </w:rPr>
      <w:t>V</w:t>
    </w:r>
    <w:r w:rsidRPr="00AA451F">
      <w:rPr>
        <w:rFonts w:ascii="Arial" w:hAnsi="Arial" w:cs="Arial"/>
        <w:i/>
        <w:sz w:val="16"/>
        <w:szCs w:val="36"/>
      </w:rPr>
      <w:t>éhicules de la ville de Marseille</w:t>
    </w:r>
    <w:r>
      <w:rPr>
        <w:rFonts w:ascii="Arial" w:hAnsi="Arial" w:cs="Arial"/>
        <w:i/>
        <w:sz w:val="16"/>
        <w:szCs w:val="36"/>
      </w:rPr>
      <w:t>, en 2 lots</w:t>
    </w:r>
    <w:r w:rsidRPr="00AA451F">
      <w:rPr>
        <w:rStyle w:val="ref-cons"/>
        <w:rFonts w:ascii="Arial" w:hAnsi="Arial" w:cs="Arial"/>
        <w:i/>
        <w:sz w:val="16"/>
        <w:szCs w:val="16"/>
      </w:rPr>
      <w:tab/>
    </w:r>
    <w:r w:rsidRPr="009A6F84">
      <w:rPr>
        <w:rStyle w:val="ref-cons"/>
        <w:rFonts w:ascii="Arial" w:hAnsi="Arial" w:cs="Arial"/>
        <w:i/>
        <w:sz w:val="16"/>
        <w:szCs w:val="16"/>
      </w:rPr>
      <w:t xml:space="preserve">  </w:t>
    </w:r>
    <w:r w:rsidR="00ED297E" w:rsidRPr="009A6F84">
      <w:rPr>
        <w:rStyle w:val="Numrodepage"/>
        <w:rFonts w:ascii="Arial" w:hAnsi="Arial" w:cs="Arial"/>
        <w:sz w:val="16"/>
        <w:szCs w:val="16"/>
      </w:rPr>
      <w:fldChar w:fldCharType="begin"/>
    </w:r>
    <w:r w:rsidRPr="009A6F84">
      <w:rPr>
        <w:rStyle w:val="Numrodepage"/>
        <w:rFonts w:ascii="Arial" w:hAnsi="Arial" w:cs="Arial"/>
        <w:sz w:val="16"/>
        <w:szCs w:val="16"/>
      </w:rPr>
      <w:instrText xml:space="preserve"> PAGE </w:instrText>
    </w:r>
    <w:r w:rsidR="00ED297E" w:rsidRPr="009A6F84">
      <w:rPr>
        <w:rStyle w:val="Numrodepage"/>
        <w:rFonts w:ascii="Arial" w:hAnsi="Arial" w:cs="Arial"/>
        <w:sz w:val="16"/>
        <w:szCs w:val="16"/>
      </w:rPr>
      <w:fldChar w:fldCharType="separate"/>
    </w:r>
    <w:r w:rsidR="0009518E">
      <w:rPr>
        <w:rStyle w:val="Numrodepage"/>
        <w:rFonts w:ascii="Arial" w:hAnsi="Arial" w:cs="Arial"/>
        <w:noProof/>
        <w:sz w:val="16"/>
        <w:szCs w:val="16"/>
      </w:rPr>
      <w:t>2</w:t>
    </w:r>
    <w:r w:rsidR="00ED297E" w:rsidRPr="009A6F84">
      <w:rPr>
        <w:rStyle w:val="Numrodepage"/>
        <w:rFonts w:ascii="Arial" w:hAnsi="Arial" w:cs="Arial"/>
        <w:sz w:val="16"/>
        <w:szCs w:val="16"/>
      </w:rPr>
      <w:fldChar w:fldCharType="end"/>
    </w:r>
    <w:r w:rsidRPr="009A6F84">
      <w:rPr>
        <w:rStyle w:val="Numrodepage"/>
        <w:rFonts w:ascii="Arial" w:hAnsi="Arial" w:cs="Arial"/>
        <w:sz w:val="16"/>
        <w:szCs w:val="16"/>
      </w:rPr>
      <w:t>/</w:t>
    </w:r>
    <w:r>
      <w:rPr>
        <w:rStyle w:val="Numrodepage"/>
        <w:rFonts w:ascii="Arial" w:hAnsi="Arial" w:cs="Arial"/>
        <w:sz w:val="16"/>
        <w:szCs w:val="16"/>
      </w:rPr>
      <w:t>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2DF" w:rsidRDefault="00AB72DF">
      <w:r>
        <w:separator/>
      </w:r>
    </w:p>
  </w:footnote>
  <w:footnote w:type="continuationSeparator" w:id="1">
    <w:p w:rsidR="00AB72DF" w:rsidRDefault="00AB7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12"/>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color w:val="3333FF"/>
        <w:sz w:val="21"/>
        <w:szCs w:val="21"/>
        <w:lang w:eastAsia="ja-JP"/>
      </w:rPr>
    </w:lvl>
  </w:abstractNum>
  <w:abstractNum w:abstractNumId="2">
    <w:nsid w:val="00000003"/>
    <w:multiLevelType w:val="multilevel"/>
    <w:tmpl w:val="00000003"/>
    <w:name w:val="WW8Num3"/>
    <w:lvl w:ilvl="0">
      <w:start w:val="1"/>
      <w:numFmt w:val="bullet"/>
      <w:lvlText w:val=""/>
      <w:lvlJc w:val="left"/>
      <w:pPr>
        <w:tabs>
          <w:tab w:val="num" w:pos="709"/>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singleLevel"/>
    <w:tmpl w:val="00000004"/>
    <w:name w:val="WW8Num4"/>
    <w:lvl w:ilvl="0">
      <w:start w:val="1"/>
      <w:numFmt w:val="bullet"/>
      <w:lvlText w:val=""/>
      <w:lvlJc w:val="left"/>
      <w:pPr>
        <w:tabs>
          <w:tab w:val="num" w:pos="780"/>
        </w:tabs>
        <w:ind w:left="780" w:hanging="360"/>
      </w:pPr>
      <w:rPr>
        <w:rFonts w:ascii="Wingdings" w:hAnsi="Wingdings" w:cs="Wingdings" w:hint="default"/>
        <w:color w:val="3333FF"/>
        <w:sz w:val="21"/>
        <w:szCs w:val="21"/>
        <w:highlight w:val="green"/>
      </w:r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hint="default"/>
        <w:sz w:val="21"/>
        <w:szCs w:val="21"/>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7"/>
    <w:multiLevelType w:val="singleLevel"/>
    <w:tmpl w:val="00000007"/>
    <w:name w:val="WW8Num7"/>
    <w:lvl w:ilvl="0">
      <w:start w:val="1"/>
      <w:numFmt w:val="bullet"/>
      <w:lvlText w:val="o"/>
      <w:lvlJc w:val="left"/>
      <w:pPr>
        <w:tabs>
          <w:tab w:val="num" w:pos="720"/>
        </w:tabs>
        <w:ind w:left="720" w:hanging="360"/>
      </w:pPr>
      <w:rPr>
        <w:rFonts w:ascii="Courier New" w:hAnsi="Courier New" w:cs="Courier New" w:hint="default"/>
        <w:sz w:val="21"/>
        <w:szCs w:val="21"/>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sz w:val="21"/>
        <w:szCs w:val="21"/>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szCs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singleLevel"/>
    <w:tmpl w:val="0000000A"/>
    <w:name w:val="WW8Num10"/>
    <w:lvl w:ilvl="0">
      <w:start w:val="1"/>
      <w:numFmt w:val="bullet"/>
      <w:lvlText w:val=""/>
      <w:lvlJc w:val="left"/>
      <w:pPr>
        <w:tabs>
          <w:tab w:val="num" w:pos="1050"/>
        </w:tabs>
        <w:ind w:left="1050" w:hanging="360"/>
      </w:pPr>
      <w:rPr>
        <w:rFonts w:ascii="Wingdings" w:hAnsi="Wingdings" w:cs="Wingdings" w:hint="default"/>
        <w:color w:val="3333FF"/>
        <w:sz w:val="21"/>
        <w:szCs w:val="21"/>
      </w:rPr>
    </w:lvl>
  </w:abstractNum>
  <w:abstractNum w:abstractNumId="10">
    <w:nsid w:val="0000000B"/>
    <w:multiLevelType w:val="singleLevel"/>
    <w:tmpl w:val="0000000B"/>
    <w:name w:val="WW8Num11"/>
    <w:lvl w:ilvl="0">
      <w:numFmt w:val="bullet"/>
      <w:lvlText w:val="-"/>
      <w:lvlJc w:val="left"/>
      <w:pPr>
        <w:tabs>
          <w:tab w:val="num" w:pos="720"/>
        </w:tabs>
        <w:ind w:left="720" w:hanging="360"/>
      </w:pPr>
      <w:rPr>
        <w:rFonts w:ascii="Times New Roman" w:hAnsi="Times New Roman" w:cs="Times New Roman" w:hint="default"/>
        <w:color w:val="3333FF"/>
        <w:sz w:val="21"/>
        <w:szCs w:val="21"/>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Wingdings" w:hAnsi="Wingdings" w:cs="Wingdings" w:hint="default"/>
        <w:color w:val="3333FF"/>
        <w:sz w:val="21"/>
        <w:szCs w:val="21"/>
      </w:rPr>
    </w:lvl>
  </w:abstractNum>
  <w:abstractNum w:abstractNumId="12">
    <w:nsid w:val="0000000D"/>
    <w:multiLevelType w:val="singleLevel"/>
    <w:tmpl w:val="0000000D"/>
    <w:name w:val="WW8Num13"/>
    <w:lvl w:ilvl="0">
      <w:start w:val="1"/>
      <w:numFmt w:val="bullet"/>
      <w:lvlText w:val=""/>
      <w:lvlJc w:val="left"/>
      <w:pPr>
        <w:tabs>
          <w:tab w:val="num" w:pos="2445"/>
        </w:tabs>
        <w:ind w:left="2445" w:hanging="360"/>
      </w:pPr>
      <w:rPr>
        <w:rFonts w:ascii="Wingdings" w:hAnsi="Wingdings" w:cs="Wingdings" w:hint="default"/>
        <w:color w:val="3333FF"/>
        <w:sz w:val="21"/>
        <w:szCs w:val="21"/>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hint="default"/>
        <w:sz w:val="21"/>
        <w:szCs w:val="21"/>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color w:val="3333FF"/>
        <w:sz w:val="20"/>
        <w:szCs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Wingdings" w:hint="default"/>
        <w:color w:val="3333FF"/>
        <w:sz w:val="21"/>
        <w:szCs w:val="21"/>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sz w:val="21"/>
        <w:szCs w:val="21"/>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Wingdings" w:hAnsi="Wingdings" w:cs="Wingdings" w:hint="default"/>
        <w:color w:val="3333FF"/>
        <w:sz w:val="21"/>
        <w:szCs w:val="21"/>
        <w:highlight w:val="yellow"/>
        <w:lang w:val="fr-FR" w:eastAsia="zh-CN" w:bidi="ar-SA"/>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Wingdings" w:hAnsi="Wingdings" w:cs="Wingdings"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20">
    <w:nsid w:val="00000015"/>
    <w:multiLevelType w:val="singleLevel"/>
    <w:tmpl w:val="00000015"/>
    <w:name w:val="WW8Num21"/>
    <w:lvl w:ilvl="0">
      <w:start w:val="1"/>
      <w:numFmt w:val="bullet"/>
      <w:lvlText w:val=""/>
      <w:lvlJc w:val="left"/>
      <w:pPr>
        <w:tabs>
          <w:tab w:val="num" w:pos="709"/>
        </w:tabs>
        <w:ind w:left="720" w:hanging="360"/>
      </w:pPr>
      <w:rPr>
        <w:rFonts w:ascii="Symbol" w:hAnsi="Symbol" w:cs="Symbol" w:hint="default"/>
        <w:sz w:val="21"/>
        <w:szCs w:val="21"/>
      </w:rPr>
    </w:lvl>
  </w:abstractNum>
  <w:abstractNum w:abstractNumId="21">
    <w:nsid w:val="00000016"/>
    <w:multiLevelType w:val="singleLevel"/>
    <w:tmpl w:val="00000016"/>
    <w:name w:val="WW8Num22"/>
    <w:lvl w:ilvl="0">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Wingdings" w:hAnsi="Wingdings" w:cs="Wingdings" w:hint="default"/>
        <w:color w:val="3333FF"/>
        <w:sz w:val="21"/>
        <w:szCs w:val="21"/>
      </w:rPr>
    </w:lvl>
  </w:abstractNum>
  <w:abstractNum w:abstractNumId="23">
    <w:nsid w:val="00000018"/>
    <w:multiLevelType w:val="singleLevel"/>
    <w:tmpl w:val="00000018"/>
    <w:name w:val="WW8Num24"/>
    <w:lvl w:ilvl="0">
      <w:start w:val="1"/>
      <w:numFmt w:val="bullet"/>
      <w:lvlText w:val=""/>
      <w:lvlJc w:val="left"/>
      <w:pPr>
        <w:tabs>
          <w:tab w:val="num" w:pos="709"/>
        </w:tabs>
        <w:ind w:left="720" w:hanging="360"/>
      </w:pPr>
      <w:rPr>
        <w:rFonts w:ascii="Wingdings" w:hAnsi="Wingdings" w:cs="Wingdings" w:hint="default"/>
        <w:color w:val="3333FF"/>
        <w:sz w:val="21"/>
        <w:szCs w:val="21"/>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Wingdings" w:hAnsi="Wingdings" w:cs="Wingdings" w:hint="default"/>
        <w:color w:val="3333FF"/>
        <w:sz w:val="21"/>
        <w:szCs w:val="21"/>
      </w:rPr>
    </w:lvl>
    <w:lvl w:ilvl="1">
      <w:start w:val="1"/>
      <w:numFmt w:val="bullet"/>
      <w:lvlText w:val="o"/>
      <w:lvlJc w:val="left"/>
      <w:pPr>
        <w:tabs>
          <w:tab w:val="num" w:pos="0"/>
        </w:tabs>
        <w:ind w:left="1440" w:hanging="360"/>
      </w:pPr>
      <w:rPr>
        <w:rFonts w:ascii="Courier New" w:hAnsi="Courier New" w:cs="Courier New" w:hint="default"/>
        <w:color w:val="3333FF"/>
        <w:sz w:val="21"/>
        <w:szCs w:val="21"/>
      </w:rPr>
    </w:lvl>
    <w:lvl w:ilvl="2">
      <w:start w:val="1"/>
      <w:numFmt w:val="bullet"/>
      <w:lvlText w:val=""/>
      <w:lvlJc w:val="left"/>
      <w:pPr>
        <w:tabs>
          <w:tab w:val="num" w:pos="0"/>
        </w:tabs>
        <w:ind w:left="2160" w:hanging="360"/>
      </w:pPr>
      <w:rPr>
        <w:rFonts w:ascii="Wingdings" w:hAnsi="Wingdings" w:cs="Wingdings" w:hint="default"/>
        <w:color w:val="3333FF"/>
        <w:sz w:val="21"/>
        <w:szCs w:val="21"/>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3333FF"/>
        <w:sz w:val="21"/>
        <w:szCs w:val="21"/>
      </w:rPr>
    </w:lvl>
    <w:lvl w:ilvl="5">
      <w:start w:val="1"/>
      <w:numFmt w:val="bullet"/>
      <w:lvlText w:val=""/>
      <w:lvlJc w:val="left"/>
      <w:pPr>
        <w:tabs>
          <w:tab w:val="num" w:pos="0"/>
        </w:tabs>
        <w:ind w:left="4320" w:hanging="360"/>
      </w:pPr>
      <w:rPr>
        <w:rFonts w:ascii="Wingdings" w:hAnsi="Wingdings" w:cs="Wingdings" w:hint="default"/>
        <w:color w:val="3333FF"/>
        <w:sz w:val="21"/>
        <w:szCs w:val="21"/>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3333FF"/>
        <w:sz w:val="21"/>
        <w:szCs w:val="21"/>
      </w:rPr>
    </w:lvl>
    <w:lvl w:ilvl="8">
      <w:start w:val="1"/>
      <w:numFmt w:val="bullet"/>
      <w:lvlText w:val=""/>
      <w:lvlJc w:val="left"/>
      <w:pPr>
        <w:tabs>
          <w:tab w:val="num" w:pos="0"/>
        </w:tabs>
        <w:ind w:left="6480" w:hanging="360"/>
      </w:pPr>
      <w:rPr>
        <w:rFonts w:ascii="Wingdings" w:hAnsi="Wingdings" w:cs="Wingdings" w:hint="default"/>
        <w:color w:val="3333FF"/>
        <w:sz w:val="21"/>
        <w:szCs w:val="21"/>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Wingdings" w:hAnsi="Wingdings" w:cs="Wingdings" w:hint="default"/>
      </w:rPr>
    </w:lvl>
  </w:abstractNum>
  <w:abstractNum w:abstractNumId="26">
    <w:nsid w:val="09F66098"/>
    <w:multiLevelType w:val="hybridMultilevel"/>
    <w:tmpl w:val="2B70C32C"/>
    <w:lvl w:ilvl="0" w:tplc="040C000B">
      <w:start w:val="1"/>
      <w:numFmt w:val="bullet"/>
      <w:lvlText w:val=""/>
      <w:lvlJc w:val="left"/>
      <w:pPr>
        <w:ind w:left="1280" w:hanging="360"/>
      </w:pPr>
      <w:rPr>
        <w:rFonts w:ascii="Wingdings" w:hAnsi="Wingdings"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27">
    <w:nsid w:val="0A6A25D1"/>
    <w:multiLevelType w:val="multilevel"/>
    <w:tmpl w:val="165063D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8">
    <w:nsid w:val="12417288"/>
    <w:multiLevelType w:val="hybridMultilevel"/>
    <w:tmpl w:val="F2926FF4"/>
    <w:lvl w:ilvl="0" w:tplc="040C000B">
      <w:start w:val="1"/>
      <w:numFmt w:val="bullet"/>
      <w:lvlText w:val=""/>
      <w:lvlJc w:val="left"/>
      <w:pPr>
        <w:ind w:left="1252" w:hanging="360"/>
      </w:pPr>
      <w:rPr>
        <w:rFonts w:ascii="Wingdings" w:hAnsi="Wingdings" w:hint="default"/>
      </w:rPr>
    </w:lvl>
    <w:lvl w:ilvl="1" w:tplc="040C0003" w:tentative="1">
      <w:start w:val="1"/>
      <w:numFmt w:val="bullet"/>
      <w:lvlText w:val="o"/>
      <w:lvlJc w:val="left"/>
      <w:pPr>
        <w:ind w:left="1972" w:hanging="360"/>
      </w:pPr>
      <w:rPr>
        <w:rFonts w:ascii="Courier New" w:hAnsi="Courier New" w:cs="Courier New" w:hint="default"/>
      </w:rPr>
    </w:lvl>
    <w:lvl w:ilvl="2" w:tplc="040C0005" w:tentative="1">
      <w:start w:val="1"/>
      <w:numFmt w:val="bullet"/>
      <w:lvlText w:val=""/>
      <w:lvlJc w:val="left"/>
      <w:pPr>
        <w:ind w:left="2692" w:hanging="360"/>
      </w:pPr>
      <w:rPr>
        <w:rFonts w:ascii="Wingdings" w:hAnsi="Wingdings" w:hint="default"/>
      </w:rPr>
    </w:lvl>
    <w:lvl w:ilvl="3" w:tplc="040C0001" w:tentative="1">
      <w:start w:val="1"/>
      <w:numFmt w:val="bullet"/>
      <w:lvlText w:val=""/>
      <w:lvlJc w:val="left"/>
      <w:pPr>
        <w:ind w:left="3412" w:hanging="360"/>
      </w:pPr>
      <w:rPr>
        <w:rFonts w:ascii="Symbol" w:hAnsi="Symbol" w:hint="default"/>
      </w:rPr>
    </w:lvl>
    <w:lvl w:ilvl="4" w:tplc="040C0003" w:tentative="1">
      <w:start w:val="1"/>
      <w:numFmt w:val="bullet"/>
      <w:lvlText w:val="o"/>
      <w:lvlJc w:val="left"/>
      <w:pPr>
        <w:ind w:left="4132" w:hanging="360"/>
      </w:pPr>
      <w:rPr>
        <w:rFonts w:ascii="Courier New" w:hAnsi="Courier New" w:cs="Courier New" w:hint="default"/>
      </w:rPr>
    </w:lvl>
    <w:lvl w:ilvl="5" w:tplc="040C0005" w:tentative="1">
      <w:start w:val="1"/>
      <w:numFmt w:val="bullet"/>
      <w:lvlText w:val=""/>
      <w:lvlJc w:val="left"/>
      <w:pPr>
        <w:ind w:left="4852" w:hanging="360"/>
      </w:pPr>
      <w:rPr>
        <w:rFonts w:ascii="Wingdings" w:hAnsi="Wingdings" w:hint="default"/>
      </w:rPr>
    </w:lvl>
    <w:lvl w:ilvl="6" w:tplc="040C0001" w:tentative="1">
      <w:start w:val="1"/>
      <w:numFmt w:val="bullet"/>
      <w:lvlText w:val=""/>
      <w:lvlJc w:val="left"/>
      <w:pPr>
        <w:ind w:left="5572" w:hanging="360"/>
      </w:pPr>
      <w:rPr>
        <w:rFonts w:ascii="Symbol" w:hAnsi="Symbol" w:hint="default"/>
      </w:rPr>
    </w:lvl>
    <w:lvl w:ilvl="7" w:tplc="040C0003" w:tentative="1">
      <w:start w:val="1"/>
      <w:numFmt w:val="bullet"/>
      <w:lvlText w:val="o"/>
      <w:lvlJc w:val="left"/>
      <w:pPr>
        <w:ind w:left="6292" w:hanging="360"/>
      </w:pPr>
      <w:rPr>
        <w:rFonts w:ascii="Courier New" w:hAnsi="Courier New" w:cs="Courier New" w:hint="default"/>
      </w:rPr>
    </w:lvl>
    <w:lvl w:ilvl="8" w:tplc="040C0005" w:tentative="1">
      <w:start w:val="1"/>
      <w:numFmt w:val="bullet"/>
      <w:lvlText w:val=""/>
      <w:lvlJc w:val="left"/>
      <w:pPr>
        <w:ind w:left="7012" w:hanging="360"/>
      </w:pPr>
      <w:rPr>
        <w:rFonts w:ascii="Wingdings" w:hAnsi="Wingdings" w:hint="default"/>
      </w:rPr>
    </w:lvl>
  </w:abstractNum>
  <w:abstractNum w:abstractNumId="29">
    <w:nsid w:val="14D619F6"/>
    <w:multiLevelType w:val="multilevel"/>
    <w:tmpl w:val="6CDA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955A60"/>
    <w:multiLevelType w:val="hybridMultilevel"/>
    <w:tmpl w:val="CBD2EA1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nsid w:val="212C48C2"/>
    <w:multiLevelType w:val="hybridMultilevel"/>
    <w:tmpl w:val="08563FDE"/>
    <w:lvl w:ilvl="0" w:tplc="040C000D">
      <w:start w:val="1"/>
      <w:numFmt w:val="bullet"/>
      <w:lvlText w:val=""/>
      <w:lvlJc w:val="left"/>
      <w:pPr>
        <w:tabs>
          <w:tab w:val="num" w:pos="720"/>
        </w:tabs>
        <w:ind w:left="720" w:hanging="360"/>
      </w:pPr>
      <w:rPr>
        <w:rFonts w:ascii="Wingdings" w:hAnsi="Wingdings" w:hint="default"/>
        <w:color w:val="auto"/>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249235BB"/>
    <w:multiLevelType w:val="hybridMultilevel"/>
    <w:tmpl w:val="EDF472A6"/>
    <w:lvl w:ilvl="0" w:tplc="38F81572">
      <w:start w:val="4"/>
      <w:numFmt w:val="bullet"/>
      <w:lvlText w:val="-"/>
      <w:lvlJc w:val="left"/>
      <w:pPr>
        <w:ind w:left="1004" w:hanging="360"/>
      </w:pPr>
      <w:rPr>
        <w:rFonts w:ascii="Times New Roman" w:eastAsia="Times New Roman" w:hAnsi="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2FDB28CC"/>
    <w:multiLevelType w:val="multilevel"/>
    <w:tmpl w:val="9BD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03304F"/>
    <w:multiLevelType w:val="multilevel"/>
    <w:tmpl w:val="0EB0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783796"/>
    <w:multiLevelType w:val="hybridMultilevel"/>
    <w:tmpl w:val="734A4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62D4C52"/>
    <w:multiLevelType w:val="hybridMultilevel"/>
    <w:tmpl w:val="36DCDF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580E6790"/>
    <w:multiLevelType w:val="hybridMultilevel"/>
    <w:tmpl w:val="A8B2629E"/>
    <w:lvl w:ilvl="0" w:tplc="38F81572">
      <w:start w:val="4"/>
      <w:numFmt w:val="bullet"/>
      <w:lvlText w:val="-"/>
      <w:lvlJc w:val="left"/>
      <w:pPr>
        <w:ind w:left="1004" w:hanging="360"/>
      </w:pPr>
      <w:rPr>
        <w:rFonts w:ascii="Times New Roman" w:eastAsia="Times New Roman" w:hAnsi="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5F737EF6"/>
    <w:multiLevelType w:val="hybridMultilevel"/>
    <w:tmpl w:val="DE4EFE4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6CE404B"/>
    <w:multiLevelType w:val="multilevel"/>
    <w:tmpl w:val="8F7610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3667317"/>
    <w:multiLevelType w:val="multilevel"/>
    <w:tmpl w:val="D92020C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1">
    <w:nsid w:val="749D0E85"/>
    <w:multiLevelType w:val="multilevel"/>
    <w:tmpl w:val="6928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6"/>
  </w:num>
  <w:num w:numId="3">
    <w:abstractNumId w:val="30"/>
  </w:num>
  <w:num w:numId="4">
    <w:abstractNumId w:val="32"/>
  </w:num>
  <w:num w:numId="5">
    <w:abstractNumId w:val="37"/>
  </w:num>
  <w:num w:numId="6">
    <w:abstractNumId w:val="27"/>
  </w:num>
  <w:num w:numId="7">
    <w:abstractNumId w:val="39"/>
  </w:num>
  <w:num w:numId="8">
    <w:abstractNumId w:val="40"/>
  </w:num>
  <w:num w:numId="9">
    <w:abstractNumId w:val="28"/>
  </w:num>
  <w:num w:numId="10">
    <w:abstractNumId w:val="35"/>
  </w:num>
  <w:num w:numId="11">
    <w:abstractNumId w:val="31"/>
  </w:num>
  <w:num w:numId="12">
    <w:abstractNumId w:val="26"/>
  </w:num>
  <w:num w:numId="13">
    <w:abstractNumId w:val="38"/>
  </w:num>
  <w:num w:numId="14">
    <w:abstractNumId w:val="41"/>
  </w:num>
  <w:num w:numId="15">
    <w:abstractNumId w:val="29"/>
  </w:num>
  <w:num w:numId="16">
    <w:abstractNumId w:val="33"/>
  </w:num>
  <w:num w:numId="17">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9">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D75"/>
    <w:rsid w:val="00000EA8"/>
    <w:rsid w:val="00007467"/>
    <w:rsid w:val="00022AA6"/>
    <w:rsid w:val="00022F17"/>
    <w:rsid w:val="0003023C"/>
    <w:rsid w:val="000322DB"/>
    <w:rsid w:val="00037621"/>
    <w:rsid w:val="0004129C"/>
    <w:rsid w:val="000442D8"/>
    <w:rsid w:val="00044D20"/>
    <w:rsid w:val="00044F55"/>
    <w:rsid w:val="00052037"/>
    <w:rsid w:val="00053A10"/>
    <w:rsid w:val="00054395"/>
    <w:rsid w:val="00055E15"/>
    <w:rsid w:val="000565AE"/>
    <w:rsid w:val="00056E25"/>
    <w:rsid w:val="000608D6"/>
    <w:rsid w:val="00064C63"/>
    <w:rsid w:val="00065383"/>
    <w:rsid w:val="00074377"/>
    <w:rsid w:val="00080F86"/>
    <w:rsid w:val="00081BED"/>
    <w:rsid w:val="00083833"/>
    <w:rsid w:val="000863C7"/>
    <w:rsid w:val="0008655D"/>
    <w:rsid w:val="000867A9"/>
    <w:rsid w:val="00087744"/>
    <w:rsid w:val="000925F5"/>
    <w:rsid w:val="0009518E"/>
    <w:rsid w:val="00095B3D"/>
    <w:rsid w:val="0009773E"/>
    <w:rsid w:val="000A0064"/>
    <w:rsid w:val="000B1155"/>
    <w:rsid w:val="000B1760"/>
    <w:rsid w:val="000B587B"/>
    <w:rsid w:val="000B6B95"/>
    <w:rsid w:val="000C2B6B"/>
    <w:rsid w:val="000C3854"/>
    <w:rsid w:val="000C4C60"/>
    <w:rsid w:val="000C4FEE"/>
    <w:rsid w:val="000D416B"/>
    <w:rsid w:val="000D5885"/>
    <w:rsid w:val="000D5910"/>
    <w:rsid w:val="000D624F"/>
    <w:rsid w:val="000D6322"/>
    <w:rsid w:val="000D7366"/>
    <w:rsid w:val="000F56C8"/>
    <w:rsid w:val="00100173"/>
    <w:rsid w:val="00106D93"/>
    <w:rsid w:val="001126E5"/>
    <w:rsid w:val="00117D53"/>
    <w:rsid w:val="00120150"/>
    <w:rsid w:val="001260E2"/>
    <w:rsid w:val="001271C8"/>
    <w:rsid w:val="00134050"/>
    <w:rsid w:val="0013770D"/>
    <w:rsid w:val="001417B1"/>
    <w:rsid w:val="001459E7"/>
    <w:rsid w:val="0015413C"/>
    <w:rsid w:val="001551A1"/>
    <w:rsid w:val="001640C2"/>
    <w:rsid w:val="00165085"/>
    <w:rsid w:val="00165714"/>
    <w:rsid w:val="0017058E"/>
    <w:rsid w:val="00171274"/>
    <w:rsid w:val="00171554"/>
    <w:rsid w:val="00175C11"/>
    <w:rsid w:val="0017605F"/>
    <w:rsid w:val="00183390"/>
    <w:rsid w:val="001836BC"/>
    <w:rsid w:val="00184E30"/>
    <w:rsid w:val="00184EBC"/>
    <w:rsid w:val="001851EB"/>
    <w:rsid w:val="00185460"/>
    <w:rsid w:val="00187FDD"/>
    <w:rsid w:val="00191E34"/>
    <w:rsid w:val="00194621"/>
    <w:rsid w:val="00195140"/>
    <w:rsid w:val="00195635"/>
    <w:rsid w:val="001A070D"/>
    <w:rsid w:val="001A1F61"/>
    <w:rsid w:val="001A2436"/>
    <w:rsid w:val="001A2644"/>
    <w:rsid w:val="001A4BF1"/>
    <w:rsid w:val="001A7778"/>
    <w:rsid w:val="001B191E"/>
    <w:rsid w:val="001B3B37"/>
    <w:rsid w:val="001B48E9"/>
    <w:rsid w:val="001B549F"/>
    <w:rsid w:val="001B5966"/>
    <w:rsid w:val="001C6E69"/>
    <w:rsid w:val="001D0132"/>
    <w:rsid w:val="001D0D64"/>
    <w:rsid w:val="001D41B1"/>
    <w:rsid w:val="001D4DD6"/>
    <w:rsid w:val="001E581E"/>
    <w:rsid w:val="001E64CE"/>
    <w:rsid w:val="001F18A9"/>
    <w:rsid w:val="001F23E3"/>
    <w:rsid w:val="001F2E74"/>
    <w:rsid w:val="001F36E0"/>
    <w:rsid w:val="001F7D77"/>
    <w:rsid w:val="002047A6"/>
    <w:rsid w:val="0021337E"/>
    <w:rsid w:val="002169F5"/>
    <w:rsid w:val="00226B50"/>
    <w:rsid w:val="00227E06"/>
    <w:rsid w:val="0023058C"/>
    <w:rsid w:val="00231882"/>
    <w:rsid w:val="00232CFE"/>
    <w:rsid w:val="002352BF"/>
    <w:rsid w:val="00242B2E"/>
    <w:rsid w:val="00245876"/>
    <w:rsid w:val="00247759"/>
    <w:rsid w:val="00251CF9"/>
    <w:rsid w:val="00255710"/>
    <w:rsid w:val="00256357"/>
    <w:rsid w:val="0025748B"/>
    <w:rsid w:val="002659A0"/>
    <w:rsid w:val="00271420"/>
    <w:rsid w:val="00271D47"/>
    <w:rsid w:val="00277B54"/>
    <w:rsid w:val="0028062E"/>
    <w:rsid w:val="002819E6"/>
    <w:rsid w:val="002863F6"/>
    <w:rsid w:val="002902F0"/>
    <w:rsid w:val="002932C3"/>
    <w:rsid w:val="00294ED3"/>
    <w:rsid w:val="0029510E"/>
    <w:rsid w:val="002972E1"/>
    <w:rsid w:val="002A02B1"/>
    <w:rsid w:val="002A0FDF"/>
    <w:rsid w:val="002B0182"/>
    <w:rsid w:val="002B27D7"/>
    <w:rsid w:val="002B46BE"/>
    <w:rsid w:val="002C39E8"/>
    <w:rsid w:val="002D06D9"/>
    <w:rsid w:val="002D47C1"/>
    <w:rsid w:val="002D76B9"/>
    <w:rsid w:val="002E0FC9"/>
    <w:rsid w:val="002E16F8"/>
    <w:rsid w:val="002E29E1"/>
    <w:rsid w:val="002E56E3"/>
    <w:rsid w:val="002E6881"/>
    <w:rsid w:val="002F42B5"/>
    <w:rsid w:val="002F65F6"/>
    <w:rsid w:val="00302536"/>
    <w:rsid w:val="0030311B"/>
    <w:rsid w:val="00307862"/>
    <w:rsid w:val="00311B99"/>
    <w:rsid w:val="00312C03"/>
    <w:rsid w:val="00315DBA"/>
    <w:rsid w:val="00316651"/>
    <w:rsid w:val="003201A8"/>
    <w:rsid w:val="00323F2C"/>
    <w:rsid w:val="00326551"/>
    <w:rsid w:val="003321A5"/>
    <w:rsid w:val="003355D8"/>
    <w:rsid w:val="00335942"/>
    <w:rsid w:val="00340F35"/>
    <w:rsid w:val="0034563B"/>
    <w:rsid w:val="00346A60"/>
    <w:rsid w:val="003506B0"/>
    <w:rsid w:val="00350E49"/>
    <w:rsid w:val="00360605"/>
    <w:rsid w:val="00361B93"/>
    <w:rsid w:val="0036212B"/>
    <w:rsid w:val="003649DF"/>
    <w:rsid w:val="0036550C"/>
    <w:rsid w:val="003832C4"/>
    <w:rsid w:val="00383A38"/>
    <w:rsid w:val="003964C8"/>
    <w:rsid w:val="003A3408"/>
    <w:rsid w:val="003A73EB"/>
    <w:rsid w:val="003B0651"/>
    <w:rsid w:val="003B0A83"/>
    <w:rsid w:val="003B19D8"/>
    <w:rsid w:val="003B4945"/>
    <w:rsid w:val="003B5631"/>
    <w:rsid w:val="003C01E4"/>
    <w:rsid w:val="003C20DD"/>
    <w:rsid w:val="003C27F3"/>
    <w:rsid w:val="003D3AF9"/>
    <w:rsid w:val="003D554C"/>
    <w:rsid w:val="003E05F6"/>
    <w:rsid w:val="003E3417"/>
    <w:rsid w:val="003E4F55"/>
    <w:rsid w:val="003E5F27"/>
    <w:rsid w:val="003F684B"/>
    <w:rsid w:val="00401E4E"/>
    <w:rsid w:val="00411A4A"/>
    <w:rsid w:val="0041548D"/>
    <w:rsid w:val="00417144"/>
    <w:rsid w:val="00417D7C"/>
    <w:rsid w:val="00422C5E"/>
    <w:rsid w:val="00425A6B"/>
    <w:rsid w:val="00427AC1"/>
    <w:rsid w:val="00437601"/>
    <w:rsid w:val="0044007F"/>
    <w:rsid w:val="00443141"/>
    <w:rsid w:val="00443F48"/>
    <w:rsid w:val="004525B3"/>
    <w:rsid w:val="004553BC"/>
    <w:rsid w:val="0045691F"/>
    <w:rsid w:val="0045749C"/>
    <w:rsid w:val="004608A9"/>
    <w:rsid w:val="0046138E"/>
    <w:rsid w:val="004649FE"/>
    <w:rsid w:val="00471FA5"/>
    <w:rsid w:val="004743ED"/>
    <w:rsid w:val="004769AD"/>
    <w:rsid w:val="00480C8F"/>
    <w:rsid w:val="004903EF"/>
    <w:rsid w:val="00494FF8"/>
    <w:rsid w:val="00495164"/>
    <w:rsid w:val="004A17C8"/>
    <w:rsid w:val="004A2912"/>
    <w:rsid w:val="004A2E17"/>
    <w:rsid w:val="004C3CC4"/>
    <w:rsid w:val="004C3FE4"/>
    <w:rsid w:val="004C4E19"/>
    <w:rsid w:val="004C5BCB"/>
    <w:rsid w:val="004D258C"/>
    <w:rsid w:val="004D5963"/>
    <w:rsid w:val="004E209E"/>
    <w:rsid w:val="004E50B9"/>
    <w:rsid w:val="004E57A3"/>
    <w:rsid w:val="004E67A9"/>
    <w:rsid w:val="004E693D"/>
    <w:rsid w:val="004E7984"/>
    <w:rsid w:val="004F7534"/>
    <w:rsid w:val="005010E3"/>
    <w:rsid w:val="00502AEB"/>
    <w:rsid w:val="005053D4"/>
    <w:rsid w:val="00507DA6"/>
    <w:rsid w:val="00511E78"/>
    <w:rsid w:val="00511EBA"/>
    <w:rsid w:val="00513543"/>
    <w:rsid w:val="00513C65"/>
    <w:rsid w:val="005147C7"/>
    <w:rsid w:val="00516B40"/>
    <w:rsid w:val="00522D35"/>
    <w:rsid w:val="00524BC9"/>
    <w:rsid w:val="005269CF"/>
    <w:rsid w:val="005277E9"/>
    <w:rsid w:val="00527F55"/>
    <w:rsid w:val="00531AF5"/>
    <w:rsid w:val="0053265B"/>
    <w:rsid w:val="0053267C"/>
    <w:rsid w:val="005328AA"/>
    <w:rsid w:val="005333CD"/>
    <w:rsid w:val="0053498D"/>
    <w:rsid w:val="005358A1"/>
    <w:rsid w:val="00535FFB"/>
    <w:rsid w:val="00540D63"/>
    <w:rsid w:val="0054328A"/>
    <w:rsid w:val="0054395B"/>
    <w:rsid w:val="00555BF3"/>
    <w:rsid w:val="0055691D"/>
    <w:rsid w:val="00567A44"/>
    <w:rsid w:val="005707D5"/>
    <w:rsid w:val="00576D01"/>
    <w:rsid w:val="00590A24"/>
    <w:rsid w:val="00592FD1"/>
    <w:rsid w:val="005A3B4E"/>
    <w:rsid w:val="005B3F4F"/>
    <w:rsid w:val="005C3B7F"/>
    <w:rsid w:val="005D1616"/>
    <w:rsid w:val="005D4000"/>
    <w:rsid w:val="005D53F9"/>
    <w:rsid w:val="005E3CAC"/>
    <w:rsid w:val="005E4FE2"/>
    <w:rsid w:val="005E63D3"/>
    <w:rsid w:val="005E7340"/>
    <w:rsid w:val="005E74F7"/>
    <w:rsid w:val="005F2A62"/>
    <w:rsid w:val="005F2AD2"/>
    <w:rsid w:val="0060063C"/>
    <w:rsid w:val="00601DB1"/>
    <w:rsid w:val="006037CD"/>
    <w:rsid w:val="00610E1B"/>
    <w:rsid w:val="006145DE"/>
    <w:rsid w:val="0061676B"/>
    <w:rsid w:val="00620236"/>
    <w:rsid w:val="006232E4"/>
    <w:rsid w:val="00625273"/>
    <w:rsid w:val="00625731"/>
    <w:rsid w:val="00627D75"/>
    <w:rsid w:val="006304CD"/>
    <w:rsid w:val="00635E19"/>
    <w:rsid w:val="00642694"/>
    <w:rsid w:val="00644D76"/>
    <w:rsid w:val="00650313"/>
    <w:rsid w:val="0065303C"/>
    <w:rsid w:val="0065387F"/>
    <w:rsid w:val="00664B5A"/>
    <w:rsid w:val="00666C12"/>
    <w:rsid w:val="006729C6"/>
    <w:rsid w:val="0067629F"/>
    <w:rsid w:val="0067706A"/>
    <w:rsid w:val="00677835"/>
    <w:rsid w:val="006815DB"/>
    <w:rsid w:val="00683D7E"/>
    <w:rsid w:val="00683FC3"/>
    <w:rsid w:val="0069380D"/>
    <w:rsid w:val="00697397"/>
    <w:rsid w:val="006A1EB4"/>
    <w:rsid w:val="006A7AD8"/>
    <w:rsid w:val="006B16A2"/>
    <w:rsid w:val="006B52B0"/>
    <w:rsid w:val="006C377E"/>
    <w:rsid w:val="006C54D2"/>
    <w:rsid w:val="006D3DC6"/>
    <w:rsid w:val="006D6F73"/>
    <w:rsid w:val="006E0A2C"/>
    <w:rsid w:val="006E3B1B"/>
    <w:rsid w:val="006E3D96"/>
    <w:rsid w:val="006E3F3F"/>
    <w:rsid w:val="006F15D4"/>
    <w:rsid w:val="006F35FE"/>
    <w:rsid w:val="006F46B4"/>
    <w:rsid w:val="006F5527"/>
    <w:rsid w:val="007124CA"/>
    <w:rsid w:val="00713C81"/>
    <w:rsid w:val="00717BD0"/>
    <w:rsid w:val="00723A28"/>
    <w:rsid w:val="00723F7E"/>
    <w:rsid w:val="007317DB"/>
    <w:rsid w:val="00731E58"/>
    <w:rsid w:val="0073696F"/>
    <w:rsid w:val="0074712D"/>
    <w:rsid w:val="00756D25"/>
    <w:rsid w:val="00757CE6"/>
    <w:rsid w:val="0077175D"/>
    <w:rsid w:val="007727E2"/>
    <w:rsid w:val="00772D52"/>
    <w:rsid w:val="007806CB"/>
    <w:rsid w:val="007807D6"/>
    <w:rsid w:val="00784FE3"/>
    <w:rsid w:val="007906A8"/>
    <w:rsid w:val="007936E2"/>
    <w:rsid w:val="00797BE7"/>
    <w:rsid w:val="007A254D"/>
    <w:rsid w:val="007A5479"/>
    <w:rsid w:val="007A5FA3"/>
    <w:rsid w:val="007A74C0"/>
    <w:rsid w:val="007B03C1"/>
    <w:rsid w:val="007B1F68"/>
    <w:rsid w:val="007B418E"/>
    <w:rsid w:val="007B4B34"/>
    <w:rsid w:val="007C0029"/>
    <w:rsid w:val="007C0932"/>
    <w:rsid w:val="007E19DD"/>
    <w:rsid w:val="007E73A7"/>
    <w:rsid w:val="007F0830"/>
    <w:rsid w:val="007F4408"/>
    <w:rsid w:val="007F565D"/>
    <w:rsid w:val="007F5F45"/>
    <w:rsid w:val="007F76DF"/>
    <w:rsid w:val="0080005A"/>
    <w:rsid w:val="008012CE"/>
    <w:rsid w:val="008027AA"/>
    <w:rsid w:val="00806E52"/>
    <w:rsid w:val="00810C60"/>
    <w:rsid w:val="00816F68"/>
    <w:rsid w:val="00821335"/>
    <w:rsid w:val="00821459"/>
    <w:rsid w:val="00830EBA"/>
    <w:rsid w:val="00836114"/>
    <w:rsid w:val="00836E68"/>
    <w:rsid w:val="00840D3E"/>
    <w:rsid w:val="00846118"/>
    <w:rsid w:val="00855A7F"/>
    <w:rsid w:val="00863893"/>
    <w:rsid w:val="00864492"/>
    <w:rsid w:val="008659E8"/>
    <w:rsid w:val="00867757"/>
    <w:rsid w:val="00870D26"/>
    <w:rsid w:val="00876063"/>
    <w:rsid w:val="00876B13"/>
    <w:rsid w:val="00876BD8"/>
    <w:rsid w:val="0088300A"/>
    <w:rsid w:val="00886117"/>
    <w:rsid w:val="008905E3"/>
    <w:rsid w:val="00893627"/>
    <w:rsid w:val="008A1980"/>
    <w:rsid w:val="008A1FFE"/>
    <w:rsid w:val="008A3627"/>
    <w:rsid w:val="008A6849"/>
    <w:rsid w:val="008B07B2"/>
    <w:rsid w:val="008B2A7B"/>
    <w:rsid w:val="008B5874"/>
    <w:rsid w:val="008C0A48"/>
    <w:rsid w:val="008C1AC8"/>
    <w:rsid w:val="008C214B"/>
    <w:rsid w:val="008C2281"/>
    <w:rsid w:val="008D0A84"/>
    <w:rsid w:val="008D22F2"/>
    <w:rsid w:val="008D688A"/>
    <w:rsid w:val="008E0B49"/>
    <w:rsid w:val="008E2F33"/>
    <w:rsid w:val="008E3983"/>
    <w:rsid w:val="008F1D88"/>
    <w:rsid w:val="008F4A83"/>
    <w:rsid w:val="008F5543"/>
    <w:rsid w:val="008F711C"/>
    <w:rsid w:val="008F7409"/>
    <w:rsid w:val="008F7BD3"/>
    <w:rsid w:val="00901E2E"/>
    <w:rsid w:val="00904B0E"/>
    <w:rsid w:val="00910042"/>
    <w:rsid w:val="00911D3F"/>
    <w:rsid w:val="00913155"/>
    <w:rsid w:val="00913D5A"/>
    <w:rsid w:val="00923C76"/>
    <w:rsid w:val="00932531"/>
    <w:rsid w:val="00934872"/>
    <w:rsid w:val="009349F6"/>
    <w:rsid w:val="009352F1"/>
    <w:rsid w:val="00937D99"/>
    <w:rsid w:val="0094349B"/>
    <w:rsid w:val="009434C5"/>
    <w:rsid w:val="009452BC"/>
    <w:rsid w:val="0095145C"/>
    <w:rsid w:val="00956881"/>
    <w:rsid w:val="00960675"/>
    <w:rsid w:val="009620B2"/>
    <w:rsid w:val="00972A79"/>
    <w:rsid w:val="00975E1C"/>
    <w:rsid w:val="00976E72"/>
    <w:rsid w:val="00977A0D"/>
    <w:rsid w:val="0098127C"/>
    <w:rsid w:val="00990E4C"/>
    <w:rsid w:val="0099604F"/>
    <w:rsid w:val="00997837"/>
    <w:rsid w:val="009A01E9"/>
    <w:rsid w:val="009A17F8"/>
    <w:rsid w:val="009A3EE5"/>
    <w:rsid w:val="009A531C"/>
    <w:rsid w:val="009A6F84"/>
    <w:rsid w:val="009B6711"/>
    <w:rsid w:val="009B7126"/>
    <w:rsid w:val="009B7EE3"/>
    <w:rsid w:val="009C0894"/>
    <w:rsid w:val="009C50A2"/>
    <w:rsid w:val="009C6CAD"/>
    <w:rsid w:val="009D17CC"/>
    <w:rsid w:val="009D2F07"/>
    <w:rsid w:val="009D3FEA"/>
    <w:rsid w:val="009D4714"/>
    <w:rsid w:val="009D6075"/>
    <w:rsid w:val="009D60F9"/>
    <w:rsid w:val="009E0D11"/>
    <w:rsid w:val="009E5B72"/>
    <w:rsid w:val="00A072E0"/>
    <w:rsid w:val="00A11229"/>
    <w:rsid w:val="00A1321F"/>
    <w:rsid w:val="00A1546E"/>
    <w:rsid w:val="00A21C17"/>
    <w:rsid w:val="00A275D6"/>
    <w:rsid w:val="00A27762"/>
    <w:rsid w:val="00A35F2B"/>
    <w:rsid w:val="00A42EAA"/>
    <w:rsid w:val="00A4393D"/>
    <w:rsid w:val="00A51A82"/>
    <w:rsid w:val="00A52AC9"/>
    <w:rsid w:val="00A56F44"/>
    <w:rsid w:val="00A57477"/>
    <w:rsid w:val="00A66443"/>
    <w:rsid w:val="00A6760A"/>
    <w:rsid w:val="00A7691E"/>
    <w:rsid w:val="00A81D6E"/>
    <w:rsid w:val="00A9524F"/>
    <w:rsid w:val="00A95F89"/>
    <w:rsid w:val="00AA451F"/>
    <w:rsid w:val="00AB12FE"/>
    <w:rsid w:val="00AB2075"/>
    <w:rsid w:val="00AB6C46"/>
    <w:rsid w:val="00AB72DF"/>
    <w:rsid w:val="00AC4190"/>
    <w:rsid w:val="00AD0EBC"/>
    <w:rsid w:val="00AD12DD"/>
    <w:rsid w:val="00AD1407"/>
    <w:rsid w:val="00AD3714"/>
    <w:rsid w:val="00AD43EB"/>
    <w:rsid w:val="00AD4DEF"/>
    <w:rsid w:val="00AD7C21"/>
    <w:rsid w:val="00AE0C21"/>
    <w:rsid w:val="00AE5ED3"/>
    <w:rsid w:val="00AF04D1"/>
    <w:rsid w:val="00AF1F17"/>
    <w:rsid w:val="00AF3A13"/>
    <w:rsid w:val="00AF714A"/>
    <w:rsid w:val="00B0048D"/>
    <w:rsid w:val="00B00B2C"/>
    <w:rsid w:val="00B0315C"/>
    <w:rsid w:val="00B07399"/>
    <w:rsid w:val="00B107F0"/>
    <w:rsid w:val="00B17D9A"/>
    <w:rsid w:val="00B22D9F"/>
    <w:rsid w:val="00B23C38"/>
    <w:rsid w:val="00B23F5D"/>
    <w:rsid w:val="00B31BC0"/>
    <w:rsid w:val="00B31C45"/>
    <w:rsid w:val="00B335CF"/>
    <w:rsid w:val="00B33F25"/>
    <w:rsid w:val="00B36D85"/>
    <w:rsid w:val="00B40824"/>
    <w:rsid w:val="00B41151"/>
    <w:rsid w:val="00B4295C"/>
    <w:rsid w:val="00B43F75"/>
    <w:rsid w:val="00B44521"/>
    <w:rsid w:val="00B46E35"/>
    <w:rsid w:val="00B46F58"/>
    <w:rsid w:val="00B47E91"/>
    <w:rsid w:val="00B519F2"/>
    <w:rsid w:val="00B535B7"/>
    <w:rsid w:val="00B54D9A"/>
    <w:rsid w:val="00B60603"/>
    <w:rsid w:val="00B62809"/>
    <w:rsid w:val="00B62F8F"/>
    <w:rsid w:val="00B63B91"/>
    <w:rsid w:val="00B65750"/>
    <w:rsid w:val="00B70DDD"/>
    <w:rsid w:val="00B817DE"/>
    <w:rsid w:val="00B82995"/>
    <w:rsid w:val="00B82B43"/>
    <w:rsid w:val="00B91FAC"/>
    <w:rsid w:val="00B97210"/>
    <w:rsid w:val="00BA4710"/>
    <w:rsid w:val="00BA5B9D"/>
    <w:rsid w:val="00BA7AAB"/>
    <w:rsid w:val="00BC2AE3"/>
    <w:rsid w:val="00BC3616"/>
    <w:rsid w:val="00BD0534"/>
    <w:rsid w:val="00BD1F98"/>
    <w:rsid w:val="00BD2892"/>
    <w:rsid w:val="00BD371C"/>
    <w:rsid w:val="00BD48F5"/>
    <w:rsid w:val="00BE696C"/>
    <w:rsid w:val="00BF1279"/>
    <w:rsid w:val="00BF420F"/>
    <w:rsid w:val="00BF79CB"/>
    <w:rsid w:val="00C02ED2"/>
    <w:rsid w:val="00C0584D"/>
    <w:rsid w:val="00C070AF"/>
    <w:rsid w:val="00C10A03"/>
    <w:rsid w:val="00C11642"/>
    <w:rsid w:val="00C145C9"/>
    <w:rsid w:val="00C15E87"/>
    <w:rsid w:val="00C24309"/>
    <w:rsid w:val="00C24D10"/>
    <w:rsid w:val="00C278C4"/>
    <w:rsid w:val="00C30AA1"/>
    <w:rsid w:val="00C3430C"/>
    <w:rsid w:val="00C4350F"/>
    <w:rsid w:val="00C530F5"/>
    <w:rsid w:val="00C54302"/>
    <w:rsid w:val="00C61B42"/>
    <w:rsid w:val="00C62967"/>
    <w:rsid w:val="00C63B4B"/>
    <w:rsid w:val="00C66045"/>
    <w:rsid w:val="00C70224"/>
    <w:rsid w:val="00C80985"/>
    <w:rsid w:val="00C9120D"/>
    <w:rsid w:val="00C93979"/>
    <w:rsid w:val="00C97B8B"/>
    <w:rsid w:val="00CA1E50"/>
    <w:rsid w:val="00CA3672"/>
    <w:rsid w:val="00CB2ABC"/>
    <w:rsid w:val="00CC17C7"/>
    <w:rsid w:val="00CC1BDC"/>
    <w:rsid w:val="00CC4D41"/>
    <w:rsid w:val="00CC796C"/>
    <w:rsid w:val="00CD0706"/>
    <w:rsid w:val="00CD3FFE"/>
    <w:rsid w:val="00CE44E2"/>
    <w:rsid w:val="00CE5D3E"/>
    <w:rsid w:val="00CF0107"/>
    <w:rsid w:val="00CF3D55"/>
    <w:rsid w:val="00CF7838"/>
    <w:rsid w:val="00D00B9C"/>
    <w:rsid w:val="00D02292"/>
    <w:rsid w:val="00D05D68"/>
    <w:rsid w:val="00D0757D"/>
    <w:rsid w:val="00D12F93"/>
    <w:rsid w:val="00D13C90"/>
    <w:rsid w:val="00D15FEA"/>
    <w:rsid w:val="00D2337F"/>
    <w:rsid w:val="00D26660"/>
    <w:rsid w:val="00D3505A"/>
    <w:rsid w:val="00D36A8E"/>
    <w:rsid w:val="00D40F4F"/>
    <w:rsid w:val="00D42E86"/>
    <w:rsid w:val="00D4324D"/>
    <w:rsid w:val="00D442CD"/>
    <w:rsid w:val="00D460BD"/>
    <w:rsid w:val="00D46A3D"/>
    <w:rsid w:val="00D52E75"/>
    <w:rsid w:val="00D54D03"/>
    <w:rsid w:val="00D637CB"/>
    <w:rsid w:val="00D64358"/>
    <w:rsid w:val="00D669C8"/>
    <w:rsid w:val="00D72A73"/>
    <w:rsid w:val="00D75052"/>
    <w:rsid w:val="00D80837"/>
    <w:rsid w:val="00D81710"/>
    <w:rsid w:val="00D844E6"/>
    <w:rsid w:val="00D90257"/>
    <w:rsid w:val="00DA0B1F"/>
    <w:rsid w:val="00DA2A23"/>
    <w:rsid w:val="00DA5620"/>
    <w:rsid w:val="00DA6646"/>
    <w:rsid w:val="00DA724C"/>
    <w:rsid w:val="00DB17E3"/>
    <w:rsid w:val="00DB53C9"/>
    <w:rsid w:val="00DB5CEE"/>
    <w:rsid w:val="00DC1475"/>
    <w:rsid w:val="00DC23C8"/>
    <w:rsid w:val="00DC299E"/>
    <w:rsid w:val="00DC2B48"/>
    <w:rsid w:val="00DC5A84"/>
    <w:rsid w:val="00DD7BC1"/>
    <w:rsid w:val="00DE0558"/>
    <w:rsid w:val="00DE2B0B"/>
    <w:rsid w:val="00DF0EA7"/>
    <w:rsid w:val="00DF10F6"/>
    <w:rsid w:val="00DF35C9"/>
    <w:rsid w:val="00DF4A84"/>
    <w:rsid w:val="00DF7317"/>
    <w:rsid w:val="00E01D15"/>
    <w:rsid w:val="00E16F90"/>
    <w:rsid w:val="00E17CCB"/>
    <w:rsid w:val="00E22433"/>
    <w:rsid w:val="00E27369"/>
    <w:rsid w:val="00E3353B"/>
    <w:rsid w:val="00E36B0F"/>
    <w:rsid w:val="00E4462F"/>
    <w:rsid w:val="00E446F0"/>
    <w:rsid w:val="00E44D52"/>
    <w:rsid w:val="00E45616"/>
    <w:rsid w:val="00E47FE1"/>
    <w:rsid w:val="00E541E9"/>
    <w:rsid w:val="00E60159"/>
    <w:rsid w:val="00E60A76"/>
    <w:rsid w:val="00E726B8"/>
    <w:rsid w:val="00E82B61"/>
    <w:rsid w:val="00E861B8"/>
    <w:rsid w:val="00E87E65"/>
    <w:rsid w:val="00E90AC8"/>
    <w:rsid w:val="00EA4C8D"/>
    <w:rsid w:val="00EA5BBA"/>
    <w:rsid w:val="00EB0E84"/>
    <w:rsid w:val="00EB517D"/>
    <w:rsid w:val="00EB5FEA"/>
    <w:rsid w:val="00EB7574"/>
    <w:rsid w:val="00EC5A83"/>
    <w:rsid w:val="00ED247C"/>
    <w:rsid w:val="00ED297E"/>
    <w:rsid w:val="00EE500F"/>
    <w:rsid w:val="00EE5A8B"/>
    <w:rsid w:val="00EE7072"/>
    <w:rsid w:val="00F02062"/>
    <w:rsid w:val="00F02413"/>
    <w:rsid w:val="00F02CF5"/>
    <w:rsid w:val="00F05EFB"/>
    <w:rsid w:val="00F063E0"/>
    <w:rsid w:val="00F06D67"/>
    <w:rsid w:val="00F10112"/>
    <w:rsid w:val="00F145D0"/>
    <w:rsid w:val="00F2358F"/>
    <w:rsid w:val="00F24521"/>
    <w:rsid w:val="00F254CF"/>
    <w:rsid w:val="00F26DF9"/>
    <w:rsid w:val="00F351BE"/>
    <w:rsid w:val="00F378F9"/>
    <w:rsid w:val="00F42018"/>
    <w:rsid w:val="00F437B5"/>
    <w:rsid w:val="00F43F53"/>
    <w:rsid w:val="00F45FFE"/>
    <w:rsid w:val="00F46FA8"/>
    <w:rsid w:val="00F50A0E"/>
    <w:rsid w:val="00F60EE0"/>
    <w:rsid w:val="00F67575"/>
    <w:rsid w:val="00F7115E"/>
    <w:rsid w:val="00F7274F"/>
    <w:rsid w:val="00F74AFE"/>
    <w:rsid w:val="00F76910"/>
    <w:rsid w:val="00F76A16"/>
    <w:rsid w:val="00F770DF"/>
    <w:rsid w:val="00F80A7F"/>
    <w:rsid w:val="00F828BE"/>
    <w:rsid w:val="00F83400"/>
    <w:rsid w:val="00F83A4B"/>
    <w:rsid w:val="00F87652"/>
    <w:rsid w:val="00F91A1A"/>
    <w:rsid w:val="00FA0CDA"/>
    <w:rsid w:val="00FA3494"/>
    <w:rsid w:val="00FA404C"/>
    <w:rsid w:val="00FC0C67"/>
    <w:rsid w:val="00FC0D2C"/>
    <w:rsid w:val="00FC2FE9"/>
    <w:rsid w:val="00FC3343"/>
    <w:rsid w:val="00FC5322"/>
    <w:rsid w:val="00FC5E03"/>
    <w:rsid w:val="00FD2E95"/>
    <w:rsid w:val="00FE2536"/>
    <w:rsid w:val="00FF5D95"/>
    <w:rsid w:val="00FF64E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63"/>
    <w:pPr>
      <w:suppressAutoHyphens/>
    </w:pPr>
    <w:rPr>
      <w:sz w:val="24"/>
      <w:szCs w:val="24"/>
      <w:lang w:eastAsia="zh-CN"/>
    </w:rPr>
  </w:style>
  <w:style w:type="paragraph" w:styleId="Titre1">
    <w:name w:val="heading 1"/>
    <w:basedOn w:val="Normal"/>
    <w:next w:val="Normal"/>
    <w:qFormat/>
    <w:rsid w:val="00876063"/>
    <w:pPr>
      <w:keepNext/>
      <w:tabs>
        <w:tab w:val="num" w:pos="0"/>
      </w:tabs>
      <w:spacing w:before="240" w:after="60"/>
      <w:outlineLvl w:val="0"/>
    </w:pPr>
    <w:rPr>
      <w:rFonts w:ascii="Arial" w:hAnsi="Arial" w:cs="Arial"/>
      <w:b/>
      <w:bCs/>
      <w:kern w:val="1"/>
      <w:sz w:val="32"/>
      <w:szCs w:val="32"/>
    </w:rPr>
  </w:style>
  <w:style w:type="paragraph" w:styleId="Titre2">
    <w:name w:val="heading 2"/>
    <w:basedOn w:val="Normal"/>
    <w:next w:val="Normal"/>
    <w:qFormat/>
    <w:rsid w:val="00876063"/>
    <w:pPr>
      <w:keepNext/>
      <w:tabs>
        <w:tab w:val="num" w:pos="0"/>
      </w:tabs>
      <w:spacing w:before="240" w:after="60"/>
      <w:outlineLvl w:val="1"/>
    </w:pPr>
    <w:rPr>
      <w:rFonts w:ascii="Arial" w:hAnsi="Arial" w:cs="Arial"/>
      <w:b/>
      <w:bCs/>
      <w:i/>
      <w:iCs/>
      <w:sz w:val="28"/>
      <w:szCs w:val="28"/>
    </w:rPr>
  </w:style>
  <w:style w:type="paragraph" w:styleId="Titre3">
    <w:name w:val="heading 3"/>
    <w:basedOn w:val="Normal"/>
    <w:next w:val="Corpsdetexte"/>
    <w:qFormat/>
    <w:rsid w:val="00876063"/>
    <w:pPr>
      <w:numPr>
        <w:ilvl w:val="2"/>
        <w:numId w:val="1"/>
      </w:numPr>
      <w:spacing w:before="284" w:after="113"/>
      <w:jc w:val="both"/>
      <w:outlineLvl w:val="2"/>
    </w:pPr>
    <w:rPr>
      <w:b/>
      <w:bCs/>
      <w:sz w:val="27"/>
      <w:szCs w:val="27"/>
    </w:rPr>
  </w:style>
  <w:style w:type="paragraph" w:styleId="Titre5">
    <w:name w:val="heading 5"/>
    <w:basedOn w:val="Normal"/>
    <w:next w:val="Normal"/>
    <w:link w:val="Titre5Car"/>
    <w:qFormat/>
    <w:rsid w:val="008F7BD3"/>
    <w:pPr>
      <w:suppressAutoHyphens w:val="0"/>
      <w:spacing w:before="240" w:after="60"/>
      <w:ind w:left="1008" w:hanging="1008"/>
      <w:outlineLvl w:val="4"/>
    </w:pPr>
    <w:rPr>
      <w:rFonts w:ascii="Calibri" w:hAnsi="Calibri"/>
      <w:b/>
      <w:bCs/>
      <w:i/>
      <w:iCs/>
      <w:sz w:val="26"/>
      <w:szCs w:val="26"/>
      <w:lang w:eastAsia="fr-FR"/>
    </w:rPr>
  </w:style>
  <w:style w:type="paragraph" w:styleId="Titre6">
    <w:name w:val="heading 6"/>
    <w:basedOn w:val="Normal"/>
    <w:next w:val="Normal"/>
    <w:link w:val="Titre6Car"/>
    <w:qFormat/>
    <w:rsid w:val="008F7BD3"/>
    <w:pPr>
      <w:suppressAutoHyphens w:val="0"/>
      <w:spacing w:before="240" w:after="60"/>
      <w:ind w:left="1152" w:hanging="1152"/>
      <w:outlineLvl w:val="5"/>
    </w:pPr>
    <w:rPr>
      <w:rFonts w:ascii="Calibri" w:hAnsi="Calibri"/>
      <w:b/>
      <w:bCs/>
      <w:sz w:val="22"/>
      <w:szCs w:val="22"/>
      <w:lang w:eastAsia="fr-FR"/>
    </w:rPr>
  </w:style>
  <w:style w:type="paragraph" w:styleId="Titre7">
    <w:name w:val="heading 7"/>
    <w:basedOn w:val="Normal"/>
    <w:next w:val="Normal"/>
    <w:link w:val="Titre7Car"/>
    <w:qFormat/>
    <w:rsid w:val="008F7BD3"/>
    <w:pPr>
      <w:suppressAutoHyphens w:val="0"/>
      <w:spacing w:before="240" w:after="60"/>
      <w:ind w:left="1296" w:hanging="1296"/>
      <w:outlineLvl w:val="6"/>
    </w:pPr>
    <w:rPr>
      <w:rFonts w:ascii="Calibri" w:hAnsi="Calibri"/>
      <w:lang w:eastAsia="fr-FR"/>
    </w:rPr>
  </w:style>
  <w:style w:type="paragraph" w:styleId="Titre8">
    <w:name w:val="heading 8"/>
    <w:basedOn w:val="Normal"/>
    <w:next w:val="Normal"/>
    <w:link w:val="Titre8Car"/>
    <w:qFormat/>
    <w:rsid w:val="008F7BD3"/>
    <w:pPr>
      <w:suppressAutoHyphens w:val="0"/>
      <w:spacing w:before="240" w:after="60"/>
      <w:ind w:left="1440" w:hanging="1440"/>
      <w:outlineLvl w:val="7"/>
    </w:pPr>
    <w:rPr>
      <w:rFonts w:ascii="Calibri" w:hAnsi="Calibri"/>
      <w:i/>
      <w:iCs/>
      <w:lang w:eastAsia="fr-FR"/>
    </w:rPr>
  </w:style>
  <w:style w:type="paragraph" w:styleId="Titre9">
    <w:name w:val="heading 9"/>
    <w:basedOn w:val="Normal"/>
    <w:next w:val="Normal"/>
    <w:link w:val="Titre9Car"/>
    <w:qFormat/>
    <w:rsid w:val="008F7BD3"/>
    <w:pPr>
      <w:suppressAutoHyphens w:val="0"/>
      <w:spacing w:before="240" w:after="60"/>
      <w:ind w:left="1584" w:hanging="1584"/>
      <w:outlineLvl w:val="8"/>
    </w:pPr>
    <w:rPr>
      <w:rFonts w:ascii="Cambria" w:hAnsi="Cambr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76063"/>
  </w:style>
  <w:style w:type="character" w:customStyle="1" w:styleId="WW8Num1z1">
    <w:name w:val="WW8Num1z1"/>
    <w:rsid w:val="00876063"/>
  </w:style>
  <w:style w:type="character" w:customStyle="1" w:styleId="WW8Num1z2">
    <w:name w:val="WW8Num1z2"/>
    <w:rsid w:val="00876063"/>
  </w:style>
  <w:style w:type="character" w:customStyle="1" w:styleId="WW8Num1z3">
    <w:name w:val="WW8Num1z3"/>
    <w:rsid w:val="00876063"/>
  </w:style>
  <w:style w:type="character" w:customStyle="1" w:styleId="WW8Num1z4">
    <w:name w:val="WW8Num1z4"/>
    <w:rsid w:val="00876063"/>
  </w:style>
  <w:style w:type="character" w:customStyle="1" w:styleId="WW8Num1z5">
    <w:name w:val="WW8Num1z5"/>
    <w:rsid w:val="00876063"/>
  </w:style>
  <w:style w:type="character" w:customStyle="1" w:styleId="WW8Num1z6">
    <w:name w:val="WW8Num1z6"/>
    <w:rsid w:val="00876063"/>
  </w:style>
  <w:style w:type="character" w:customStyle="1" w:styleId="WW8Num1z7">
    <w:name w:val="WW8Num1z7"/>
    <w:rsid w:val="00876063"/>
  </w:style>
  <w:style w:type="character" w:customStyle="1" w:styleId="WW8Num1z8">
    <w:name w:val="WW8Num1z8"/>
    <w:rsid w:val="00876063"/>
  </w:style>
  <w:style w:type="character" w:customStyle="1" w:styleId="WW8Num2z0">
    <w:name w:val="WW8Num2z0"/>
    <w:rsid w:val="00876063"/>
    <w:rPr>
      <w:rFonts w:ascii="Times New Roman" w:eastAsia="MS Mincho" w:hAnsi="Times New Roman" w:cs="Times New Roman" w:hint="default"/>
      <w:color w:val="3333FF"/>
      <w:sz w:val="21"/>
      <w:szCs w:val="21"/>
      <w:lang w:eastAsia="ja-JP"/>
    </w:rPr>
  </w:style>
  <w:style w:type="character" w:customStyle="1" w:styleId="WW8Num3z0">
    <w:name w:val="WW8Num3z0"/>
    <w:rsid w:val="00876063"/>
    <w:rPr>
      <w:rFonts w:ascii="Symbol" w:hAnsi="Symbol" w:cs="Symbol" w:hint="default"/>
      <w:sz w:val="20"/>
    </w:rPr>
  </w:style>
  <w:style w:type="character" w:customStyle="1" w:styleId="WW8Num3z1">
    <w:name w:val="WW8Num3z1"/>
    <w:rsid w:val="00876063"/>
    <w:rPr>
      <w:rFonts w:ascii="Courier New" w:hAnsi="Courier New" w:cs="Courier New" w:hint="default"/>
      <w:sz w:val="20"/>
    </w:rPr>
  </w:style>
  <w:style w:type="character" w:customStyle="1" w:styleId="WW8Num3z2">
    <w:name w:val="WW8Num3z2"/>
    <w:rsid w:val="00876063"/>
    <w:rPr>
      <w:rFonts w:ascii="Wingdings" w:hAnsi="Wingdings" w:cs="Wingdings" w:hint="default"/>
      <w:sz w:val="20"/>
    </w:rPr>
  </w:style>
  <w:style w:type="character" w:customStyle="1" w:styleId="WW8Num4z0">
    <w:name w:val="WW8Num4z0"/>
    <w:rsid w:val="00876063"/>
    <w:rPr>
      <w:rFonts w:ascii="Wingdings" w:hAnsi="Wingdings" w:cs="Wingdings" w:hint="default"/>
      <w:color w:val="3333FF"/>
      <w:sz w:val="21"/>
      <w:szCs w:val="21"/>
      <w:highlight w:val="green"/>
    </w:rPr>
  </w:style>
  <w:style w:type="character" w:customStyle="1" w:styleId="WW8Num5z0">
    <w:name w:val="WW8Num5z0"/>
    <w:rsid w:val="00876063"/>
    <w:rPr>
      <w:rFonts w:ascii="Times New Roman" w:hAnsi="Times New Roman" w:cs="Times New Roman" w:hint="default"/>
      <w:sz w:val="21"/>
      <w:szCs w:val="21"/>
    </w:rPr>
  </w:style>
  <w:style w:type="character" w:customStyle="1" w:styleId="WW8Num6z0">
    <w:name w:val="WW8Num6z0"/>
    <w:rsid w:val="00876063"/>
    <w:rPr>
      <w:rFonts w:ascii="Symbol" w:hAnsi="Symbol" w:cs="Symbol" w:hint="default"/>
      <w:sz w:val="20"/>
    </w:rPr>
  </w:style>
  <w:style w:type="character" w:customStyle="1" w:styleId="WW8Num6z1">
    <w:name w:val="WW8Num6z1"/>
    <w:rsid w:val="00876063"/>
    <w:rPr>
      <w:rFonts w:ascii="Courier New" w:hAnsi="Courier New" w:cs="Courier New" w:hint="default"/>
      <w:sz w:val="20"/>
    </w:rPr>
  </w:style>
  <w:style w:type="character" w:customStyle="1" w:styleId="WW8Num6z2">
    <w:name w:val="WW8Num6z2"/>
    <w:rsid w:val="00876063"/>
    <w:rPr>
      <w:rFonts w:ascii="Wingdings" w:hAnsi="Wingdings" w:cs="Wingdings" w:hint="default"/>
      <w:sz w:val="20"/>
    </w:rPr>
  </w:style>
  <w:style w:type="character" w:customStyle="1" w:styleId="WW8Num7z0">
    <w:name w:val="WW8Num7z0"/>
    <w:rsid w:val="00876063"/>
    <w:rPr>
      <w:rFonts w:ascii="Courier New" w:hAnsi="Courier New" w:cs="Courier New" w:hint="default"/>
      <w:sz w:val="21"/>
      <w:szCs w:val="21"/>
    </w:rPr>
  </w:style>
  <w:style w:type="character" w:customStyle="1" w:styleId="WW8Num8z0">
    <w:name w:val="WW8Num8z0"/>
    <w:rsid w:val="00876063"/>
    <w:rPr>
      <w:rFonts w:ascii="Wingdings" w:hAnsi="Wingdings" w:cs="Wingdings" w:hint="default"/>
      <w:sz w:val="21"/>
      <w:szCs w:val="21"/>
    </w:rPr>
  </w:style>
  <w:style w:type="character" w:customStyle="1" w:styleId="WW8Num9z0">
    <w:name w:val="WW8Num9z0"/>
    <w:rsid w:val="00876063"/>
    <w:rPr>
      <w:rFonts w:ascii="Symbol" w:hAnsi="Symbol" w:cs="Symbol" w:hint="default"/>
      <w:sz w:val="20"/>
      <w:szCs w:val="21"/>
    </w:rPr>
  </w:style>
  <w:style w:type="character" w:customStyle="1" w:styleId="WW8Num9z1">
    <w:name w:val="WW8Num9z1"/>
    <w:rsid w:val="00876063"/>
    <w:rPr>
      <w:rFonts w:ascii="Courier New" w:hAnsi="Courier New" w:cs="Courier New" w:hint="default"/>
      <w:sz w:val="20"/>
    </w:rPr>
  </w:style>
  <w:style w:type="character" w:customStyle="1" w:styleId="WW8Num9z2">
    <w:name w:val="WW8Num9z2"/>
    <w:rsid w:val="00876063"/>
    <w:rPr>
      <w:rFonts w:ascii="Wingdings" w:hAnsi="Wingdings" w:cs="Wingdings" w:hint="default"/>
      <w:sz w:val="20"/>
    </w:rPr>
  </w:style>
  <w:style w:type="character" w:customStyle="1" w:styleId="WW8Num10z0">
    <w:name w:val="WW8Num10z0"/>
    <w:rsid w:val="00876063"/>
    <w:rPr>
      <w:rFonts w:ascii="Wingdings" w:hAnsi="Wingdings" w:cs="Wingdings" w:hint="default"/>
      <w:color w:val="3333FF"/>
      <w:sz w:val="21"/>
      <w:szCs w:val="21"/>
    </w:rPr>
  </w:style>
  <w:style w:type="character" w:customStyle="1" w:styleId="WW8Num11z0">
    <w:name w:val="WW8Num11z0"/>
    <w:rsid w:val="00876063"/>
    <w:rPr>
      <w:rFonts w:ascii="Times New Roman" w:hAnsi="Times New Roman" w:cs="Times New Roman" w:hint="default"/>
      <w:color w:val="3333FF"/>
      <w:sz w:val="21"/>
      <w:szCs w:val="21"/>
    </w:rPr>
  </w:style>
  <w:style w:type="character" w:customStyle="1" w:styleId="WW8Num12z0">
    <w:name w:val="WW8Num12z0"/>
    <w:rsid w:val="00876063"/>
    <w:rPr>
      <w:rFonts w:ascii="Wingdings" w:hAnsi="Wingdings" w:cs="Wingdings" w:hint="default"/>
      <w:color w:val="3333FF"/>
      <w:sz w:val="21"/>
      <w:szCs w:val="21"/>
    </w:rPr>
  </w:style>
  <w:style w:type="character" w:customStyle="1" w:styleId="WW8Num13z0">
    <w:name w:val="WW8Num13z0"/>
    <w:rsid w:val="00876063"/>
    <w:rPr>
      <w:rFonts w:ascii="Wingdings" w:hAnsi="Wingdings" w:cs="Wingdings" w:hint="default"/>
      <w:color w:val="3333FF"/>
      <w:sz w:val="21"/>
      <w:szCs w:val="21"/>
    </w:rPr>
  </w:style>
  <w:style w:type="character" w:customStyle="1" w:styleId="WW8Num14z0">
    <w:name w:val="WW8Num14z0"/>
    <w:rsid w:val="00876063"/>
    <w:rPr>
      <w:rFonts w:ascii="Times New Roman" w:hAnsi="Times New Roman" w:cs="Times New Roman" w:hint="default"/>
      <w:sz w:val="21"/>
      <w:szCs w:val="21"/>
    </w:rPr>
  </w:style>
  <w:style w:type="character" w:customStyle="1" w:styleId="WW8Num15z0">
    <w:name w:val="WW8Num15z0"/>
    <w:rsid w:val="00876063"/>
    <w:rPr>
      <w:rFonts w:ascii="Symbol" w:hAnsi="Symbol" w:cs="Symbol" w:hint="default"/>
      <w:color w:val="3333FF"/>
      <w:sz w:val="20"/>
      <w:szCs w:val="21"/>
    </w:rPr>
  </w:style>
  <w:style w:type="character" w:customStyle="1" w:styleId="WW8Num15z1">
    <w:name w:val="WW8Num15z1"/>
    <w:rsid w:val="00876063"/>
    <w:rPr>
      <w:rFonts w:ascii="Courier New" w:hAnsi="Courier New" w:cs="Courier New" w:hint="default"/>
      <w:sz w:val="20"/>
    </w:rPr>
  </w:style>
  <w:style w:type="character" w:customStyle="1" w:styleId="WW8Num15z2">
    <w:name w:val="WW8Num15z2"/>
    <w:rsid w:val="00876063"/>
    <w:rPr>
      <w:rFonts w:ascii="Wingdings" w:hAnsi="Wingdings" w:cs="Wingdings" w:hint="default"/>
      <w:sz w:val="20"/>
    </w:rPr>
  </w:style>
  <w:style w:type="character" w:customStyle="1" w:styleId="WW8Num16z0">
    <w:name w:val="WW8Num16z0"/>
    <w:rsid w:val="00876063"/>
    <w:rPr>
      <w:rFonts w:ascii="Wingdings" w:hAnsi="Wingdings" w:cs="Wingdings" w:hint="default"/>
      <w:color w:val="3333FF"/>
      <w:sz w:val="21"/>
      <w:szCs w:val="21"/>
    </w:rPr>
  </w:style>
  <w:style w:type="character" w:customStyle="1" w:styleId="WW8Num17z0">
    <w:name w:val="WW8Num17z0"/>
    <w:rsid w:val="00876063"/>
    <w:rPr>
      <w:rFonts w:ascii="Wingdings" w:hAnsi="Wingdings" w:cs="Wingdings" w:hint="default"/>
      <w:sz w:val="21"/>
      <w:szCs w:val="21"/>
    </w:rPr>
  </w:style>
  <w:style w:type="character" w:customStyle="1" w:styleId="WW8Num18z0">
    <w:name w:val="WW8Num18z0"/>
    <w:rsid w:val="00876063"/>
    <w:rPr>
      <w:rFonts w:ascii="Wingdings" w:eastAsia="Times New Roman" w:hAnsi="Wingdings" w:cs="Wingdings" w:hint="default"/>
      <w:color w:val="3333FF"/>
      <w:sz w:val="21"/>
      <w:szCs w:val="21"/>
      <w:highlight w:val="yellow"/>
      <w:lang w:val="fr-FR" w:eastAsia="zh-CN" w:bidi="ar-SA"/>
    </w:rPr>
  </w:style>
  <w:style w:type="character" w:customStyle="1" w:styleId="WW8Num19z0">
    <w:name w:val="WW8Num19z0"/>
    <w:rsid w:val="00876063"/>
    <w:rPr>
      <w:rFonts w:ascii="Wingdings" w:hAnsi="Wingdings" w:cs="Wingdings" w:hint="default"/>
    </w:rPr>
  </w:style>
  <w:style w:type="character" w:customStyle="1" w:styleId="WW8Num20z0">
    <w:name w:val="WW8Num20z0"/>
    <w:rsid w:val="00876063"/>
    <w:rPr>
      <w:rFonts w:ascii="Symbol" w:hAnsi="Symbol" w:cs="Symbol" w:hint="default"/>
    </w:rPr>
  </w:style>
  <w:style w:type="character" w:customStyle="1" w:styleId="WW8Num21z0">
    <w:name w:val="WW8Num21z0"/>
    <w:rsid w:val="00876063"/>
    <w:rPr>
      <w:rFonts w:ascii="Symbol" w:hAnsi="Symbol" w:cs="Symbol" w:hint="default"/>
      <w:sz w:val="21"/>
      <w:szCs w:val="21"/>
    </w:rPr>
  </w:style>
  <w:style w:type="character" w:customStyle="1" w:styleId="WW8Num22z0">
    <w:name w:val="WW8Num22z0"/>
    <w:rsid w:val="00876063"/>
    <w:rPr>
      <w:rFonts w:ascii="Times New Roman" w:hAnsi="Times New Roman" w:cs="Times New Roman" w:hint="default"/>
      <w:sz w:val="22"/>
      <w:szCs w:val="22"/>
    </w:rPr>
  </w:style>
  <w:style w:type="character" w:customStyle="1" w:styleId="WW8Num23z0">
    <w:name w:val="WW8Num23z0"/>
    <w:rsid w:val="00876063"/>
    <w:rPr>
      <w:rFonts w:ascii="Wingdings" w:hAnsi="Wingdings" w:cs="Wingdings" w:hint="default"/>
      <w:color w:val="3333FF"/>
      <w:sz w:val="21"/>
      <w:szCs w:val="21"/>
    </w:rPr>
  </w:style>
  <w:style w:type="character" w:customStyle="1" w:styleId="WW8Num24z0">
    <w:name w:val="WW8Num24z0"/>
    <w:rsid w:val="00876063"/>
    <w:rPr>
      <w:rFonts w:ascii="Wingdings" w:hAnsi="Wingdings" w:cs="Wingdings" w:hint="default"/>
      <w:color w:val="3333FF"/>
      <w:sz w:val="21"/>
      <w:szCs w:val="21"/>
    </w:rPr>
  </w:style>
  <w:style w:type="character" w:customStyle="1" w:styleId="WW8Num25z0">
    <w:name w:val="WW8Num25z0"/>
    <w:rsid w:val="00876063"/>
    <w:rPr>
      <w:rFonts w:ascii="Wingdings" w:hAnsi="Wingdings" w:cs="Wingdings" w:hint="default"/>
      <w:color w:val="3333FF"/>
      <w:sz w:val="21"/>
      <w:szCs w:val="21"/>
    </w:rPr>
  </w:style>
  <w:style w:type="character" w:customStyle="1" w:styleId="WW8Num25z1">
    <w:name w:val="WW8Num25z1"/>
    <w:rsid w:val="00876063"/>
    <w:rPr>
      <w:rFonts w:ascii="Courier New" w:hAnsi="Courier New" w:cs="Courier New" w:hint="default"/>
      <w:color w:val="3333FF"/>
      <w:sz w:val="21"/>
      <w:szCs w:val="21"/>
    </w:rPr>
  </w:style>
  <w:style w:type="character" w:customStyle="1" w:styleId="WW8Num25z3">
    <w:name w:val="WW8Num25z3"/>
    <w:rsid w:val="00876063"/>
    <w:rPr>
      <w:rFonts w:ascii="Symbol" w:hAnsi="Symbol" w:cs="Symbol" w:hint="default"/>
    </w:rPr>
  </w:style>
  <w:style w:type="character" w:customStyle="1" w:styleId="WW8Num26z0">
    <w:name w:val="WW8Num26z0"/>
    <w:rsid w:val="00876063"/>
    <w:rPr>
      <w:rFonts w:ascii="Wingdings" w:hAnsi="Wingdings" w:cs="Wingdings" w:hint="default"/>
    </w:rPr>
  </w:style>
  <w:style w:type="character" w:customStyle="1" w:styleId="WW8Num16z1">
    <w:name w:val="WW8Num16z1"/>
    <w:rsid w:val="00876063"/>
    <w:rPr>
      <w:rFonts w:ascii="Courier New" w:hAnsi="Courier New" w:cs="Courier New" w:hint="default"/>
      <w:sz w:val="20"/>
    </w:rPr>
  </w:style>
  <w:style w:type="character" w:customStyle="1" w:styleId="WW8Num16z2">
    <w:name w:val="WW8Num16z2"/>
    <w:rsid w:val="00876063"/>
    <w:rPr>
      <w:rFonts w:ascii="Wingdings" w:hAnsi="Wingdings" w:cs="Wingdings" w:hint="default"/>
      <w:sz w:val="20"/>
    </w:rPr>
  </w:style>
  <w:style w:type="character" w:customStyle="1" w:styleId="WW8Num26z1">
    <w:name w:val="WW8Num26z1"/>
    <w:rsid w:val="00876063"/>
    <w:rPr>
      <w:rFonts w:ascii="Courier New" w:hAnsi="Courier New" w:cs="Courier New" w:hint="default"/>
      <w:color w:val="3333FF"/>
      <w:sz w:val="21"/>
      <w:szCs w:val="21"/>
    </w:rPr>
  </w:style>
  <w:style w:type="character" w:customStyle="1" w:styleId="WW8Num26z3">
    <w:name w:val="WW8Num26z3"/>
    <w:rsid w:val="00876063"/>
    <w:rPr>
      <w:rFonts w:ascii="Symbol" w:hAnsi="Symbol" w:cs="Symbol" w:hint="default"/>
    </w:rPr>
  </w:style>
  <w:style w:type="character" w:customStyle="1" w:styleId="WW8Num27z0">
    <w:name w:val="WW8Num27z0"/>
    <w:rsid w:val="00876063"/>
    <w:rPr>
      <w:rFonts w:ascii="Wingdings" w:hAnsi="Wingdings" w:cs="Wingdings" w:hint="default"/>
    </w:rPr>
  </w:style>
  <w:style w:type="character" w:customStyle="1" w:styleId="WW8Num4z1">
    <w:name w:val="WW8Num4z1"/>
    <w:rsid w:val="00876063"/>
    <w:rPr>
      <w:rFonts w:ascii="Courier New" w:hAnsi="Courier New" w:cs="Courier New" w:hint="default"/>
      <w:sz w:val="20"/>
    </w:rPr>
  </w:style>
  <w:style w:type="character" w:customStyle="1" w:styleId="WW8Num4z2">
    <w:name w:val="WW8Num4z2"/>
    <w:rsid w:val="00876063"/>
    <w:rPr>
      <w:rFonts w:ascii="Wingdings" w:hAnsi="Wingdings" w:cs="Wingdings" w:hint="default"/>
      <w:sz w:val="20"/>
    </w:rPr>
  </w:style>
  <w:style w:type="character" w:customStyle="1" w:styleId="WW8Num8z1">
    <w:name w:val="WW8Num8z1"/>
    <w:rsid w:val="00876063"/>
    <w:rPr>
      <w:rFonts w:ascii="Courier New" w:hAnsi="Courier New" w:cs="Courier New" w:hint="default"/>
      <w:sz w:val="20"/>
    </w:rPr>
  </w:style>
  <w:style w:type="character" w:customStyle="1" w:styleId="WW8Num8z2">
    <w:name w:val="WW8Num8z2"/>
    <w:rsid w:val="00876063"/>
    <w:rPr>
      <w:rFonts w:ascii="Wingdings" w:hAnsi="Wingdings" w:cs="Wingdings" w:hint="default"/>
      <w:sz w:val="20"/>
    </w:rPr>
  </w:style>
  <w:style w:type="character" w:customStyle="1" w:styleId="WW8Num12z1">
    <w:name w:val="WW8Num12z1"/>
    <w:rsid w:val="00876063"/>
    <w:rPr>
      <w:rFonts w:ascii="Courier New" w:hAnsi="Courier New" w:cs="Courier New" w:hint="default"/>
      <w:sz w:val="20"/>
    </w:rPr>
  </w:style>
  <w:style w:type="character" w:customStyle="1" w:styleId="WW8Num12z2">
    <w:name w:val="WW8Num12z2"/>
    <w:rsid w:val="00876063"/>
    <w:rPr>
      <w:rFonts w:ascii="Wingdings" w:hAnsi="Wingdings" w:cs="Wingdings" w:hint="default"/>
      <w:sz w:val="20"/>
    </w:rPr>
  </w:style>
  <w:style w:type="character" w:customStyle="1" w:styleId="WW8Num19z1">
    <w:name w:val="WW8Num19z1"/>
    <w:rsid w:val="00876063"/>
    <w:rPr>
      <w:rFonts w:ascii="Courier New" w:hAnsi="Courier New" w:cs="Courier New" w:hint="default"/>
      <w:sz w:val="20"/>
    </w:rPr>
  </w:style>
  <w:style w:type="character" w:customStyle="1" w:styleId="WW8Num19z2">
    <w:name w:val="WW8Num19z2"/>
    <w:rsid w:val="00876063"/>
    <w:rPr>
      <w:rFonts w:ascii="Wingdings" w:hAnsi="Wingdings" w:cs="Wingdings" w:hint="default"/>
      <w:sz w:val="20"/>
    </w:rPr>
  </w:style>
  <w:style w:type="character" w:customStyle="1" w:styleId="WW8Num28z0">
    <w:name w:val="WW8Num28z0"/>
    <w:rsid w:val="00876063"/>
    <w:rPr>
      <w:rFonts w:ascii="Times New Roman" w:hAnsi="Times New Roman" w:cs="Times New Roman" w:hint="default"/>
      <w:sz w:val="22"/>
      <w:szCs w:val="22"/>
    </w:rPr>
  </w:style>
  <w:style w:type="character" w:customStyle="1" w:styleId="WW8Num29z0">
    <w:name w:val="WW8Num29z0"/>
    <w:rsid w:val="00876063"/>
    <w:rPr>
      <w:rFonts w:ascii="Wingdings" w:hAnsi="Wingdings" w:cs="Wingdings" w:hint="default"/>
      <w:color w:val="3333FF"/>
      <w:sz w:val="21"/>
      <w:szCs w:val="21"/>
    </w:rPr>
  </w:style>
  <w:style w:type="character" w:customStyle="1" w:styleId="WW8Num30z0">
    <w:name w:val="WW8Num30z0"/>
    <w:rsid w:val="00876063"/>
    <w:rPr>
      <w:rFonts w:ascii="Wingdings" w:hAnsi="Wingdings" w:cs="Wingdings" w:hint="default"/>
      <w:color w:val="3333FF"/>
      <w:sz w:val="21"/>
      <w:szCs w:val="21"/>
    </w:rPr>
  </w:style>
  <w:style w:type="character" w:customStyle="1" w:styleId="WW8Num31z0">
    <w:name w:val="WW8Num31z0"/>
    <w:rsid w:val="00876063"/>
    <w:rPr>
      <w:rFonts w:ascii="Wingdings" w:hAnsi="Wingdings" w:cs="Wingdings" w:hint="default"/>
      <w:color w:val="3333FF"/>
      <w:sz w:val="21"/>
      <w:szCs w:val="21"/>
    </w:rPr>
  </w:style>
  <w:style w:type="character" w:customStyle="1" w:styleId="WW8Num32z0">
    <w:name w:val="WW8Num32z0"/>
    <w:rsid w:val="00876063"/>
    <w:rPr>
      <w:rFonts w:ascii="Wingdings" w:hAnsi="Wingdings" w:cs="Wingdings" w:hint="default"/>
      <w:sz w:val="22"/>
      <w:szCs w:val="22"/>
    </w:rPr>
  </w:style>
  <w:style w:type="character" w:customStyle="1" w:styleId="WW8Num33z0">
    <w:name w:val="WW8Num33z0"/>
    <w:rsid w:val="00876063"/>
    <w:rPr>
      <w:rFonts w:ascii="Wingdings" w:hAnsi="Wingdings" w:cs="Wingdings" w:hint="default"/>
      <w:color w:val="3333FF"/>
      <w:sz w:val="21"/>
      <w:szCs w:val="21"/>
    </w:rPr>
  </w:style>
  <w:style w:type="character" w:customStyle="1" w:styleId="WW8Num33z1">
    <w:name w:val="WW8Num33z1"/>
    <w:rsid w:val="00876063"/>
    <w:rPr>
      <w:rFonts w:ascii="Courier New" w:hAnsi="Courier New" w:cs="Courier New" w:hint="default"/>
      <w:color w:val="3333FF"/>
      <w:sz w:val="21"/>
      <w:szCs w:val="21"/>
    </w:rPr>
  </w:style>
  <w:style w:type="character" w:customStyle="1" w:styleId="WW8Num33z3">
    <w:name w:val="WW8Num33z3"/>
    <w:rsid w:val="00876063"/>
    <w:rPr>
      <w:rFonts w:ascii="Symbol" w:hAnsi="Symbol" w:cs="Symbol" w:hint="default"/>
    </w:rPr>
  </w:style>
  <w:style w:type="character" w:customStyle="1" w:styleId="WW8Num34z0">
    <w:name w:val="WW8Num34z0"/>
    <w:rsid w:val="00876063"/>
    <w:rPr>
      <w:rFonts w:ascii="Wingdings" w:hAnsi="Wingdings" w:cs="Wingdings" w:hint="default"/>
    </w:rPr>
  </w:style>
  <w:style w:type="character" w:customStyle="1" w:styleId="WW8Num2z1">
    <w:name w:val="WW8Num2z1"/>
    <w:rsid w:val="00876063"/>
    <w:rPr>
      <w:rFonts w:ascii="Courier New" w:hAnsi="Courier New" w:cs="Courier New" w:hint="default"/>
    </w:rPr>
  </w:style>
  <w:style w:type="character" w:customStyle="1" w:styleId="WW8Num2z2">
    <w:name w:val="WW8Num2z2"/>
    <w:rsid w:val="00876063"/>
    <w:rPr>
      <w:rFonts w:ascii="Wingdings" w:hAnsi="Wingdings" w:cs="Wingdings" w:hint="default"/>
    </w:rPr>
  </w:style>
  <w:style w:type="character" w:customStyle="1" w:styleId="WW8Num2z3">
    <w:name w:val="WW8Num2z3"/>
    <w:rsid w:val="00876063"/>
    <w:rPr>
      <w:rFonts w:ascii="Symbol" w:hAnsi="Symbol" w:cs="Symbol" w:hint="default"/>
    </w:rPr>
  </w:style>
  <w:style w:type="character" w:customStyle="1" w:styleId="WW8Num5z1">
    <w:name w:val="WW8Num5z1"/>
    <w:rsid w:val="00876063"/>
    <w:rPr>
      <w:rFonts w:ascii="Wingdings" w:hAnsi="Wingdings" w:cs="Wingdings" w:hint="default"/>
    </w:rPr>
  </w:style>
  <w:style w:type="character" w:customStyle="1" w:styleId="WW8Num5z3">
    <w:name w:val="WW8Num5z3"/>
    <w:rsid w:val="00876063"/>
    <w:rPr>
      <w:rFonts w:ascii="Symbol" w:hAnsi="Symbol" w:cs="Symbol" w:hint="default"/>
    </w:rPr>
  </w:style>
  <w:style w:type="character" w:customStyle="1" w:styleId="WW8Num5z4">
    <w:name w:val="WW8Num5z4"/>
    <w:rsid w:val="00876063"/>
    <w:rPr>
      <w:rFonts w:ascii="Courier New" w:hAnsi="Courier New" w:cs="Courier New" w:hint="default"/>
    </w:rPr>
  </w:style>
  <w:style w:type="character" w:customStyle="1" w:styleId="WW8Num7z1">
    <w:name w:val="WW8Num7z1"/>
    <w:rsid w:val="00876063"/>
    <w:rPr>
      <w:rFonts w:ascii="Courier New" w:hAnsi="Courier New" w:cs="Courier New" w:hint="default"/>
      <w:sz w:val="20"/>
    </w:rPr>
  </w:style>
  <w:style w:type="character" w:customStyle="1" w:styleId="WW8Num7z2">
    <w:name w:val="WW8Num7z2"/>
    <w:rsid w:val="00876063"/>
    <w:rPr>
      <w:rFonts w:ascii="Wingdings" w:hAnsi="Wingdings" w:cs="Wingdings" w:hint="default"/>
      <w:sz w:val="20"/>
    </w:rPr>
  </w:style>
  <w:style w:type="character" w:customStyle="1" w:styleId="WW8Num8z3">
    <w:name w:val="WW8Num8z3"/>
    <w:rsid w:val="00876063"/>
    <w:rPr>
      <w:rFonts w:ascii="Symbol" w:hAnsi="Symbol" w:cs="Symbol" w:hint="default"/>
    </w:rPr>
  </w:style>
  <w:style w:type="character" w:customStyle="1" w:styleId="WW8Num9z3">
    <w:name w:val="WW8Num9z3"/>
    <w:rsid w:val="00876063"/>
    <w:rPr>
      <w:rFonts w:ascii="Symbol" w:hAnsi="Symbol" w:cs="Symbol" w:hint="default"/>
    </w:rPr>
  </w:style>
  <w:style w:type="character" w:customStyle="1" w:styleId="WW8Num10z1">
    <w:name w:val="WW8Num10z1"/>
    <w:rsid w:val="00876063"/>
    <w:rPr>
      <w:rFonts w:ascii="Courier New" w:hAnsi="Courier New" w:cs="Courier New" w:hint="default"/>
    </w:rPr>
  </w:style>
  <w:style w:type="character" w:customStyle="1" w:styleId="WW8Num10z2">
    <w:name w:val="WW8Num10z2"/>
    <w:rsid w:val="00876063"/>
    <w:rPr>
      <w:rFonts w:ascii="Wingdings" w:hAnsi="Wingdings" w:cs="Wingdings" w:hint="default"/>
    </w:rPr>
  </w:style>
  <w:style w:type="character" w:customStyle="1" w:styleId="WW8Num11z2">
    <w:name w:val="WW8Num11z2"/>
    <w:rsid w:val="00876063"/>
    <w:rPr>
      <w:rFonts w:ascii="Wingdings" w:hAnsi="Wingdings" w:cs="Wingdings" w:hint="default"/>
    </w:rPr>
  </w:style>
  <w:style w:type="character" w:customStyle="1" w:styleId="WW8Num11z3">
    <w:name w:val="WW8Num11z3"/>
    <w:rsid w:val="00876063"/>
    <w:rPr>
      <w:rFonts w:ascii="Symbol" w:hAnsi="Symbol" w:cs="Symbol" w:hint="default"/>
    </w:rPr>
  </w:style>
  <w:style w:type="character" w:customStyle="1" w:styleId="WW8Num12z3">
    <w:name w:val="WW8Num12z3"/>
    <w:rsid w:val="00876063"/>
    <w:rPr>
      <w:rFonts w:ascii="Symbol" w:hAnsi="Symbol" w:cs="Symbol" w:hint="default"/>
    </w:rPr>
  </w:style>
  <w:style w:type="character" w:customStyle="1" w:styleId="WW8Num12z4">
    <w:name w:val="WW8Num12z4"/>
    <w:rsid w:val="00876063"/>
    <w:rPr>
      <w:rFonts w:ascii="Courier New" w:hAnsi="Courier New" w:cs="Courier New" w:hint="default"/>
    </w:rPr>
  </w:style>
  <w:style w:type="character" w:customStyle="1" w:styleId="WW8Num13z1">
    <w:name w:val="WW8Num13z1"/>
    <w:rsid w:val="00876063"/>
    <w:rPr>
      <w:rFonts w:ascii="Courier New" w:hAnsi="Courier New" w:cs="Courier New" w:hint="default"/>
    </w:rPr>
  </w:style>
  <w:style w:type="character" w:customStyle="1" w:styleId="WW8Num13z3">
    <w:name w:val="WW8Num13z3"/>
    <w:rsid w:val="00876063"/>
    <w:rPr>
      <w:rFonts w:ascii="Symbol" w:hAnsi="Symbol" w:cs="Symbol" w:hint="default"/>
    </w:rPr>
  </w:style>
  <w:style w:type="character" w:customStyle="1" w:styleId="WW8Num16z4">
    <w:name w:val="WW8Num16z4"/>
    <w:rsid w:val="00876063"/>
    <w:rPr>
      <w:rFonts w:ascii="Courier New" w:hAnsi="Courier New" w:cs="Courier New" w:hint="default"/>
    </w:rPr>
  </w:style>
  <w:style w:type="character" w:customStyle="1" w:styleId="WW8Num17z1">
    <w:name w:val="WW8Num17z1"/>
    <w:rsid w:val="00876063"/>
    <w:rPr>
      <w:rFonts w:ascii="Courier New" w:hAnsi="Courier New" w:cs="Courier New" w:hint="default"/>
    </w:rPr>
  </w:style>
  <w:style w:type="character" w:customStyle="1" w:styleId="WW8Num17z2">
    <w:name w:val="WW8Num17z2"/>
    <w:rsid w:val="00876063"/>
    <w:rPr>
      <w:rFonts w:ascii="Wingdings" w:hAnsi="Wingdings" w:cs="Wingdings" w:hint="default"/>
    </w:rPr>
  </w:style>
  <w:style w:type="character" w:customStyle="1" w:styleId="WW8Num17z3">
    <w:name w:val="WW8Num17z3"/>
    <w:rsid w:val="00876063"/>
    <w:rPr>
      <w:rFonts w:ascii="Symbol" w:hAnsi="Symbol" w:cs="Symbol" w:hint="default"/>
    </w:rPr>
  </w:style>
  <w:style w:type="character" w:customStyle="1" w:styleId="WW8Num18z1">
    <w:name w:val="WW8Num18z1"/>
    <w:rsid w:val="00876063"/>
    <w:rPr>
      <w:rFonts w:ascii="Courier New" w:hAnsi="Courier New" w:cs="Courier New" w:hint="default"/>
    </w:rPr>
  </w:style>
  <w:style w:type="character" w:customStyle="1" w:styleId="WW8Num18z2">
    <w:name w:val="WW8Num18z2"/>
    <w:rsid w:val="00876063"/>
    <w:rPr>
      <w:rFonts w:ascii="Wingdings" w:hAnsi="Wingdings" w:cs="Wingdings" w:hint="default"/>
    </w:rPr>
  </w:style>
  <w:style w:type="character" w:customStyle="1" w:styleId="WW8Num18z3">
    <w:name w:val="WW8Num18z3"/>
    <w:rsid w:val="00876063"/>
    <w:rPr>
      <w:rFonts w:ascii="Symbol" w:hAnsi="Symbol" w:cs="Symbol" w:hint="default"/>
    </w:rPr>
  </w:style>
  <w:style w:type="character" w:customStyle="1" w:styleId="WW8Num19z3">
    <w:name w:val="WW8Num19z3"/>
    <w:rsid w:val="00876063"/>
    <w:rPr>
      <w:rFonts w:ascii="Symbol" w:hAnsi="Symbol" w:cs="Symbol" w:hint="default"/>
    </w:rPr>
  </w:style>
  <w:style w:type="character" w:customStyle="1" w:styleId="WW8Num20z1">
    <w:name w:val="WW8Num20z1"/>
    <w:rsid w:val="00876063"/>
    <w:rPr>
      <w:rFonts w:ascii="Courier New" w:hAnsi="Courier New" w:cs="Courier New" w:hint="default"/>
    </w:rPr>
  </w:style>
  <w:style w:type="character" w:customStyle="1" w:styleId="WW8Num20z2">
    <w:name w:val="WW8Num20z2"/>
    <w:rsid w:val="00876063"/>
    <w:rPr>
      <w:rFonts w:ascii="Wingdings" w:hAnsi="Wingdings" w:cs="Wingdings" w:hint="default"/>
    </w:rPr>
  </w:style>
  <w:style w:type="character" w:customStyle="1" w:styleId="WW8Num20z3">
    <w:name w:val="WW8Num20z3"/>
    <w:rsid w:val="00876063"/>
    <w:rPr>
      <w:rFonts w:ascii="Symbol" w:hAnsi="Symbol" w:cs="Symbol" w:hint="default"/>
    </w:rPr>
  </w:style>
  <w:style w:type="character" w:customStyle="1" w:styleId="WW8Num22z1">
    <w:name w:val="WW8Num22z1"/>
    <w:rsid w:val="00876063"/>
    <w:rPr>
      <w:rFonts w:ascii="Courier New" w:hAnsi="Courier New" w:cs="Courier New" w:hint="default"/>
    </w:rPr>
  </w:style>
  <w:style w:type="character" w:customStyle="1" w:styleId="WW8Num22z3">
    <w:name w:val="WW8Num22z3"/>
    <w:rsid w:val="00876063"/>
    <w:rPr>
      <w:rFonts w:ascii="Symbol" w:hAnsi="Symbol" w:cs="Symbol" w:hint="default"/>
    </w:rPr>
  </w:style>
  <w:style w:type="character" w:customStyle="1" w:styleId="WW8Num23z1">
    <w:name w:val="WW8Num23z1"/>
    <w:rsid w:val="00876063"/>
    <w:rPr>
      <w:rFonts w:ascii="Courier New" w:hAnsi="Courier New" w:cs="Courier New" w:hint="default"/>
    </w:rPr>
  </w:style>
  <w:style w:type="character" w:customStyle="1" w:styleId="WW8Num23z2">
    <w:name w:val="WW8Num23z2"/>
    <w:rsid w:val="00876063"/>
    <w:rPr>
      <w:rFonts w:ascii="Wingdings" w:hAnsi="Wingdings" w:cs="Wingdings" w:hint="default"/>
    </w:rPr>
  </w:style>
  <w:style w:type="character" w:customStyle="1" w:styleId="WW8Num23z3">
    <w:name w:val="WW8Num23z3"/>
    <w:rsid w:val="00876063"/>
    <w:rPr>
      <w:rFonts w:ascii="Symbol" w:hAnsi="Symbol" w:cs="Symbol" w:hint="default"/>
    </w:rPr>
  </w:style>
  <w:style w:type="character" w:customStyle="1" w:styleId="WW8Num24z1">
    <w:name w:val="WW8Num24z1"/>
    <w:rsid w:val="00876063"/>
    <w:rPr>
      <w:rFonts w:ascii="Courier New" w:hAnsi="Courier New" w:cs="Courier New" w:hint="default"/>
    </w:rPr>
  </w:style>
  <w:style w:type="character" w:customStyle="1" w:styleId="WW8Num24z3">
    <w:name w:val="WW8Num24z3"/>
    <w:rsid w:val="00876063"/>
    <w:rPr>
      <w:rFonts w:ascii="Symbol" w:hAnsi="Symbol" w:cs="Symbol" w:hint="default"/>
    </w:rPr>
  </w:style>
  <w:style w:type="character" w:customStyle="1" w:styleId="WW8Num25z2">
    <w:name w:val="WW8Num25z2"/>
    <w:rsid w:val="00876063"/>
    <w:rPr>
      <w:rFonts w:ascii="Wingdings" w:hAnsi="Wingdings" w:cs="Wingdings" w:hint="default"/>
    </w:rPr>
  </w:style>
  <w:style w:type="character" w:customStyle="1" w:styleId="WW8Num26z2">
    <w:name w:val="WW8Num26z2"/>
    <w:rsid w:val="00876063"/>
    <w:rPr>
      <w:rFonts w:ascii="Wingdings" w:hAnsi="Wingdings" w:cs="Wingdings" w:hint="default"/>
    </w:rPr>
  </w:style>
  <w:style w:type="character" w:customStyle="1" w:styleId="WW8Num27z1">
    <w:name w:val="WW8Num27z1"/>
    <w:rsid w:val="00876063"/>
    <w:rPr>
      <w:rFonts w:ascii="Courier New" w:hAnsi="Courier New" w:cs="Courier New" w:hint="default"/>
    </w:rPr>
  </w:style>
  <w:style w:type="character" w:customStyle="1" w:styleId="WW8Num27z2">
    <w:name w:val="WW8Num27z2"/>
    <w:rsid w:val="00876063"/>
    <w:rPr>
      <w:rFonts w:ascii="Wingdings" w:hAnsi="Wingdings" w:cs="Wingdings" w:hint="default"/>
    </w:rPr>
  </w:style>
  <w:style w:type="character" w:customStyle="1" w:styleId="WW8Num27z3">
    <w:name w:val="WW8Num27z3"/>
    <w:rsid w:val="00876063"/>
    <w:rPr>
      <w:rFonts w:ascii="Symbol" w:hAnsi="Symbol" w:cs="Symbol" w:hint="default"/>
    </w:rPr>
  </w:style>
  <w:style w:type="character" w:customStyle="1" w:styleId="WW8Num28z1">
    <w:name w:val="WW8Num28z1"/>
    <w:rsid w:val="00876063"/>
    <w:rPr>
      <w:rFonts w:ascii="Courier New" w:hAnsi="Courier New" w:cs="Courier New" w:hint="default"/>
      <w:sz w:val="20"/>
    </w:rPr>
  </w:style>
  <w:style w:type="character" w:customStyle="1" w:styleId="WW8Num28z2">
    <w:name w:val="WW8Num28z2"/>
    <w:rsid w:val="00876063"/>
    <w:rPr>
      <w:rFonts w:ascii="Wingdings" w:hAnsi="Wingdings" w:cs="Wingdings" w:hint="default"/>
      <w:sz w:val="20"/>
    </w:rPr>
  </w:style>
  <w:style w:type="character" w:customStyle="1" w:styleId="WW8Num29z1">
    <w:name w:val="WW8Num29z1"/>
    <w:rsid w:val="00876063"/>
    <w:rPr>
      <w:rFonts w:ascii="Courier New" w:hAnsi="Courier New" w:cs="Courier New" w:hint="default"/>
    </w:rPr>
  </w:style>
  <w:style w:type="character" w:customStyle="1" w:styleId="WW8Num29z3">
    <w:name w:val="WW8Num29z3"/>
    <w:rsid w:val="00876063"/>
    <w:rPr>
      <w:rFonts w:ascii="Symbol" w:hAnsi="Symbol" w:cs="Symbol" w:hint="default"/>
    </w:rPr>
  </w:style>
  <w:style w:type="character" w:customStyle="1" w:styleId="WW8Num30z1">
    <w:name w:val="WW8Num30z1"/>
    <w:rsid w:val="00876063"/>
    <w:rPr>
      <w:rFonts w:ascii="Courier New" w:hAnsi="Courier New" w:cs="Courier New" w:hint="default"/>
    </w:rPr>
  </w:style>
  <w:style w:type="character" w:customStyle="1" w:styleId="WW8Num30z3">
    <w:name w:val="WW8Num30z3"/>
    <w:rsid w:val="00876063"/>
    <w:rPr>
      <w:rFonts w:ascii="Symbol" w:hAnsi="Symbol" w:cs="Symbol" w:hint="default"/>
    </w:rPr>
  </w:style>
  <w:style w:type="character" w:customStyle="1" w:styleId="WW8Num31z1">
    <w:name w:val="WW8Num31z1"/>
    <w:rsid w:val="00876063"/>
    <w:rPr>
      <w:rFonts w:ascii="Courier New" w:hAnsi="Courier New" w:cs="Courier New" w:hint="default"/>
    </w:rPr>
  </w:style>
  <w:style w:type="character" w:customStyle="1" w:styleId="WW8Num31z2">
    <w:name w:val="WW8Num31z2"/>
    <w:rsid w:val="00876063"/>
    <w:rPr>
      <w:rFonts w:ascii="Wingdings" w:hAnsi="Wingdings" w:cs="Wingdings" w:hint="default"/>
    </w:rPr>
  </w:style>
  <w:style w:type="character" w:customStyle="1" w:styleId="WW8Num31z3">
    <w:name w:val="WW8Num31z3"/>
    <w:rsid w:val="00876063"/>
    <w:rPr>
      <w:rFonts w:ascii="Symbol" w:hAnsi="Symbol" w:cs="Symbol" w:hint="default"/>
    </w:rPr>
  </w:style>
  <w:style w:type="character" w:customStyle="1" w:styleId="WW8Num32z1">
    <w:name w:val="WW8Num32z1"/>
    <w:rsid w:val="00876063"/>
    <w:rPr>
      <w:rFonts w:ascii="Courier New" w:hAnsi="Courier New" w:cs="Courier New" w:hint="default"/>
    </w:rPr>
  </w:style>
  <w:style w:type="character" w:customStyle="1" w:styleId="WW8Num32z3">
    <w:name w:val="WW8Num32z3"/>
    <w:rsid w:val="00876063"/>
    <w:rPr>
      <w:rFonts w:ascii="Symbol" w:hAnsi="Symbol" w:cs="Symbol" w:hint="default"/>
    </w:rPr>
  </w:style>
  <w:style w:type="character" w:customStyle="1" w:styleId="WW8Num34z3">
    <w:name w:val="WW8Num34z3"/>
    <w:rsid w:val="00876063"/>
    <w:rPr>
      <w:rFonts w:ascii="Symbol" w:hAnsi="Symbol" w:cs="Symbol" w:hint="default"/>
    </w:rPr>
  </w:style>
  <w:style w:type="character" w:customStyle="1" w:styleId="WW8Num34z4">
    <w:name w:val="WW8Num34z4"/>
    <w:rsid w:val="00876063"/>
    <w:rPr>
      <w:rFonts w:ascii="Courier New" w:hAnsi="Courier New" w:cs="Courier New" w:hint="default"/>
    </w:rPr>
  </w:style>
  <w:style w:type="character" w:customStyle="1" w:styleId="WW8Num35z0">
    <w:name w:val="WW8Num35z0"/>
    <w:rsid w:val="00876063"/>
    <w:rPr>
      <w:rFonts w:hint="default"/>
      <w:b/>
      <w:u w:val="none"/>
    </w:rPr>
  </w:style>
  <w:style w:type="character" w:customStyle="1" w:styleId="WW8Num36z0">
    <w:name w:val="WW8Num36z0"/>
    <w:rsid w:val="00876063"/>
    <w:rPr>
      <w:rFonts w:ascii="Symbol" w:hAnsi="Symbol" w:cs="Symbol" w:hint="default"/>
    </w:rPr>
  </w:style>
  <w:style w:type="character" w:customStyle="1" w:styleId="WW8Num36z1">
    <w:name w:val="WW8Num36z1"/>
    <w:rsid w:val="00876063"/>
    <w:rPr>
      <w:rFonts w:ascii="Courier New" w:hAnsi="Courier New" w:cs="Courier New" w:hint="default"/>
    </w:rPr>
  </w:style>
  <w:style w:type="character" w:customStyle="1" w:styleId="WW8Num36z2">
    <w:name w:val="WW8Num36z2"/>
    <w:rsid w:val="00876063"/>
    <w:rPr>
      <w:rFonts w:ascii="Wingdings" w:hAnsi="Wingdings" w:cs="Wingdings" w:hint="default"/>
    </w:rPr>
  </w:style>
  <w:style w:type="character" w:customStyle="1" w:styleId="WW8Num37z0">
    <w:name w:val="WW8Num37z0"/>
    <w:rsid w:val="00876063"/>
    <w:rPr>
      <w:rFonts w:ascii="Symbol" w:hAnsi="Symbol" w:cs="Symbol" w:hint="default"/>
      <w:sz w:val="21"/>
      <w:szCs w:val="21"/>
    </w:rPr>
  </w:style>
  <w:style w:type="character" w:customStyle="1" w:styleId="WW8Num37z1">
    <w:name w:val="WW8Num37z1"/>
    <w:rsid w:val="00876063"/>
    <w:rPr>
      <w:rFonts w:ascii="Courier New" w:hAnsi="Courier New" w:cs="Courier New" w:hint="default"/>
    </w:rPr>
  </w:style>
  <w:style w:type="character" w:customStyle="1" w:styleId="WW8Num37z2">
    <w:name w:val="WW8Num37z2"/>
    <w:rsid w:val="00876063"/>
    <w:rPr>
      <w:rFonts w:ascii="Wingdings" w:hAnsi="Wingdings" w:cs="Wingdings" w:hint="default"/>
    </w:rPr>
  </w:style>
  <w:style w:type="character" w:customStyle="1" w:styleId="WW8Num38z0">
    <w:name w:val="WW8Num38z0"/>
    <w:rsid w:val="00876063"/>
    <w:rPr>
      <w:rFonts w:ascii="Wingdings" w:hAnsi="Wingdings" w:cs="Wingdings" w:hint="default"/>
      <w:sz w:val="18"/>
      <w:szCs w:val="18"/>
    </w:rPr>
  </w:style>
  <w:style w:type="character" w:customStyle="1" w:styleId="WW8Num38z1">
    <w:name w:val="WW8Num38z1"/>
    <w:rsid w:val="00876063"/>
    <w:rPr>
      <w:rFonts w:ascii="Courier New" w:hAnsi="Courier New" w:cs="Courier New" w:hint="default"/>
    </w:rPr>
  </w:style>
  <w:style w:type="character" w:customStyle="1" w:styleId="WW8Num38z2">
    <w:name w:val="WW8Num38z2"/>
    <w:rsid w:val="00876063"/>
    <w:rPr>
      <w:rFonts w:ascii="Wingdings" w:hAnsi="Wingdings" w:cs="Wingdings" w:hint="default"/>
    </w:rPr>
  </w:style>
  <w:style w:type="character" w:customStyle="1" w:styleId="WW8Num38z3">
    <w:name w:val="WW8Num38z3"/>
    <w:rsid w:val="00876063"/>
    <w:rPr>
      <w:rFonts w:ascii="Symbol" w:hAnsi="Symbol" w:cs="Symbol" w:hint="default"/>
    </w:rPr>
  </w:style>
  <w:style w:type="character" w:customStyle="1" w:styleId="WW8Num39z0">
    <w:name w:val="WW8Num39z0"/>
    <w:rsid w:val="00876063"/>
    <w:rPr>
      <w:rFonts w:ascii="Times New Roman" w:eastAsia="Times New Roman" w:hAnsi="Times New Roman" w:cs="Times New Roman" w:hint="default"/>
      <w:sz w:val="22"/>
      <w:szCs w:val="22"/>
    </w:rPr>
  </w:style>
  <w:style w:type="character" w:customStyle="1" w:styleId="WW8Num39z1">
    <w:name w:val="WW8Num39z1"/>
    <w:rsid w:val="00876063"/>
    <w:rPr>
      <w:rFonts w:ascii="Courier New" w:hAnsi="Courier New" w:cs="Courier New" w:hint="default"/>
    </w:rPr>
  </w:style>
  <w:style w:type="character" w:customStyle="1" w:styleId="WW8Num39z2">
    <w:name w:val="WW8Num39z2"/>
    <w:rsid w:val="00876063"/>
    <w:rPr>
      <w:rFonts w:ascii="Wingdings" w:hAnsi="Wingdings" w:cs="Wingdings" w:hint="default"/>
    </w:rPr>
  </w:style>
  <w:style w:type="character" w:customStyle="1" w:styleId="WW8Num39z3">
    <w:name w:val="WW8Num39z3"/>
    <w:rsid w:val="00876063"/>
    <w:rPr>
      <w:rFonts w:ascii="Symbol" w:hAnsi="Symbol" w:cs="Symbol" w:hint="default"/>
    </w:rPr>
  </w:style>
  <w:style w:type="character" w:customStyle="1" w:styleId="WW8Num40z0">
    <w:name w:val="WW8Num40z0"/>
    <w:rsid w:val="00876063"/>
    <w:rPr>
      <w:rFonts w:ascii="Wingdings" w:hAnsi="Wingdings" w:cs="Wingdings" w:hint="default"/>
      <w:sz w:val="21"/>
      <w:szCs w:val="21"/>
    </w:rPr>
  </w:style>
  <w:style w:type="character" w:customStyle="1" w:styleId="WW8Num40z1">
    <w:name w:val="WW8Num40z1"/>
    <w:rsid w:val="00876063"/>
    <w:rPr>
      <w:rFonts w:ascii="Courier New" w:hAnsi="Courier New" w:cs="Courier New" w:hint="default"/>
    </w:rPr>
  </w:style>
  <w:style w:type="character" w:customStyle="1" w:styleId="WW8Num40z3">
    <w:name w:val="WW8Num40z3"/>
    <w:rsid w:val="00876063"/>
    <w:rPr>
      <w:rFonts w:ascii="Symbol" w:hAnsi="Symbol" w:cs="Symbol" w:hint="default"/>
    </w:rPr>
  </w:style>
  <w:style w:type="character" w:customStyle="1" w:styleId="WW8Num41z0">
    <w:name w:val="WW8Num41z0"/>
    <w:rsid w:val="00876063"/>
    <w:rPr>
      <w:rFonts w:ascii="Wingdings" w:hAnsi="Wingdings" w:cs="Wingdings" w:hint="default"/>
      <w:sz w:val="21"/>
      <w:szCs w:val="21"/>
    </w:rPr>
  </w:style>
  <w:style w:type="character" w:customStyle="1" w:styleId="WW8Num41z1">
    <w:name w:val="WW8Num41z1"/>
    <w:rsid w:val="00876063"/>
    <w:rPr>
      <w:rFonts w:ascii="Courier New" w:hAnsi="Courier New" w:cs="Courier New" w:hint="default"/>
    </w:rPr>
  </w:style>
  <w:style w:type="character" w:customStyle="1" w:styleId="WW8Num41z3">
    <w:name w:val="WW8Num41z3"/>
    <w:rsid w:val="00876063"/>
    <w:rPr>
      <w:rFonts w:ascii="Symbol" w:hAnsi="Symbol" w:cs="Symbol" w:hint="default"/>
    </w:rPr>
  </w:style>
  <w:style w:type="character" w:customStyle="1" w:styleId="WW8Num42z0">
    <w:name w:val="WW8Num42z0"/>
    <w:rsid w:val="00876063"/>
    <w:rPr>
      <w:rFonts w:ascii="Wingdings" w:hAnsi="Wingdings" w:cs="Wingdings" w:hint="default"/>
      <w:sz w:val="18"/>
      <w:szCs w:val="18"/>
    </w:rPr>
  </w:style>
  <w:style w:type="character" w:customStyle="1" w:styleId="WW8Num42z1">
    <w:name w:val="WW8Num42z1"/>
    <w:rsid w:val="00876063"/>
    <w:rPr>
      <w:rFonts w:ascii="Courier New" w:hAnsi="Courier New" w:cs="Courier New" w:hint="default"/>
    </w:rPr>
  </w:style>
  <w:style w:type="character" w:customStyle="1" w:styleId="WW8Num42z2">
    <w:name w:val="WW8Num42z2"/>
    <w:rsid w:val="00876063"/>
    <w:rPr>
      <w:rFonts w:ascii="Wingdings" w:hAnsi="Wingdings" w:cs="Wingdings" w:hint="default"/>
    </w:rPr>
  </w:style>
  <w:style w:type="character" w:customStyle="1" w:styleId="WW8Num42z3">
    <w:name w:val="WW8Num42z3"/>
    <w:rsid w:val="00876063"/>
    <w:rPr>
      <w:rFonts w:ascii="Symbol" w:hAnsi="Symbol" w:cs="Symbol" w:hint="default"/>
    </w:rPr>
  </w:style>
  <w:style w:type="character" w:customStyle="1" w:styleId="WW8Num43z0">
    <w:name w:val="WW8Num43z0"/>
    <w:rsid w:val="00876063"/>
    <w:rPr>
      <w:rFonts w:ascii="Wingdings" w:hAnsi="Wingdings" w:cs="Wingdings" w:hint="default"/>
      <w:sz w:val="21"/>
      <w:szCs w:val="21"/>
    </w:rPr>
  </w:style>
  <w:style w:type="character" w:customStyle="1" w:styleId="WW8Num43z1">
    <w:name w:val="WW8Num43z1"/>
    <w:rsid w:val="00876063"/>
    <w:rPr>
      <w:rFonts w:ascii="Courier New" w:hAnsi="Courier New" w:cs="Courier New" w:hint="default"/>
    </w:rPr>
  </w:style>
  <w:style w:type="character" w:customStyle="1" w:styleId="WW8Num43z3">
    <w:name w:val="WW8Num43z3"/>
    <w:rsid w:val="00876063"/>
    <w:rPr>
      <w:rFonts w:ascii="Symbol" w:hAnsi="Symbol" w:cs="Symbol" w:hint="default"/>
    </w:rPr>
  </w:style>
  <w:style w:type="character" w:customStyle="1" w:styleId="WW8Num44z0">
    <w:name w:val="WW8Num44z0"/>
    <w:rsid w:val="00876063"/>
    <w:rPr>
      <w:rFonts w:ascii="Wingdings" w:hAnsi="Wingdings" w:cs="Wingdings" w:hint="default"/>
      <w:sz w:val="22"/>
      <w:szCs w:val="22"/>
    </w:rPr>
  </w:style>
  <w:style w:type="character" w:customStyle="1" w:styleId="WW8Num44z1">
    <w:name w:val="WW8Num44z1"/>
    <w:rsid w:val="00876063"/>
    <w:rPr>
      <w:rFonts w:ascii="Times New Roman" w:eastAsia="Times New Roman" w:hAnsi="Times New Roman" w:cs="Times New Roman" w:hint="default"/>
    </w:rPr>
  </w:style>
  <w:style w:type="character" w:customStyle="1" w:styleId="WW8Num44z3">
    <w:name w:val="WW8Num44z3"/>
    <w:rsid w:val="00876063"/>
    <w:rPr>
      <w:rFonts w:ascii="Symbol" w:hAnsi="Symbol" w:cs="Symbol" w:hint="default"/>
    </w:rPr>
  </w:style>
  <w:style w:type="character" w:customStyle="1" w:styleId="WW8Num44z4">
    <w:name w:val="WW8Num44z4"/>
    <w:rsid w:val="00876063"/>
    <w:rPr>
      <w:rFonts w:ascii="Courier New" w:hAnsi="Courier New" w:cs="Courier New" w:hint="default"/>
    </w:rPr>
  </w:style>
  <w:style w:type="character" w:customStyle="1" w:styleId="WW8Num45z0">
    <w:name w:val="WW8Num45z0"/>
    <w:rsid w:val="00876063"/>
    <w:rPr>
      <w:rFonts w:ascii="Wingdings" w:hAnsi="Wingdings" w:cs="Wingdings" w:hint="default"/>
      <w:sz w:val="21"/>
      <w:szCs w:val="21"/>
    </w:rPr>
  </w:style>
  <w:style w:type="character" w:customStyle="1" w:styleId="WW8Num45z1">
    <w:name w:val="WW8Num45z1"/>
    <w:rsid w:val="00876063"/>
    <w:rPr>
      <w:rFonts w:ascii="Courier New" w:hAnsi="Courier New" w:cs="Courier New" w:hint="default"/>
      <w:sz w:val="21"/>
      <w:szCs w:val="21"/>
    </w:rPr>
  </w:style>
  <w:style w:type="character" w:customStyle="1" w:styleId="WW8Num45z3">
    <w:name w:val="WW8Num45z3"/>
    <w:rsid w:val="00876063"/>
    <w:rPr>
      <w:rFonts w:ascii="Symbol" w:hAnsi="Symbol" w:cs="Symbol" w:hint="default"/>
    </w:rPr>
  </w:style>
  <w:style w:type="character" w:customStyle="1" w:styleId="WW8Num46z0">
    <w:name w:val="WW8Num46z0"/>
    <w:rsid w:val="00876063"/>
    <w:rPr>
      <w:rFonts w:ascii="Wingdings" w:hAnsi="Wingdings" w:cs="Wingdings" w:hint="default"/>
      <w:sz w:val="18"/>
      <w:szCs w:val="18"/>
    </w:rPr>
  </w:style>
  <w:style w:type="character" w:customStyle="1" w:styleId="WW8Num46z1">
    <w:name w:val="WW8Num46z1"/>
    <w:rsid w:val="00876063"/>
    <w:rPr>
      <w:rFonts w:ascii="Courier New" w:hAnsi="Courier New" w:cs="Courier New" w:hint="default"/>
    </w:rPr>
  </w:style>
  <w:style w:type="character" w:customStyle="1" w:styleId="WW8Num46z2">
    <w:name w:val="WW8Num46z2"/>
    <w:rsid w:val="00876063"/>
    <w:rPr>
      <w:rFonts w:ascii="Wingdings" w:hAnsi="Wingdings" w:cs="Wingdings" w:hint="default"/>
    </w:rPr>
  </w:style>
  <w:style w:type="character" w:customStyle="1" w:styleId="WW8Num46z3">
    <w:name w:val="WW8Num46z3"/>
    <w:rsid w:val="00876063"/>
    <w:rPr>
      <w:rFonts w:ascii="Symbol" w:hAnsi="Symbol" w:cs="Symbol" w:hint="default"/>
    </w:rPr>
  </w:style>
  <w:style w:type="character" w:customStyle="1" w:styleId="WW8Num47z0">
    <w:name w:val="WW8Num47z0"/>
    <w:rsid w:val="00876063"/>
    <w:rPr>
      <w:rFonts w:ascii="Wingdings" w:hAnsi="Wingdings" w:cs="Wingdings" w:hint="default"/>
    </w:rPr>
  </w:style>
  <w:style w:type="character" w:customStyle="1" w:styleId="WW8Num47z3">
    <w:name w:val="WW8Num47z3"/>
    <w:rsid w:val="00876063"/>
    <w:rPr>
      <w:rFonts w:ascii="Symbol" w:hAnsi="Symbol" w:cs="Symbol" w:hint="default"/>
    </w:rPr>
  </w:style>
  <w:style w:type="character" w:customStyle="1" w:styleId="WW8Num47z4">
    <w:name w:val="WW8Num47z4"/>
    <w:rsid w:val="00876063"/>
    <w:rPr>
      <w:rFonts w:ascii="Courier New" w:hAnsi="Courier New" w:cs="Courier New" w:hint="default"/>
    </w:rPr>
  </w:style>
  <w:style w:type="character" w:customStyle="1" w:styleId="WW8Num48z0">
    <w:name w:val="WW8Num48z0"/>
    <w:rsid w:val="00876063"/>
    <w:rPr>
      <w:rFonts w:ascii="Wingdings" w:hAnsi="Wingdings" w:cs="Wingdings" w:hint="default"/>
      <w:sz w:val="18"/>
      <w:szCs w:val="18"/>
    </w:rPr>
  </w:style>
  <w:style w:type="character" w:customStyle="1" w:styleId="WW8Num48z1">
    <w:name w:val="WW8Num48z1"/>
    <w:rsid w:val="00876063"/>
    <w:rPr>
      <w:rFonts w:ascii="Courier New" w:hAnsi="Courier New" w:cs="Courier New" w:hint="default"/>
    </w:rPr>
  </w:style>
  <w:style w:type="character" w:customStyle="1" w:styleId="WW8Num48z2">
    <w:name w:val="WW8Num48z2"/>
    <w:rsid w:val="00876063"/>
    <w:rPr>
      <w:rFonts w:ascii="Wingdings" w:hAnsi="Wingdings" w:cs="Wingdings" w:hint="default"/>
    </w:rPr>
  </w:style>
  <w:style w:type="character" w:customStyle="1" w:styleId="WW8Num48z3">
    <w:name w:val="WW8Num48z3"/>
    <w:rsid w:val="00876063"/>
    <w:rPr>
      <w:rFonts w:ascii="Symbol" w:hAnsi="Symbol" w:cs="Symbol" w:hint="default"/>
    </w:rPr>
  </w:style>
  <w:style w:type="character" w:customStyle="1" w:styleId="WW8Num49z0">
    <w:name w:val="WW8Num49z0"/>
    <w:rsid w:val="00876063"/>
    <w:rPr>
      <w:rFonts w:ascii="Symbol" w:hAnsi="Symbol" w:cs="Symbol" w:hint="default"/>
    </w:rPr>
  </w:style>
  <w:style w:type="character" w:customStyle="1" w:styleId="WW8Num49z1">
    <w:name w:val="WW8Num49z1"/>
    <w:rsid w:val="00876063"/>
    <w:rPr>
      <w:rFonts w:ascii="Courier New" w:hAnsi="Courier New" w:cs="Courier New" w:hint="default"/>
    </w:rPr>
  </w:style>
  <w:style w:type="character" w:customStyle="1" w:styleId="WW8Num49z2">
    <w:name w:val="WW8Num49z2"/>
    <w:rsid w:val="00876063"/>
    <w:rPr>
      <w:rFonts w:ascii="Wingdings" w:hAnsi="Wingdings" w:cs="Wingdings" w:hint="default"/>
    </w:rPr>
  </w:style>
  <w:style w:type="character" w:customStyle="1" w:styleId="Policepardfaut1">
    <w:name w:val="Police par défaut1"/>
    <w:rsid w:val="00876063"/>
  </w:style>
  <w:style w:type="character" w:styleId="Numrodepage">
    <w:name w:val="page number"/>
    <w:basedOn w:val="Policepardfaut1"/>
    <w:rsid w:val="00876063"/>
  </w:style>
  <w:style w:type="character" w:styleId="Lienhypertexte">
    <w:name w:val="Hyperlink"/>
    <w:uiPriority w:val="99"/>
    <w:rsid w:val="00876063"/>
    <w:rPr>
      <w:color w:val="0000FF"/>
      <w:u w:val="single"/>
    </w:rPr>
  </w:style>
  <w:style w:type="character" w:customStyle="1" w:styleId="ref-cons">
    <w:name w:val="ref-cons"/>
    <w:basedOn w:val="Policepardfaut1"/>
    <w:rsid w:val="00876063"/>
  </w:style>
  <w:style w:type="character" w:customStyle="1" w:styleId="green">
    <w:name w:val="green"/>
    <w:basedOn w:val="Policepardfaut1"/>
    <w:rsid w:val="00876063"/>
  </w:style>
  <w:style w:type="character" w:styleId="lev">
    <w:name w:val="Strong"/>
    <w:qFormat/>
    <w:rsid w:val="00876063"/>
    <w:rPr>
      <w:b/>
      <w:bCs/>
    </w:rPr>
  </w:style>
  <w:style w:type="character" w:customStyle="1" w:styleId="Marquedecommentaire1">
    <w:name w:val="Marque de commentaire1"/>
    <w:rsid w:val="00876063"/>
    <w:rPr>
      <w:sz w:val="16"/>
      <w:szCs w:val="16"/>
    </w:rPr>
  </w:style>
  <w:style w:type="character" w:customStyle="1" w:styleId="zmsearchresult">
    <w:name w:val="zmsearchresult"/>
    <w:rsid w:val="00876063"/>
  </w:style>
  <w:style w:type="character" w:customStyle="1" w:styleId="object">
    <w:name w:val="object"/>
    <w:rsid w:val="00876063"/>
  </w:style>
  <w:style w:type="paragraph" w:customStyle="1" w:styleId="Titre10">
    <w:name w:val="Titre1"/>
    <w:basedOn w:val="Normal"/>
    <w:next w:val="Corpsdetexte"/>
    <w:rsid w:val="00876063"/>
    <w:pPr>
      <w:keepNext/>
      <w:spacing w:before="240" w:after="120"/>
    </w:pPr>
    <w:rPr>
      <w:rFonts w:ascii="Liberation Sans" w:eastAsia="Microsoft YaHei" w:hAnsi="Liberation Sans" w:cs="Mangal"/>
      <w:sz w:val="28"/>
      <w:szCs w:val="28"/>
    </w:rPr>
  </w:style>
  <w:style w:type="paragraph" w:styleId="Corpsdetexte">
    <w:name w:val="Body Text"/>
    <w:basedOn w:val="Normal"/>
    <w:rsid w:val="00876063"/>
    <w:pPr>
      <w:spacing w:after="120"/>
    </w:pPr>
  </w:style>
  <w:style w:type="paragraph" w:styleId="Liste">
    <w:name w:val="List"/>
    <w:basedOn w:val="Corpsdetexte"/>
    <w:rsid w:val="00876063"/>
    <w:rPr>
      <w:rFonts w:cs="Mangal"/>
    </w:rPr>
  </w:style>
  <w:style w:type="paragraph" w:styleId="Lgende">
    <w:name w:val="caption"/>
    <w:basedOn w:val="Normal"/>
    <w:qFormat/>
    <w:rsid w:val="00876063"/>
    <w:pPr>
      <w:suppressLineNumbers/>
      <w:spacing w:before="120" w:after="120"/>
    </w:pPr>
    <w:rPr>
      <w:rFonts w:cs="Mangal"/>
      <w:i/>
      <w:iCs/>
    </w:rPr>
  </w:style>
  <w:style w:type="paragraph" w:customStyle="1" w:styleId="Index">
    <w:name w:val="Index"/>
    <w:basedOn w:val="Normal"/>
    <w:rsid w:val="00876063"/>
    <w:pPr>
      <w:suppressLineNumbers/>
    </w:pPr>
    <w:rPr>
      <w:rFonts w:cs="Mangal"/>
    </w:rPr>
  </w:style>
  <w:style w:type="paragraph" w:customStyle="1" w:styleId="Arianetitre3">
    <w:name w:val="Ariane titre 3"/>
    <w:basedOn w:val="Normal"/>
    <w:rsid w:val="00876063"/>
    <w:pPr>
      <w:keepNext/>
      <w:keepLines/>
      <w:widowControl w:val="0"/>
      <w:autoSpaceDE w:val="0"/>
      <w:spacing w:after="60"/>
      <w:jc w:val="both"/>
    </w:pPr>
    <w:rPr>
      <w:b/>
      <w:color w:val="00FF00"/>
    </w:rPr>
  </w:style>
  <w:style w:type="paragraph" w:customStyle="1" w:styleId="arianetitre30">
    <w:name w:val="ariane titre 3"/>
    <w:basedOn w:val="Normal"/>
    <w:rsid w:val="00876063"/>
    <w:pPr>
      <w:spacing w:after="60"/>
    </w:pPr>
    <w:rPr>
      <w:b/>
      <w:color w:val="00FF00"/>
    </w:rPr>
  </w:style>
  <w:style w:type="paragraph" w:customStyle="1" w:styleId="Arianetitre2">
    <w:name w:val="Ariane titre 2"/>
    <w:basedOn w:val="Titre2"/>
    <w:rsid w:val="00876063"/>
    <w:pPr>
      <w:keepLines/>
      <w:widowControl w:val="0"/>
      <w:tabs>
        <w:tab w:val="clear" w:pos="0"/>
      </w:tabs>
      <w:autoSpaceDE w:val="0"/>
      <w:spacing w:before="0" w:after="120"/>
      <w:jc w:val="both"/>
    </w:pPr>
    <w:rPr>
      <w:b w:val="0"/>
      <w:bCs w:val="0"/>
      <w:i w:val="0"/>
      <w:iCs w:val="0"/>
      <w:color w:val="0000FF"/>
      <w:sz w:val="26"/>
      <w:szCs w:val="26"/>
    </w:rPr>
  </w:style>
  <w:style w:type="paragraph" w:styleId="NormalWeb">
    <w:name w:val="Normal (Web)"/>
    <w:basedOn w:val="Normal"/>
    <w:uiPriority w:val="99"/>
    <w:rsid w:val="00876063"/>
    <w:pPr>
      <w:keepNext/>
      <w:spacing w:before="280"/>
      <w:jc w:val="both"/>
    </w:pPr>
  </w:style>
  <w:style w:type="paragraph" w:customStyle="1" w:styleId="typedocument3-western">
    <w:name w:val="typedocument3-western"/>
    <w:basedOn w:val="Normal"/>
    <w:rsid w:val="00876063"/>
    <w:pPr>
      <w:keepNext/>
      <w:spacing w:before="280"/>
      <w:jc w:val="center"/>
    </w:pPr>
    <w:rPr>
      <w:rFonts w:ascii="Arial" w:hAnsi="Arial" w:cs="Arial"/>
      <w:b/>
      <w:bCs/>
      <w:sz w:val="44"/>
      <w:szCs w:val="44"/>
    </w:rPr>
  </w:style>
  <w:style w:type="paragraph" w:customStyle="1" w:styleId="western">
    <w:name w:val="western"/>
    <w:basedOn w:val="Normal"/>
    <w:rsid w:val="00876063"/>
    <w:pPr>
      <w:keepNext/>
      <w:spacing w:before="280"/>
      <w:jc w:val="both"/>
    </w:pPr>
    <w:rPr>
      <w:rFonts w:ascii="Arial" w:hAnsi="Arial" w:cs="Arial"/>
      <w:sz w:val="20"/>
      <w:szCs w:val="20"/>
    </w:rPr>
  </w:style>
  <w:style w:type="paragraph" w:customStyle="1" w:styleId="Corpsdetexte31">
    <w:name w:val="Corps de texte 31"/>
    <w:basedOn w:val="Normal"/>
    <w:rsid w:val="00876063"/>
    <w:pPr>
      <w:jc w:val="both"/>
    </w:pPr>
    <w:rPr>
      <w:sz w:val="20"/>
    </w:rPr>
  </w:style>
  <w:style w:type="paragraph" w:styleId="Pieddepage">
    <w:name w:val="footer"/>
    <w:basedOn w:val="Normal"/>
    <w:link w:val="PieddepageCar"/>
    <w:uiPriority w:val="99"/>
    <w:rsid w:val="00876063"/>
    <w:pPr>
      <w:tabs>
        <w:tab w:val="center" w:pos="4536"/>
        <w:tab w:val="right" w:pos="9072"/>
      </w:tabs>
    </w:pPr>
  </w:style>
  <w:style w:type="paragraph" w:styleId="En-tte">
    <w:name w:val="header"/>
    <w:basedOn w:val="Normal"/>
    <w:rsid w:val="00876063"/>
    <w:pPr>
      <w:tabs>
        <w:tab w:val="center" w:pos="4536"/>
        <w:tab w:val="right" w:pos="9072"/>
      </w:tabs>
    </w:pPr>
  </w:style>
  <w:style w:type="paragraph" w:customStyle="1" w:styleId="Titre1Themis">
    <w:name w:val="Titre 1 Themis"/>
    <w:basedOn w:val="Titre1"/>
    <w:rsid w:val="00876063"/>
    <w:pPr>
      <w:tabs>
        <w:tab w:val="clear" w:pos="0"/>
        <w:tab w:val="left" w:pos="550"/>
        <w:tab w:val="left" w:pos="924"/>
      </w:tabs>
      <w:spacing w:line="240" w:lineRule="atLeast"/>
      <w:jc w:val="both"/>
    </w:pPr>
    <w:rPr>
      <w:rFonts w:ascii="Times New Roman" w:hAnsi="Times New Roman" w:cs="Times New Roman"/>
      <w:sz w:val="24"/>
    </w:rPr>
  </w:style>
  <w:style w:type="paragraph" w:customStyle="1" w:styleId="titre2themis">
    <w:name w:val="titre 2 themis"/>
    <w:basedOn w:val="Titre2"/>
    <w:link w:val="titre2themisCar"/>
    <w:rsid w:val="00876063"/>
    <w:pPr>
      <w:pBdr>
        <w:top w:val="none" w:sz="0" w:space="0" w:color="000000"/>
        <w:left w:val="single" w:sz="8" w:space="0" w:color="CCCCCC"/>
        <w:bottom w:val="single" w:sz="8" w:space="0" w:color="CCCCCC"/>
        <w:right w:val="none" w:sz="0" w:space="0" w:color="000000"/>
      </w:pBdr>
      <w:tabs>
        <w:tab w:val="clear" w:pos="0"/>
      </w:tabs>
      <w:spacing w:before="0" w:after="120"/>
    </w:pPr>
    <w:rPr>
      <w:rFonts w:ascii="Times New Roman" w:hAnsi="Times New Roman" w:cs="Times New Roman"/>
      <w:bCs w:val="0"/>
      <w:i w:val="0"/>
      <w:sz w:val="24"/>
    </w:rPr>
  </w:style>
  <w:style w:type="paragraph" w:styleId="TM1">
    <w:name w:val="toc 1"/>
    <w:basedOn w:val="Normal"/>
    <w:next w:val="Normal"/>
    <w:uiPriority w:val="39"/>
    <w:rsid w:val="00876063"/>
    <w:pPr>
      <w:tabs>
        <w:tab w:val="left" w:pos="720"/>
        <w:tab w:val="right" w:leader="dot" w:pos="9060"/>
      </w:tabs>
      <w:spacing w:before="240" w:after="200"/>
    </w:pPr>
    <w:rPr>
      <w:rFonts w:ascii="Arial" w:hAnsi="Arial" w:cs="Arial"/>
      <w:bCs/>
      <w:kern w:val="1"/>
      <w:sz w:val="22"/>
      <w:szCs w:val="22"/>
      <w:lang w:eastAsia="fr-FR"/>
    </w:rPr>
  </w:style>
  <w:style w:type="paragraph" w:styleId="TM2">
    <w:name w:val="toc 2"/>
    <w:basedOn w:val="Normal"/>
    <w:next w:val="Normal"/>
    <w:uiPriority w:val="39"/>
    <w:rsid w:val="00876063"/>
    <w:pPr>
      <w:tabs>
        <w:tab w:val="right" w:leader="dot" w:pos="9060"/>
      </w:tabs>
      <w:spacing w:after="120"/>
      <w:jc w:val="both"/>
    </w:pPr>
    <w:rPr>
      <w:rFonts w:ascii="Arial" w:hAnsi="Arial" w:cs="Arial"/>
      <w:sz w:val="20"/>
      <w:szCs w:val="20"/>
      <w:lang w:eastAsia="fr-FR"/>
    </w:rPr>
  </w:style>
  <w:style w:type="paragraph" w:styleId="Textedebulles">
    <w:name w:val="Balloon Text"/>
    <w:basedOn w:val="Normal"/>
    <w:rsid w:val="00876063"/>
    <w:rPr>
      <w:rFonts w:ascii="Tahoma" w:hAnsi="Tahoma" w:cs="Tahoma"/>
      <w:sz w:val="16"/>
      <w:szCs w:val="16"/>
    </w:rPr>
  </w:style>
  <w:style w:type="paragraph" w:customStyle="1" w:styleId="Commentaire1">
    <w:name w:val="Commentaire1"/>
    <w:basedOn w:val="Normal"/>
    <w:rsid w:val="00876063"/>
    <w:rPr>
      <w:sz w:val="20"/>
      <w:szCs w:val="20"/>
    </w:rPr>
  </w:style>
  <w:style w:type="paragraph" w:styleId="Objetducommentaire">
    <w:name w:val="annotation subject"/>
    <w:basedOn w:val="Commentaire1"/>
    <w:next w:val="Commentaire1"/>
    <w:rsid w:val="00876063"/>
    <w:rPr>
      <w:b/>
      <w:bCs/>
    </w:rPr>
  </w:style>
  <w:style w:type="paragraph" w:styleId="TM3">
    <w:name w:val="toc 3"/>
    <w:basedOn w:val="Normal"/>
    <w:next w:val="Normal"/>
    <w:uiPriority w:val="39"/>
    <w:rsid w:val="00876063"/>
    <w:pPr>
      <w:tabs>
        <w:tab w:val="left" w:pos="1620"/>
        <w:tab w:val="right" w:leader="dot" w:pos="9060"/>
      </w:tabs>
      <w:spacing w:after="120"/>
      <w:ind w:left="1624" w:hanging="882"/>
    </w:pPr>
    <w:rPr>
      <w:rFonts w:ascii="Arial" w:hAnsi="Arial" w:cs="Arial"/>
      <w:sz w:val="20"/>
      <w:szCs w:val="20"/>
      <w:lang w:eastAsia="fr-FR"/>
    </w:rPr>
  </w:style>
  <w:style w:type="paragraph" w:styleId="TM4">
    <w:name w:val="toc 4"/>
    <w:basedOn w:val="Normal"/>
    <w:next w:val="Normal"/>
    <w:uiPriority w:val="39"/>
    <w:rsid w:val="00876063"/>
    <w:pPr>
      <w:ind w:left="720"/>
    </w:pPr>
  </w:style>
  <w:style w:type="paragraph" w:styleId="TM5">
    <w:name w:val="toc 5"/>
    <w:basedOn w:val="Normal"/>
    <w:next w:val="Normal"/>
    <w:uiPriority w:val="39"/>
    <w:rsid w:val="00876063"/>
    <w:pPr>
      <w:ind w:left="960"/>
    </w:pPr>
  </w:style>
  <w:style w:type="paragraph" w:styleId="TM6">
    <w:name w:val="toc 6"/>
    <w:basedOn w:val="Normal"/>
    <w:next w:val="Normal"/>
    <w:uiPriority w:val="39"/>
    <w:rsid w:val="00876063"/>
    <w:pPr>
      <w:ind w:left="1200"/>
    </w:pPr>
  </w:style>
  <w:style w:type="paragraph" w:styleId="TM7">
    <w:name w:val="toc 7"/>
    <w:basedOn w:val="Normal"/>
    <w:next w:val="Normal"/>
    <w:uiPriority w:val="39"/>
    <w:rsid w:val="00876063"/>
    <w:pPr>
      <w:ind w:left="1440"/>
    </w:pPr>
  </w:style>
  <w:style w:type="paragraph" w:styleId="TM8">
    <w:name w:val="toc 8"/>
    <w:basedOn w:val="Normal"/>
    <w:next w:val="Normal"/>
    <w:uiPriority w:val="39"/>
    <w:rsid w:val="00876063"/>
    <w:pPr>
      <w:ind w:left="1680"/>
    </w:pPr>
  </w:style>
  <w:style w:type="paragraph" w:styleId="TM9">
    <w:name w:val="toc 9"/>
    <w:basedOn w:val="Normal"/>
    <w:next w:val="Normal"/>
    <w:uiPriority w:val="39"/>
    <w:rsid w:val="00876063"/>
    <w:pPr>
      <w:ind w:left="1920"/>
    </w:pPr>
  </w:style>
  <w:style w:type="paragraph" w:customStyle="1" w:styleId="RedaliaNormal">
    <w:name w:val="Redalia : Normal"/>
    <w:basedOn w:val="Normal"/>
    <w:rsid w:val="00876063"/>
    <w:pPr>
      <w:tabs>
        <w:tab w:val="left" w:leader="dot" w:pos="8505"/>
      </w:tabs>
      <w:spacing w:before="40" w:after="160" w:line="252" w:lineRule="auto"/>
      <w:jc w:val="both"/>
    </w:pPr>
    <w:rPr>
      <w:rFonts w:ascii="Calibri" w:eastAsia="Calibri" w:hAnsi="Calibri"/>
      <w:sz w:val="22"/>
      <w:szCs w:val="22"/>
    </w:rPr>
  </w:style>
  <w:style w:type="paragraph" w:customStyle="1" w:styleId="Default">
    <w:name w:val="Default"/>
    <w:rsid w:val="00876063"/>
    <w:pPr>
      <w:suppressAutoHyphens/>
      <w:autoSpaceDE w:val="0"/>
    </w:pPr>
    <w:rPr>
      <w:rFonts w:ascii="Comic Sans MS" w:eastAsia="Calibri" w:hAnsi="Comic Sans MS" w:cs="Comic Sans MS"/>
      <w:color w:val="000000"/>
      <w:sz w:val="24"/>
      <w:szCs w:val="24"/>
      <w:lang w:eastAsia="zh-CN"/>
    </w:rPr>
  </w:style>
  <w:style w:type="paragraph" w:styleId="Paragraphedeliste">
    <w:name w:val="List Paragraph"/>
    <w:basedOn w:val="Normal"/>
    <w:uiPriority w:val="34"/>
    <w:qFormat/>
    <w:rsid w:val="00876063"/>
    <w:pPr>
      <w:ind w:left="708"/>
    </w:pPr>
  </w:style>
  <w:style w:type="paragraph" w:styleId="Rvision">
    <w:name w:val="Revision"/>
    <w:rsid w:val="00876063"/>
    <w:pPr>
      <w:suppressAutoHyphens/>
    </w:pPr>
    <w:rPr>
      <w:sz w:val="24"/>
      <w:szCs w:val="24"/>
      <w:lang w:eastAsia="zh-CN"/>
    </w:rPr>
  </w:style>
  <w:style w:type="paragraph" w:customStyle="1" w:styleId="Contenudetableau">
    <w:name w:val="Contenu de tableau"/>
    <w:basedOn w:val="Normal"/>
    <w:rsid w:val="00876063"/>
    <w:pPr>
      <w:suppressLineNumbers/>
    </w:pPr>
  </w:style>
  <w:style w:type="paragraph" w:customStyle="1" w:styleId="Titredetableau">
    <w:name w:val="Titre de tableau"/>
    <w:basedOn w:val="Contenudetableau"/>
    <w:rsid w:val="00876063"/>
    <w:pPr>
      <w:jc w:val="center"/>
    </w:pPr>
    <w:rPr>
      <w:b/>
      <w:bCs/>
    </w:rPr>
  </w:style>
  <w:style w:type="paragraph" w:customStyle="1" w:styleId="Contenudecadre">
    <w:name w:val="Contenu de cadre"/>
    <w:basedOn w:val="Normal"/>
    <w:rsid w:val="00876063"/>
  </w:style>
  <w:style w:type="character" w:styleId="Marquedecommentaire">
    <w:name w:val="annotation reference"/>
    <w:uiPriority w:val="99"/>
    <w:rsid w:val="00C80985"/>
    <w:rPr>
      <w:sz w:val="16"/>
      <w:szCs w:val="16"/>
    </w:rPr>
  </w:style>
  <w:style w:type="paragraph" w:styleId="Commentaire">
    <w:name w:val="annotation text"/>
    <w:basedOn w:val="Normal"/>
    <w:link w:val="CommentaireCar"/>
    <w:uiPriority w:val="99"/>
    <w:rsid w:val="00C80985"/>
    <w:pPr>
      <w:suppressAutoHyphens w:val="0"/>
    </w:pPr>
    <w:rPr>
      <w:sz w:val="20"/>
      <w:szCs w:val="20"/>
      <w:lang w:eastAsia="fr-FR"/>
    </w:rPr>
  </w:style>
  <w:style w:type="character" w:customStyle="1" w:styleId="CommentaireCar">
    <w:name w:val="Commentaire Car"/>
    <w:basedOn w:val="Policepardfaut"/>
    <w:link w:val="Commentaire"/>
    <w:uiPriority w:val="99"/>
    <w:rsid w:val="00C80985"/>
  </w:style>
  <w:style w:type="paragraph" w:styleId="Corpsdetexte2">
    <w:name w:val="Body Text 2"/>
    <w:basedOn w:val="Normal"/>
    <w:link w:val="Corpsdetexte2Car"/>
    <w:rsid w:val="00D05D68"/>
    <w:pPr>
      <w:suppressAutoHyphens w:val="0"/>
      <w:spacing w:after="120" w:line="480" w:lineRule="auto"/>
    </w:pPr>
    <w:rPr>
      <w:lang w:eastAsia="fr-FR"/>
    </w:rPr>
  </w:style>
  <w:style w:type="character" w:customStyle="1" w:styleId="Corpsdetexte2Car">
    <w:name w:val="Corps de texte 2 Car"/>
    <w:basedOn w:val="Policepardfaut"/>
    <w:link w:val="Corpsdetexte2"/>
    <w:uiPriority w:val="99"/>
    <w:rsid w:val="00D05D68"/>
    <w:rPr>
      <w:sz w:val="24"/>
      <w:szCs w:val="24"/>
    </w:rPr>
  </w:style>
  <w:style w:type="character" w:customStyle="1" w:styleId="Titre5Car">
    <w:name w:val="Titre 5 Car"/>
    <w:basedOn w:val="Policepardfaut"/>
    <w:link w:val="Titre5"/>
    <w:rsid w:val="008F7BD3"/>
    <w:rPr>
      <w:rFonts w:ascii="Calibri" w:hAnsi="Calibri"/>
      <w:b/>
      <w:bCs/>
      <w:i/>
      <w:iCs/>
      <w:sz w:val="26"/>
      <w:szCs w:val="26"/>
    </w:rPr>
  </w:style>
  <w:style w:type="character" w:customStyle="1" w:styleId="Titre6Car">
    <w:name w:val="Titre 6 Car"/>
    <w:basedOn w:val="Policepardfaut"/>
    <w:link w:val="Titre6"/>
    <w:rsid w:val="008F7BD3"/>
    <w:rPr>
      <w:rFonts w:ascii="Calibri" w:hAnsi="Calibri"/>
      <w:b/>
      <w:bCs/>
      <w:sz w:val="22"/>
      <w:szCs w:val="22"/>
    </w:rPr>
  </w:style>
  <w:style w:type="character" w:customStyle="1" w:styleId="Titre7Car">
    <w:name w:val="Titre 7 Car"/>
    <w:basedOn w:val="Policepardfaut"/>
    <w:link w:val="Titre7"/>
    <w:rsid w:val="008F7BD3"/>
    <w:rPr>
      <w:rFonts w:ascii="Calibri" w:hAnsi="Calibri"/>
      <w:sz w:val="24"/>
      <w:szCs w:val="24"/>
    </w:rPr>
  </w:style>
  <w:style w:type="character" w:customStyle="1" w:styleId="Titre8Car">
    <w:name w:val="Titre 8 Car"/>
    <w:basedOn w:val="Policepardfaut"/>
    <w:link w:val="Titre8"/>
    <w:rsid w:val="008F7BD3"/>
    <w:rPr>
      <w:rFonts w:ascii="Calibri" w:hAnsi="Calibri"/>
      <w:i/>
      <w:iCs/>
      <w:sz w:val="24"/>
      <w:szCs w:val="24"/>
    </w:rPr>
  </w:style>
  <w:style w:type="character" w:customStyle="1" w:styleId="Titre9Car">
    <w:name w:val="Titre 9 Car"/>
    <w:basedOn w:val="Policepardfaut"/>
    <w:link w:val="Titre9"/>
    <w:rsid w:val="008F7BD3"/>
    <w:rPr>
      <w:rFonts w:ascii="Cambria" w:hAnsi="Cambria"/>
      <w:sz w:val="22"/>
      <w:szCs w:val="22"/>
    </w:rPr>
  </w:style>
  <w:style w:type="paragraph" w:styleId="Titre">
    <w:name w:val="Title"/>
    <w:basedOn w:val="Normal"/>
    <w:link w:val="TitreCar"/>
    <w:qFormat/>
    <w:rsid w:val="00D46A3D"/>
    <w:pPr>
      <w:widowControl w:val="0"/>
      <w:suppressAutoHyphens w:val="0"/>
      <w:spacing w:after="120"/>
      <w:jc w:val="center"/>
    </w:pPr>
    <w:rPr>
      <w:b/>
      <w:bCs/>
      <w:sz w:val="22"/>
      <w:szCs w:val="20"/>
    </w:rPr>
  </w:style>
  <w:style w:type="character" w:customStyle="1" w:styleId="TitreCar">
    <w:name w:val="Titre Car"/>
    <w:basedOn w:val="Policepardfaut"/>
    <w:link w:val="Titre"/>
    <w:rsid w:val="00D46A3D"/>
    <w:rPr>
      <w:b/>
      <w:bCs/>
      <w:sz w:val="22"/>
    </w:rPr>
  </w:style>
  <w:style w:type="paragraph" w:styleId="Textebrut">
    <w:name w:val="Plain Text"/>
    <w:basedOn w:val="Normal"/>
    <w:link w:val="TextebrutCar"/>
    <w:uiPriority w:val="99"/>
    <w:unhideWhenUsed/>
    <w:rsid w:val="00990E4C"/>
    <w:pPr>
      <w:suppressAutoHyphens w:val="0"/>
      <w:spacing w:before="100" w:beforeAutospacing="1" w:after="100" w:afterAutospacing="1"/>
    </w:pPr>
  </w:style>
  <w:style w:type="character" w:customStyle="1" w:styleId="TextebrutCar">
    <w:name w:val="Texte brut Car"/>
    <w:basedOn w:val="Policepardfaut"/>
    <w:link w:val="Textebrut"/>
    <w:uiPriority w:val="99"/>
    <w:rsid w:val="00990E4C"/>
    <w:rPr>
      <w:sz w:val="24"/>
      <w:szCs w:val="24"/>
    </w:rPr>
  </w:style>
  <w:style w:type="table" w:styleId="Grilledutableau">
    <w:name w:val="Table Grid"/>
    <w:basedOn w:val="TableauNormal"/>
    <w:uiPriority w:val="59"/>
    <w:rsid w:val="003456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1-Accent11">
    <w:name w:val="Trame moyenne 1 - Accent 11"/>
    <w:basedOn w:val="TableauNormal"/>
    <w:uiPriority w:val="63"/>
    <w:rsid w:val="0034563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5">
    <w:name w:val="Medium Grid 3 Accent 5"/>
    <w:basedOn w:val="TableauNormal"/>
    <w:uiPriority w:val="69"/>
    <w:rsid w:val="00CF78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1-Accent5">
    <w:name w:val="Medium Grid 1 Accent 5"/>
    <w:basedOn w:val="TableauNormal"/>
    <w:uiPriority w:val="67"/>
    <w:rsid w:val="00CF78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titre2themisCar">
    <w:name w:val="titre 2 themis Car"/>
    <w:link w:val="titre2themis"/>
    <w:rsid w:val="004769AD"/>
    <w:rPr>
      <w:b/>
      <w:iCs/>
      <w:sz w:val="24"/>
      <w:szCs w:val="28"/>
      <w:lang w:eastAsia="zh-CN"/>
    </w:rPr>
  </w:style>
  <w:style w:type="character" w:customStyle="1" w:styleId="StandardCar">
    <w:name w:val="Standard Car"/>
    <w:basedOn w:val="Policepardfaut"/>
    <w:link w:val="Standard"/>
    <w:qFormat/>
    <w:rsid w:val="00B335CF"/>
    <w:rPr>
      <w:rFonts w:ascii="Arial" w:hAnsi="Arial"/>
      <w:lang w:val="fr-FR" w:eastAsia="fr-FR" w:bidi="ar-SA"/>
    </w:rPr>
  </w:style>
  <w:style w:type="paragraph" w:customStyle="1" w:styleId="Standard">
    <w:name w:val="Standard"/>
    <w:link w:val="StandardCar"/>
    <w:qFormat/>
    <w:rsid w:val="00B335CF"/>
    <w:pPr>
      <w:spacing w:before="120"/>
      <w:jc w:val="both"/>
    </w:pPr>
    <w:rPr>
      <w:rFonts w:ascii="Arial" w:hAnsi="Arial"/>
    </w:rPr>
  </w:style>
  <w:style w:type="paragraph" w:customStyle="1" w:styleId="Titre11">
    <w:name w:val="Titre11"/>
    <w:qFormat/>
    <w:rsid w:val="00B335CF"/>
    <w:pPr>
      <w:shd w:val="clear" w:color="FFFFFF" w:fill="FFFFFF"/>
      <w:jc w:val="center"/>
    </w:pPr>
    <w:rPr>
      <w:rFonts w:ascii="Arial" w:eastAsia="simsun, 宋体" w:hAnsi="Arial"/>
      <w:b/>
      <w:color w:val="00000A"/>
      <w:sz w:val="40"/>
      <w:szCs w:val="24"/>
      <w:lang w:eastAsia="zh-CN"/>
    </w:rPr>
  </w:style>
  <w:style w:type="character" w:customStyle="1" w:styleId="PieddepageCar">
    <w:name w:val="Pied de page Car"/>
    <w:basedOn w:val="Policepardfaut"/>
    <w:link w:val="Pieddepage"/>
    <w:uiPriority w:val="99"/>
    <w:rsid w:val="004A2E1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3410372">
      <w:bodyDiv w:val="1"/>
      <w:marLeft w:val="0"/>
      <w:marRight w:val="0"/>
      <w:marTop w:val="0"/>
      <w:marBottom w:val="0"/>
      <w:divBdr>
        <w:top w:val="none" w:sz="0" w:space="0" w:color="auto"/>
        <w:left w:val="none" w:sz="0" w:space="0" w:color="auto"/>
        <w:bottom w:val="none" w:sz="0" w:space="0" w:color="auto"/>
        <w:right w:val="none" w:sz="0" w:space="0" w:color="auto"/>
      </w:divBdr>
    </w:div>
    <w:div w:id="302345499">
      <w:bodyDiv w:val="1"/>
      <w:marLeft w:val="0"/>
      <w:marRight w:val="0"/>
      <w:marTop w:val="0"/>
      <w:marBottom w:val="0"/>
      <w:divBdr>
        <w:top w:val="none" w:sz="0" w:space="0" w:color="auto"/>
        <w:left w:val="none" w:sz="0" w:space="0" w:color="auto"/>
        <w:bottom w:val="none" w:sz="0" w:space="0" w:color="auto"/>
        <w:right w:val="none" w:sz="0" w:space="0" w:color="auto"/>
      </w:divBdr>
    </w:div>
    <w:div w:id="334503764">
      <w:bodyDiv w:val="1"/>
      <w:marLeft w:val="0"/>
      <w:marRight w:val="0"/>
      <w:marTop w:val="0"/>
      <w:marBottom w:val="0"/>
      <w:divBdr>
        <w:top w:val="none" w:sz="0" w:space="0" w:color="auto"/>
        <w:left w:val="none" w:sz="0" w:space="0" w:color="auto"/>
        <w:bottom w:val="none" w:sz="0" w:space="0" w:color="auto"/>
        <w:right w:val="none" w:sz="0" w:space="0" w:color="auto"/>
      </w:divBdr>
    </w:div>
    <w:div w:id="687372977">
      <w:bodyDiv w:val="1"/>
      <w:marLeft w:val="0"/>
      <w:marRight w:val="0"/>
      <w:marTop w:val="0"/>
      <w:marBottom w:val="0"/>
      <w:divBdr>
        <w:top w:val="none" w:sz="0" w:space="0" w:color="auto"/>
        <w:left w:val="none" w:sz="0" w:space="0" w:color="auto"/>
        <w:bottom w:val="none" w:sz="0" w:space="0" w:color="auto"/>
        <w:right w:val="none" w:sz="0" w:space="0" w:color="auto"/>
      </w:divBdr>
    </w:div>
    <w:div w:id="814033735">
      <w:bodyDiv w:val="1"/>
      <w:marLeft w:val="0"/>
      <w:marRight w:val="0"/>
      <w:marTop w:val="0"/>
      <w:marBottom w:val="0"/>
      <w:divBdr>
        <w:top w:val="none" w:sz="0" w:space="0" w:color="auto"/>
        <w:left w:val="none" w:sz="0" w:space="0" w:color="auto"/>
        <w:bottom w:val="none" w:sz="0" w:space="0" w:color="auto"/>
        <w:right w:val="none" w:sz="0" w:space="0" w:color="auto"/>
      </w:divBdr>
    </w:div>
    <w:div w:id="1155757491">
      <w:bodyDiv w:val="1"/>
      <w:marLeft w:val="0"/>
      <w:marRight w:val="0"/>
      <w:marTop w:val="0"/>
      <w:marBottom w:val="0"/>
      <w:divBdr>
        <w:top w:val="none" w:sz="0" w:space="0" w:color="auto"/>
        <w:left w:val="none" w:sz="0" w:space="0" w:color="auto"/>
        <w:bottom w:val="none" w:sz="0" w:space="0" w:color="auto"/>
        <w:right w:val="none" w:sz="0" w:space="0" w:color="auto"/>
      </w:divBdr>
    </w:div>
    <w:div w:id="1279529720">
      <w:bodyDiv w:val="1"/>
      <w:marLeft w:val="0"/>
      <w:marRight w:val="0"/>
      <w:marTop w:val="0"/>
      <w:marBottom w:val="0"/>
      <w:divBdr>
        <w:top w:val="none" w:sz="0" w:space="0" w:color="auto"/>
        <w:left w:val="none" w:sz="0" w:space="0" w:color="auto"/>
        <w:bottom w:val="none" w:sz="0" w:space="0" w:color="auto"/>
        <w:right w:val="none" w:sz="0" w:space="0" w:color="auto"/>
      </w:divBdr>
    </w:div>
    <w:div w:id="1365209382">
      <w:bodyDiv w:val="1"/>
      <w:marLeft w:val="0"/>
      <w:marRight w:val="0"/>
      <w:marTop w:val="0"/>
      <w:marBottom w:val="0"/>
      <w:divBdr>
        <w:top w:val="none" w:sz="0" w:space="0" w:color="auto"/>
        <w:left w:val="none" w:sz="0" w:space="0" w:color="auto"/>
        <w:bottom w:val="none" w:sz="0" w:space="0" w:color="auto"/>
        <w:right w:val="none" w:sz="0" w:space="0" w:color="auto"/>
      </w:divBdr>
    </w:div>
    <w:div w:id="1489830272">
      <w:bodyDiv w:val="1"/>
      <w:marLeft w:val="0"/>
      <w:marRight w:val="0"/>
      <w:marTop w:val="0"/>
      <w:marBottom w:val="0"/>
      <w:divBdr>
        <w:top w:val="none" w:sz="0" w:space="0" w:color="auto"/>
        <w:left w:val="none" w:sz="0" w:space="0" w:color="auto"/>
        <w:bottom w:val="none" w:sz="0" w:space="0" w:color="auto"/>
        <w:right w:val="none" w:sz="0" w:space="0" w:color="auto"/>
      </w:divBdr>
    </w:div>
    <w:div w:id="1662653995">
      <w:bodyDiv w:val="1"/>
      <w:marLeft w:val="0"/>
      <w:marRight w:val="0"/>
      <w:marTop w:val="0"/>
      <w:marBottom w:val="0"/>
      <w:divBdr>
        <w:top w:val="none" w:sz="0" w:space="0" w:color="auto"/>
        <w:left w:val="none" w:sz="0" w:space="0" w:color="auto"/>
        <w:bottom w:val="none" w:sz="0" w:space="0" w:color="auto"/>
        <w:right w:val="none" w:sz="0" w:space="0" w:color="auto"/>
      </w:divBdr>
    </w:div>
    <w:div w:id="1691879101">
      <w:bodyDiv w:val="1"/>
      <w:marLeft w:val="0"/>
      <w:marRight w:val="0"/>
      <w:marTop w:val="0"/>
      <w:marBottom w:val="0"/>
      <w:divBdr>
        <w:top w:val="none" w:sz="0" w:space="0" w:color="auto"/>
        <w:left w:val="none" w:sz="0" w:space="0" w:color="auto"/>
        <w:bottom w:val="none" w:sz="0" w:space="0" w:color="auto"/>
        <w:right w:val="none" w:sz="0" w:space="0" w:color="auto"/>
      </w:divBdr>
    </w:div>
    <w:div w:id="1751272815">
      <w:bodyDiv w:val="1"/>
      <w:marLeft w:val="0"/>
      <w:marRight w:val="0"/>
      <w:marTop w:val="0"/>
      <w:marBottom w:val="0"/>
      <w:divBdr>
        <w:top w:val="none" w:sz="0" w:space="0" w:color="auto"/>
        <w:left w:val="none" w:sz="0" w:space="0" w:color="auto"/>
        <w:bottom w:val="none" w:sz="0" w:space="0" w:color="auto"/>
        <w:right w:val="none" w:sz="0" w:space="0" w:color="auto"/>
      </w:divBdr>
    </w:div>
    <w:div w:id="1993101411">
      <w:bodyDiv w:val="1"/>
      <w:marLeft w:val="0"/>
      <w:marRight w:val="0"/>
      <w:marTop w:val="0"/>
      <w:marBottom w:val="0"/>
      <w:divBdr>
        <w:top w:val="none" w:sz="0" w:space="0" w:color="auto"/>
        <w:left w:val="none" w:sz="0" w:space="0" w:color="auto"/>
        <w:bottom w:val="none" w:sz="0" w:space="0" w:color="auto"/>
        <w:right w:val="none" w:sz="0" w:space="0" w:color="auto"/>
      </w:divBdr>
    </w:div>
    <w:div w:id="21201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ric.petit@bmpm.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3DD3-65B4-4935-B294-DAF83B33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13</Pages>
  <Words>4405</Words>
  <Characters>24229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28577</CharactersWithSpaces>
  <SharedDoc>false</SharedDoc>
  <HLinks>
    <vt:vector size="198" baseType="variant">
      <vt:variant>
        <vt:i4>2097165</vt:i4>
      </vt:variant>
      <vt:variant>
        <vt:i4>195</vt:i4>
      </vt:variant>
      <vt:variant>
        <vt:i4>0</vt:i4>
      </vt:variant>
      <vt:variant>
        <vt:i4>5</vt:i4>
      </vt:variant>
      <vt:variant>
        <vt:lpwstr>mailto:cedric.petit@bmpm.gouv.fr</vt:lpwstr>
      </vt:variant>
      <vt:variant>
        <vt:lpwstr/>
      </vt:variant>
      <vt:variant>
        <vt:i4>1900599</vt:i4>
      </vt:variant>
      <vt:variant>
        <vt:i4>188</vt:i4>
      </vt:variant>
      <vt:variant>
        <vt:i4>0</vt:i4>
      </vt:variant>
      <vt:variant>
        <vt:i4>5</vt:i4>
      </vt:variant>
      <vt:variant>
        <vt:lpwstr/>
      </vt:variant>
      <vt:variant>
        <vt:lpwstr>_Toc124258724</vt:lpwstr>
      </vt:variant>
      <vt:variant>
        <vt:i4>1900599</vt:i4>
      </vt:variant>
      <vt:variant>
        <vt:i4>182</vt:i4>
      </vt:variant>
      <vt:variant>
        <vt:i4>0</vt:i4>
      </vt:variant>
      <vt:variant>
        <vt:i4>5</vt:i4>
      </vt:variant>
      <vt:variant>
        <vt:lpwstr/>
      </vt:variant>
      <vt:variant>
        <vt:lpwstr>_Toc124258723</vt:lpwstr>
      </vt:variant>
      <vt:variant>
        <vt:i4>1900599</vt:i4>
      </vt:variant>
      <vt:variant>
        <vt:i4>176</vt:i4>
      </vt:variant>
      <vt:variant>
        <vt:i4>0</vt:i4>
      </vt:variant>
      <vt:variant>
        <vt:i4>5</vt:i4>
      </vt:variant>
      <vt:variant>
        <vt:lpwstr/>
      </vt:variant>
      <vt:variant>
        <vt:lpwstr>_Toc124258722</vt:lpwstr>
      </vt:variant>
      <vt:variant>
        <vt:i4>1900599</vt:i4>
      </vt:variant>
      <vt:variant>
        <vt:i4>170</vt:i4>
      </vt:variant>
      <vt:variant>
        <vt:i4>0</vt:i4>
      </vt:variant>
      <vt:variant>
        <vt:i4>5</vt:i4>
      </vt:variant>
      <vt:variant>
        <vt:lpwstr/>
      </vt:variant>
      <vt:variant>
        <vt:lpwstr>_Toc124258721</vt:lpwstr>
      </vt:variant>
      <vt:variant>
        <vt:i4>1900599</vt:i4>
      </vt:variant>
      <vt:variant>
        <vt:i4>164</vt:i4>
      </vt:variant>
      <vt:variant>
        <vt:i4>0</vt:i4>
      </vt:variant>
      <vt:variant>
        <vt:i4>5</vt:i4>
      </vt:variant>
      <vt:variant>
        <vt:lpwstr/>
      </vt:variant>
      <vt:variant>
        <vt:lpwstr>_Toc124258720</vt:lpwstr>
      </vt:variant>
      <vt:variant>
        <vt:i4>1966135</vt:i4>
      </vt:variant>
      <vt:variant>
        <vt:i4>158</vt:i4>
      </vt:variant>
      <vt:variant>
        <vt:i4>0</vt:i4>
      </vt:variant>
      <vt:variant>
        <vt:i4>5</vt:i4>
      </vt:variant>
      <vt:variant>
        <vt:lpwstr/>
      </vt:variant>
      <vt:variant>
        <vt:lpwstr>_Toc124258719</vt:lpwstr>
      </vt:variant>
      <vt:variant>
        <vt:i4>1966135</vt:i4>
      </vt:variant>
      <vt:variant>
        <vt:i4>152</vt:i4>
      </vt:variant>
      <vt:variant>
        <vt:i4>0</vt:i4>
      </vt:variant>
      <vt:variant>
        <vt:i4>5</vt:i4>
      </vt:variant>
      <vt:variant>
        <vt:lpwstr/>
      </vt:variant>
      <vt:variant>
        <vt:lpwstr>_Toc124258718</vt:lpwstr>
      </vt:variant>
      <vt:variant>
        <vt:i4>1966135</vt:i4>
      </vt:variant>
      <vt:variant>
        <vt:i4>146</vt:i4>
      </vt:variant>
      <vt:variant>
        <vt:i4>0</vt:i4>
      </vt:variant>
      <vt:variant>
        <vt:i4>5</vt:i4>
      </vt:variant>
      <vt:variant>
        <vt:lpwstr/>
      </vt:variant>
      <vt:variant>
        <vt:lpwstr>_Toc124258717</vt:lpwstr>
      </vt:variant>
      <vt:variant>
        <vt:i4>1966135</vt:i4>
      </vt:variant>
      <vt:variant>
        <vt:i4>140</vt:i4>
      </vt:variant>
      <vt:variant>
        <vt:i4>0</vt:i4>
      </vt:variant>
      <vt:variant>
        <vt:i4>5</vt:i4>
      </vt:variant>
      <vt:variant>
        <vt:lpwstr/>
      </vt:variant>
      <vt:variant>
        <vt:lpwstr>_Toc124258716</vt:lpwstr>
      </vt:variant>
      <vt:variant>
        <vt:i4>1966135</vt:i4>
      </vt:variant>
      <vt:variant>
        <vt:i4>134</vt:i4>
      </vt:variant>
      <vt:variant>
        <vt:i4>0</vt:i4>
      </vt:variant>
      <vt:variant>
        <vt:i4>5</vt:i4>
      </vt:variant>
      <vt:variant>
        <vt:lpwstr/>
      </vt:variant>
      <vt:variant>
        <vt:lpwstr>_Toc124258715</vt:lpwstr>
      </vt:variant>
      <vt:variant>
        <vt:i4>1966135</vt:i4>
      </vt:variant>
      <vt:variant>
        <vt:i4>128</vt:i4>
      </vt:variant>
      <vt:variant>
        <vt:i4>0</vt:i4>
      </vt:variant>
      <vt:variant>
        <vt:i4>5</vt:i4>
      </vt:variant>
      <vt:variant>
        <vt:lpwstr/>
      </vt:variant>
      <vt:variant>
        <vt:lpwstr>_Toc124258714</vt:lpwstr>
      </vt:variant>
      <vt:variant>
        <vt:i4>1966135</vt:i4>
      </vt:variant>
      <vt:variant>
        <vt:i4>122</vt:i4>
      </vt:variant>
      <vt:variant>
        <vt:i4>0</vt:i4>
      </vt:variant>
      <vt:variant>
        <vt:i4>5</vt:i4>
      </vt:variant>
      <vt:variant>
        <vt:lpwstr/>
      </vt:variant>
      <vt:variant>
        <vt:lpwstr>_Toc124258713</vt:lpwstr>
      </vt:variant>
      <vt:variant>
        <vt:i4>1966135</vt:i4>
      </vt:variant>
      <vt:variant>
        <vt:i4>116</vt:i4>
      </vt:variant>
      <vt:variant>
        <vt:i4>0</vt:i4>
      </vt:variant>
      <vt:variant>
        <vt:i4>5</vt:i4>
      </vt:variant>
      <vt:variant>
        <vt:lpwstr/>
      </vt:variant>
      <vt:variant>
        <vt:lpwstr>_Toc124258712</vt:lpwstr>
      </vt:variant>
      <vt:variant>
        <vt:i4>1966135</vt:i4>
      </vt:variant>
      <vt:variant>
        <vt:i4>110</vt:i4>
      </vt:variant>
      <vt:variant>
        <vt:i4>0</vt:i4>
      </vt:variant>
      <vt:variant>
        <vt:i4>5</vt:i4>
      </vt:variant>
      <vt:variant>
        <vt:lpwstr/>
      </vt:variant>
      <vt:variant>
        <vt:lpwstr>_Toc124258711</vt:lpwstr>
      </vt:variant>
      <vt:variant>
        <vt:i4>1966135</vt:i4>
      </vt:variant>
      <vt:variant>
        <vt:i4>104</vt:i4>
      </vt:variant>
      <vt:variant>
        <vt:i4>0</vt:i4>
      </vt:variant>
      <vt:variant>
        <vt:i4>5</vt:i4>
      </vt:variant>
      <vt:variant>
        <vt:lpwstr/>
      </vt:variant>
      <vt:variant>
        <vt:lpwstr>_Toc124258710</vt:lpwstr>
      </vt:variant>
      <vt:variant>
        <vt:i4>2031671</vt:i4>
      </vt:variant>
      <vt:variant>
        <vt:i4>98</vt:i4>
      </vt:variant>
      <vt:variant>
        <vt:i4>0</vt:i4>
      </vt:variant>
      <vt:variant>
        <vt:i4>5</vt:i4>
      </vt:variant>
      <vt:variant>
        <vt:lpwstr/>
      </vt:variant>
      <vt:variant>
        <vt:lpwstr>_Toc124258709</vt:lpwstr>
      </vt:variant>
      <vt:variant>
        <vt:i4>2031671</vt:i4>
      </vt:variant>
      <vt:variant>
        <vt:i4>92</vt:i4>
      </vt:variant>
      <vt:variant>
        <vt:i4>0</vt:i4>
      </vt:variant>
      <vt:variant>
        <vt:i4>5</vt:i4>
      </vt:variant>
      <vt:variant>
        <vt:lpwstr/>
      </vt:variant>
      <vt:variant>
        <vt:lpwstr>_Toc124258708</vt:lpwstr>
      </vt:variant>
      <vt:variant>
        <vt:i4>2031671</vt:i4>
      </vt:variant>
      <vt:variant>
        <vt:i4>86</vt:i4>
      </vt:variant>
      <vt:variant>
        <vt:i4>0</vt:i4>
      </vt:variant>
      <vt:variant>
        <vt:i4>5</vt:i4>
      </vt:variant>
      <vt:variant>
        <vt:lpwstr/>
      </vt:variant>
      <vt:variant>
        <vt:lpwstr>_Toc124258707</vt:lpwstr>
      </vt:variant>
      <vt:variant>
        <vt:i4>2031671</vt:i4>
      </vt:variant>
      <vt:variant>
        <vt:i4>80</vt:i4>
      </vt:variant>
      <vt:variant>
        <vt:i4>0</vt:i4>
      </vt:variant>
      <vt:variant>
        <vt:i4>5</vt:i4>
      </vt:variant>
      <vt:variant>
        <vt:lpwstr/>
      </vt:variant>
      <vt:variant>
        <vt:lpwstr>_Toc124258706</vt:lpwstr>
      </vt:variant>
      <vt:variant>
        <vt:i4>2031671</vt:i4>
      </vt:variant>
      <vt:variant>
        <vt:i4>74</vt:i4>
      </vt:variant>
      <vt:variant>
        <vt:i4>0</vt:i4>
      </vt:variant>
      <vt:variant>
        <vt:i4>5</vt:i4>
      </vt:variant>
      <vt:variant>
        <vt:lpwstr/>
      </vt:variant>
      <vt:variant>
        <vt:lpwstr>_Toc124258705</vt:lpwstr>
      </vt:variant>
      <vt:variant>
        <vt:i4>2031671</vt:i4>
      </vt:variant>
      <vt:variant>
        <vt:i4>68</vt:i4>
      </vt:variant>
      <vt:variant>
        <vt:i4>0</vt:i4>
      </vt:variant>
      <vt:variant>
        <vt:i4>5</vt:i4>
      </vt:variant>
      <vt:variant>
        <vt:lpwstr/>
      </vt:variant>
      <vt:variant>
        <vt:lpwstr>_Toc124258704</vt:lpwstr>
      </vt:variant>
      <vt:variant>
        <vt:i4>2031671</vt:i4>
      </vt:variant>
      <vt:variant>
        <vt:i4>62</vt:i4>
      </vt:variant>
      <vt:variant>
        <vt:i4>0</vt:i4>
      </vt:variant>
      <vt:variant>
        <vt:i4>5</vt:i4>
      </vt:variant>
      <vt:variant>
        <vt:lpwstr/>
      </vt:variant>
      <vt:variant>
        <vt:lpwstr>_Toc124258703</vt:lpwstr>
      </vt:variant>
      <vt:variant>
        <vt:i4>2031671</vt:i4>
      </vt:variant>
      <vt:variant>
        <vt:i4>56</vt:i4>
      </vt:variant>
      <vt:variant>
        <vt:i4>0</vt:i4>
      </vt:variant>
      <vt:variant>
        <vt:i4>5</vt:i4>
      </vt:variant>
      <vt:variant>
        <vt:lpwstr/>
      </vt:variant>
      <vt:variant>
        <vt:lpwstr>_Toc124258702</vt:lpwstr>
      </vt:variant>
      <vt:variant>
        <vt:i4>2031671</vt:i4>
      </vt:variant>
      <vt:variant>
        <vt:i4>50</vt:i4>
      </vt:variant>
      <vt:variant>
        <vt:i4>0</vt:i4>
      </vt:variant>
      <vt:variant>
        <vt:i4>5</vt:i4>
      </vt:variant>
      <vt:variant>
        <vt:lpwstr/>
      </vt:variant>
      <vt:variant>
        <vt:lpwstr>_Toc124258701</vt:lpwstr>
      </vt:variant>
      <vt:variant>
        <vt:i4>2031671</vt:i4>
      </vt:variant>
      <vt:variant>
        <vt:i4>44</vt:i4>
      </vt:variant>
      <vt:variant>
        <vt:i4>0</vt:i4>
      </vt:variant>
      <vt:variant>
        <vt:i4>5</vt:i4>
      </vt:variant>
      <vt:variant>
        <vt:lpwstr/>
      </vt:variant>
      <vt:variant>
        <vt:lpwstr>_Toc124258700</vt:lpwstr>
      </vt:variant>
      <vt:variant>
        <vt:i4>1441846</vt:i4>
      </vt:variant>
      <vt:variant>
        <vt:i4>38</vt:i4>
      </vt:variant>
      <vt:variant>
        <vt:i4>0</vt:i4>
      </vt:variant>
      <vt:variant>
        <vt:i4>5</vt:i4>
      </vt:variant>
      <vt:variant>
        <vt:lpwstr/>
      </vt:variant>
      <vt:variant>
        <vt:lpwstr>_Toc124258699</vt:lpwstr>
      </vt:variant>
      <vt:variant>
        <vt:i4>1441846</vt:i4>
      </vt:variant>
      <vt:variant>
        <vt:i4>32</vt:i4>
      </vt:variant>
      <vt:variant>
        <vt:i4>0</vt:i4>
      </vt:variant>
      <vt:variant>
        <vt:i4>5</vt:i4>
      </vt:variant>
      <vt:variant>
        <vt:lpwstr/>
      </vt:variant>
      <vt:variant>
        <vt:lpwstr>_Toc124258698</vt:lpwstr>
      </vt:variant>
      <vt:variant>
        <vt:i4>1441846</vt:i4>
      </vt:variant>
      <vt:variant>
        <vt:i4>26</vt:i4>
      </vt:variant>
      <vt:variant>
        <vt:i4>0</vt:i4>
      </vt:variant>
      <vt:variant>
        <vt:i4>5</vt:i4>
      </vt:variant>
      <vt:variant>
        <vt:lpwstr/>
      </vt:variant>
      <vt:variant>
        <vt:lpwstr>_Toc124258697</vt:lpwstr>
      </vt:variant>
      <vt:variant>
        <vt:i4>1441846</vt:i4>
      </vt:variant>
      <vt:variant>
        <vt:i4>20</vt:i4>
      </vt:variant>
      <vt:variant>
        <vt:i4>0</vt:i4>
      </vt:variant>
      <vt:variant>
        <vt:i4>5</vt:i4>
      </vt:variant>
      <vt:variant>
        <vt:lpwstr/>
      </vt:variant>
      <vt:variant>
        <vt:lpwstr>_Toc124258696</vt:lpwstr>
      </vt:variant>
      <vt:variant>
        <vt:i4>1441846</vt:i4>
      </vt:variant>
      <vt:variant>
        <vt:i4>14</vt:i4>
      </vt:variant>
      <vt:variant>
        <vt:i4>0</vt:i4>
      </vt:variant>
      <vt:variant>
        <vt:i4>5</vt:i4>
      </vt:variant>
      <vt:variant>
        <vt:lpwstr/>
      </vt:variant>
      <vt:variant>
        <vt:lpwstr>_Toc124258695</vt:lpwstr>
      </vt:variant>
      <vt:variant>
        <vt:i4>1441846</vt:i4>
      </vt:variant>
      <vt:variant>
        <vt:i4>8</vt:i4>
      </vt:variant>
      <vt:variant>
        <vt:i4>0</vt:i4>
      </vt:variant>
      <vt:variant>
        <vt:i4>5</vt:i4>
      </vt:variant>
      <vt:variant>
        <vt:lpwstr/>
      </vt:variant>
      <vt:variant>
        <vt:lpwstr>_Toc124258694</vt:lpwstr>
      </vt:variant>
      <vt:variant>
        <vt:i4>1441846</vt:i4>
      </vt:variant>
      <vt:variant>
        <vt:i4>2</vt:i4>
      </vt:variant>
      <vt:variant>
        <vt:i4>0</vt:i4>
      </vt:variant>
      <vt:variant>
        <vt:i4>5</vt:i4>
      </vt:variant>
      <vt:variant>
        <vt:lpwstr/>
      </vt:variant>
      <vt:variant>
        <vt:lpwstr>_Toc124258693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daniel.lucca</dc:creator>
  <cp:lastModifiedBy>daniel.lucca</cp:lastModifiedBy>
  <cp:revision>18</cp:revision>
  <cp:lastPrinted>2023-03-20T08:40:00Z</cp:lastPrinted>
  <dcterms:created xsi:type="dcterms:W3CDTF">2022-06-23T16:58:00Z</dcterms:created>
  <dcterms:modified xsi:type="dcterms:W3CDTF">2023-03-20T08:40:00Z</dcterms:modified>
</cp:coreProperties>
</file>