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SERVICE DES ACTIVITES ET DES MOYENS PEDAGOGIQUES</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rFonts w:cs="Arial"/>
          <w:b/>
          <w:b/>
          <w:color w:val="5B9BD5"/>
          <w:sz w:val="44"/>
          <w:szCs w:val="44"/>
          <w:highlight w:val="none"/>
        </w:rPr>
      </w:pPr>
      <w:r>
        <w:rPr>
          <w:rFonts w:cs="Arial"/>
          <w:b/>
          <w:color w:val="5B9BD5" w:themeColor="accent5"/>
          <w:sz w:val="44"/>
          <w:szCs w:val="44"/>
          <w:shd w:fill="FFFFFF" w:val="clear"/>
        </w:rPr>
        <w:t>Acte d'engagement</w:t>
      </w:r>
    </w:p>
    <w:p>
      <w:pPr>
        <w:pStyle w:val="Titre11"/>
        <w:shd w:val="clear" w:color="FFFFFF" w:fill="FFFFFF"/>
        <w:jc w:val="center"/>
        <w:rPr>
          <w:sz w:val="36"/>
        </w:rPr>
      </w:pPr>
      <w:r>
        <w:rPr>
          <w:rFonts w:cs="Arial"/>
          <w:b/>
          <w:color w:val="5B9BD5" w:themeColor="accent5"/>
          <w:sz w:val="36"/>
          <w:szCs w:val="44"/>
          <w:shd w:fill="FFFFFF" w:val="clear"/>
        </w:rPr>
        <w:t>LOT 2 : COMPLEMENTS PEDAGOGIQUES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Fourniture de livres scolaires, de livres non scolaires et de compléments pédagogiques pour les écoles publiques communales et les services municipaux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22_0741</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tgtFrame="#_Toc3964">
        <w:r>
          <w:rPr/>
          <w:t>Article 1 - INFORMATIONS ADMINISTRATIVES (RENSEIGNE PAR LA COLLECTIVITE)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_Toc3964 \h</w:instrText>
        </w:r>
        <w:r>
          <w:rPr>
            <w:webHidden/>
          </w:rPr>
          <w:fldChar w:fldCharType="separate"/>
        </w:r>
        <w:r>
          <w:rPr/>
          <w:fldChar w:fldCharType="begin"/>
        </w:r>
        <w:r>
          <w:rPr>
            <w:webHidden/>
          </w:rPr>
          <w:fldChar w:fldCharType="end"/>
        </w:r>
        <w:r>
          <w:rPr/>
          <w:instrText> PAGEREF _Toc3964 \h </w:instrText>
        </w:r>
        <w:r>
          <w:rPr/>
          <w:fldChar w:fldCharType="separate"/>
        </w:r>
        <w:r>
          <w:rPr/>
          <w:t>3</w:t>
        </w:r>
        <w:r>
          <w:rPr/>
          <w:fldChar w:fldCharType="end"/>
        </w:r>
      </w:hyperlink>
    </w:p>
    <w:p>
      <w:pPr>
        <w:pStyle w:val="Tabledesmatiresniveau2"/>
        <w:tabs>
          <w:tab w:val="clear" w:pos="706"/>
          <w:tab w:val="right" w:pos="8290" w:leader="dot"/>
        </w:tabs>
        <w:rPr/>
      </w:pPr>
      <w:hyperlink w:anchor="_Toc3965" w:tgtFrame="#_Toc3965">
        <w:r>
          <w:rPr/>
          <w:t>1.1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_Toc3965 \h</w:instrText>
        </w:r>
        <w:r>
          <w:rPr>
            <w:webHidden/>
          </w:rPr>
          <w:fldChar w:fldCharType="separate"/>
        </w:r>
        <w:r>
          <w:rPr/>
          <w:fldChar w:fldCharType="begin"/>
        </w:r>
        <w:r>
          <w:rPr>
            <w:webHidden/>
          </w:rPr>
          <w:fldChar w:fldCharType="end"/>
        </w:r>
        <w:r>
          <w:rPr/>
          <w:instrText> PAGEREF _Toc3965 \h </w:instrText>
        </w:r>
        <w:r>
          <w:rPr/>
          <w:fldChar w:fldCharType="separate"/>
        </w:r>
        <w:r>
          <w:rPr/>
          <w:t>3</w:t>
        </w:r>
        <w:r>
          <w:rPr/>
          <w:fldChar w:fldCharType="end"/>
        </w:r>
      </w:hyperlink>
    </w:p>
    <w:p>
      <w:pPr>
        <w:pStyle w:val="Tabledesmatiresniveau2"/>
        <w:tabs>
          <w:tab w:val="clear" w:pos="706"/>
          <w:tab w:val="right" w:pos="8290" w:leader="dot"/>
        </w:tabs>
        <w:rPr/>
      </w:pPr>
      <w:hyperlink w:anchor="_Toc3966" w:tgtFrame="#_Toc3966">
        <w:r>
          <w:rPr/>
          <w:t>1.2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_Toc3966 \h</w:instrText>
        </w:r>
        <w:r>
          <w:rPr>
            <w:webHidden/>
          </w:rPr>
          <w:fldChar w:fldCharType="separate"/>
        </w:r>
        <w:r>
          <w:rPr/>
          <w:fldChar w:fldCharType="begin"/>
        </w:r>
        <w:r>
          <w:rPr>
            <w:webHidden/>
          </w:rPr>
          <w:fldChar w:fldCharType="end"/>
        </w:r>
        <w:r>
          <w:rPr/>
          <w:instrText> PAGEREF _Toc3966 \h </w:instrText>
        </w:r>
        <w:r>
          <w:rPr/>
          <w:fldChar w:fldCharType="separate"/>
        </w:r>
        <w:r>
          <w:rPr/>
          <w:t>3</w:t>
        </w:r>
        <w:r>
          <w:rPr/>
          <w:fldChar w:fldCharType="end"/>
        </w:r>
      </w:hyperlink>
    </w:p>
    <w:p>
      <w:pPr>
        <w:pStyle w:val="Tabledesmatiresniveau2"/>
        <w:tabs>
          <w:tab w:val="clear" w:pos="706"/>
          <w:tab w:val="right" w:pos="8290" w:leader="dot"/>
        </w:tabs>
        <w:rPr/>
      </w:pPr>
      <w:hyperlink w:anchor="_Toc3967" w:tgtFrame="#_Toc3967">
        <w:r>
          <w:rPr/>
          <w:t>1.3 Informations comptables et financières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_Toc3967 \h</w:instrText>
        </w:r>
        <w:r>
          <w:rPr>
            <w:webHidden/>
          </w:rPr>
          <w:fldChar w:fldCharType="separate"/>
        </w:r>
        <w:r>
          <w:rPr/>
          <w:fldChar w:fldCharType="begin"/>
        </w:r>
        <w:r>
          <w:rPr>
            <w:webHidden/>
          </w:rPr>
          <w:fldChar w:fldCharType="end"/>
        </w:r>
        <w:r>
          <w:rPr/>
          <w:instrText> PAGEREF _Toc3967 \h </w:instrText>
        </w:r>
        <w:r>
          <w:rPr/>
          <w:fldChar w:fldCharType="separate"/>
        </w:r>
        <w:r>
          <w:rPr/>
          <w:t>3</w:t>
        </w:r>
        <w:r>
          <w:rPr/>
          <w:fldChar w:fldCharType="end"/>
        </w:r>
      </w:hyperlink>
    </w:p>
    <w:p>
      <w:pPr>
        <w:pStyle w:val="Tabledesmatiresniveau2"/>
        <w:tabs>
          <w:tab w:val="clear" w:pos="706"/>
          <w:tab w:val="right" w:pos="8290" w:leader="dot"/>
        </w:tabs>
        <w:rPr/>
      </w:pPr>
      <w:hyperlink w:anchor="_Toc3968" w:tgtFrame="#_Toc3968">
        <w:r>
          <w:rPr/>
          <w:t>1.4 Code CPV</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_Toc3968 \h</w:instrText>
        </w:r>
        <w:r>
          <w:rPr>
            <w:webHidden/>
          </w:rPr>
          <w:fldChar w:fldCharType="separate"/>
        </w:r>
        <w:r>
          <w:rPr/>
          <w:fldChar w:fldCharType="begin"/>
        </w:r>
        <w:r>
          <w:rPr>
            <w:webHidden/>
          </w:rPr>
          <w:fldChar w:fldCharType="end"/>
        </w:r>
        <w:r>
          <w:rPr/>
          <w:instrText> PAGEREF _Toc3968 \h </w:instrText>
        </w:r>
        <w:r>
          <w:rPr/>
          <w:fldChar w:fldCharType="separate"/>
        </w:r>
        <w:r>
          <w:rPr/>
          <w:t>4</w:t>
        </w:r>
        <w:r>
          <w:rPr/>
          <w:fldChar w:fldCharType="end"/>
        </w:r>
      </w:hyperlink>
    </w:p>
    <w:p>
      <w:pPr>
        <w:pStyle w:val="Tabledesmatiresniveau2"/>
        <w:tabs>
          <w:tab w:val="clear" w:pos="706"/>
          <w:tab w:val="right" w:pos="8290" w:leader="dot"/>
        </w:tabs>
        <w:rPr/>
      </w:pPr>
      <w:hyperlink w:anchor="_Toc3969" w:tgtFrame="#_Toc3969">
        <w:r>
          <w:rPr/>
          <w:t>1.5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_Toc3969 \h</w:instrText>
        </w:r>
        <w:r>
          <w:rPr>
            <w:webHidden/>
          </w:rPr>
          <w:fldChar w:fldCharType="separate"/>
        </w:r>
        <w:r>
          <w:rPr/>
          <w:fldChar w:fldCharType="begin"/>
        </w:r>
        <w:r>
          <w:rPr>
            <w:webHidden/>
          </w:rPr>
          <w:fldChar w:fldCharType="end"/>
        </w:r>
        <w:r>
          <w:rPr/>
          <w:instrText> PAGEREF _Toc3969 \h </w:instrText>
        </w:r>
        <w:r>
          <w:rPr/>
          <w:fldChar w:fldCharType="separate"/>
        </w:r>
        <w:r>
          <w:rPr/>
          <w:t>4</w:t>
        </w:r>
        <w:r>
          <w:rPr/>
          <w:fldChar w:fldCharType="end"/>
        </w:r>
      </w:hyperlink>
    </w:p>
    <w:p>
      <w:pPr>
        <w:pStyle w:val="Tabledesmatiresniveau1"/>
        <w:tabs>
          <w:tab w:val="right" w:pos="8290" w:leader="dot"/>
          <w:tab w:val="right" w:pos="9637" w:leader="dot"/>
        </w:tabs>
        <w:rPr/>
      </w:pPr>
      <w:hyperlink w:anchor="_Toc3970" w:tgtFrame="#_Toc3970">
        <w:r>
          <w:rPr/>
          <w:t>Article 2 - CONTRACTANT(S)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_Toc3970 \h</w:instrText>
        </w:r>
        <w:r>
          <w:rPr>
            <w:webHidden/>
          </w:rPr>
          <w:fldChar w:fldCharType="separate"/>
        </w:r>
        <w:r>
          <w:rPr/>
          <w:fldChar w:fldCharType="begin"/>
        </w:r>
        <w:r>
          <w:rPr>
            <w:webHidden/>
          </w:rPr>
          <w:fldChar w:fldCharType="end"/>
        </w:r>
        <w:r>
          <w:rPr/>
          <w:instrText> PAGEREF _Toc3970 \h </w:instrText>
        </w:r>
        <w:r>
          <w:rPr/>
          <w:fldChar w:fldCharType="separate"/>
        </w:r>
        <w:r>
          <w:rPr/>
          <w:t>4</w:t>
        </w:r>
        <w:r>
          <w:rPr/>
          <w:fldChar w:fldCharType="end"/>
        </w:r>
      </w:hyperlink>
    </w:p>
    <w:p>
      <w:pPr>
        <w:pStyle w:val="Tabledesmatiresniveau2"/>
        <w:tabs>
          <w:tab w:val="clear" w:pos="706"/>
          <w:tab w:val="right" w:pos="8290" w:leader="dot"/>
        </w:tabs>
        <w:rPr/>
      </w:pPr>
      <w:hyperlink w:anchor="_Toc3971" w:tgtFrame="#_Toc3971">
        <w:r>
          <w:rPr/>
          <w:t>2.1 Identification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_Toc3971 \h</w:instrText>
        </w:r>
        <w:r>
          <w:rPr>
            <w:webHidden/>
          </w:rPr>
          <w:fldChar w:fldCharType="separate"/>
        </w:r>
        <w:r>
          <w:rPr/>
          <w:fldChar w:fldCharType="begin"/>
        </w:r>
        <w:r>
          <w:rPr>
            <w:webHidden/>
          </w:rPr>
          <w:fldChar w:fldCharType="end"/>
        </w:r>
        <w:r>
          <w:rPr/>
          <w:instrText> PAGEREF _Toc3971 \h </w:instrText>
        </w:r>
        <w:r>
          <w:rPr/>
          <w:fldChar w:fldCharType="separate"/>
        </w:r>
        <w:r>
          <w:rPr/>
          <w:t>4</w:t>
        </w:r>
        <w:r>
          <w:rPr/>
          <w:fldChar w:fldCharType="end"/>
        </w:r>
      </w:hyperlink>
    </w:p>
    <w:p>
      <w:pPr>
        <w:pStyle w:val="Tabledesmatiresniveau2"/>
        <w:tabs>
          <w:tab w:val="clear" w:pos="706"/>
          <w:tab w:val="right" w:pos="8290" w:leader="dot"/>
        </w:tabs>
        <w:rPr/>
      </w:pPr>
      <w:hyperlink w:anchor="_Toc3972" w:tgtFrame="#_Toc3972">
        <w:r>
          <w:rPr/>
          <w:t>2.2 Compte à créditer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_Toc3972 \h</w:instrText>
        </w:r>
        <w:r>
          <w:rPr>
            <w:webHidden/>
          </w:rPr>
          <w:fldChar w:fldCharType="separate"/>
        </w:r>
        <w:r>
          <w:rPr/>
          <w:fldChar w:fldCharType="begin"/>
        </w:r>
        <w:r>
          <w:rPr>
            <w:webHidden/>
          </w:rPr>
          <w:fldChar w:fldCharType="end"/>
        </w:r>
        <w:r>
          <w:rPr/>
          <w:instrText> PAGEREF _Toc3972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973" w:tgtFrame="#_Toc3973">
        <w:r>
          <w:rPr/>
          <w:t>Article 3 - OBJET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_Toc3973 \h</w:instrText>
        </w:r>
        <w:r>
          <w:rPr>
            <w:webHidden/>
          </w:rPr>
          <w:fldChar w:fldCharType="separate"/>
        </w:r>
        <w:r>
          <w:rPr/>
          <w:fldChar w:fldCharType="begin"/>
        </w:r>
        <w:r>
          <w:rPr>
            <w:webHidden/>
          </w:rPr>
          <w:fldChar w:fldCharType="end"/>
        </w:r>
        <w:r>
          <w:rPr/>
          <w:instrText> PAGEREF _Toc3973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974" w:tgtFrame="#_Toc3974">
        <w:r>
          <w:rPr/>
          <w:t>Article 4 - MONTANT ET PRIX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_Toc3974 \h</w:instrText>
        </w:r>
        <w:r>
          <w:rPr>
            <w:webHidden/>
          </w:rPr>
          <w:fldChar w:fldCharType="separate"/>
        </w:r>
        <w:r>
          <w:rPr/>
          <w:fldChar w:fldCharType="begin"/>
        </w:r>
        <w:r>
          <w:rPr>
            <w:webHidden/>
          </w:rPr>
          <w:fldChar w:fldCharType="end"/>
        </w:r>
        <w:r>
          <w:rPr/>
          <w:instrText> PAGEREF _Toc3974 \h </w:instrText>
        </w:r>
        <w:r>
          <w:rPr/>
          <w:fldChar w:fldCharType="separate"/>
        </w:r>
        <w:r>
          <w:rPr/>
          <w:t>8</w:t>
        </w:r>
        <w:r>
          <w:rPr/>
          <w:fldChar w:fldCharType="end"/>
        </w:r>
      </w:hyperlink>
    </w:p>
    <w:p>
      <w:pPr>
        <w:pStyle w:val="Tabledesmatiresniveau2"/>
        <w:tabs>
          <w:tab w:val="clear" w:pos="706"/>
          <w:tab w:val="right" w:pos="8290" w:leader="dot"/>
        </w:tabs>
        <w:rPr/>
      </w:pPr>
      <w:hyperlink w:anchor="_Toc3975" w:tgtFrame="#_Toc3975">
        <w:r>
          <w:rPr/>
          <w:t>4.1 Forme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_Toc3975 \h</w:instrText>
        </w:r>
        <w:r>
          <w:rPr>
            <w:webHidden/>
          </w:rPr>
          <w:fldChar w:fldCharType="separate"/>
        </w:r>
        <w:r>
          <w:rPr/>
          <w:fldChar w:fldCharType="begin"/>
        </w:r>
        <w:r>
          <w:rPr>
            <w:webHidden/>
          </w:rPr>
          <w:fldChar w:fldCharType="end"/>
        </w:r>
        <w:r>
          <w:rPr/>
          <w:instrText> PAGEREF _Toc3975 \h </w:instrText>
        </w:r>
        <w:r>
          <w:rPr/>
          <w:fldChar w:fldCharType="separate"/>
        </w:r>
        <w:r>
          <w:rPr/>
          <w:t>8</w:t>
        </w:r>
        <w:r>
          <w:rPr/>
          <w:fldChar w:fldCharType="end"/>
        </w:r>
      </w:hyperlink>
    </w:p>
    <w:p>
      <w:pPr>
        <w:pStyle w:val="Tabledesmatiresniveau2"/>
        <w:tabs>
          <w:tab w:val="clear" w:pos="706"/>
          <w:tab w:val="right" w:pos="8290" w:leader="dot"/>
        </w:tabs>
        <w:rPr/>
      </w:pPr>
      <w:hyperlink w:anchor="_Toc3976" w:tgtFrame="#_Toc3976">
        <w:r>
          <w:rPr/>
          <w:t>4.2 Montant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_Toc3976 \h</w:instrText>
        </w:r>
        <w:r>
          <w:rPr>
            <w:webHidden/>
          </w:rPr>
          <w:fldChar w:fldCharType="separate"/>
        </w:r>
        <w:r>
          <w:rPr/>
          <w:fldChar w:fldCharType="begin"/>
        </w:r>
        <w:r>
          <w:rPr>
            <w:webHidden/>
          </w:rPr>
          <w:fldChar w:fldCharType="end"/>
        </w:r>
        <w:r>
          <w:rPr/>
          <w:instrText> PAGEREF _Toc3976 \h </w:instrText>
        </w:r>
        <w:r>
          <w:rPr/>
          <w:fldChar w:fldCharType="separate"/>
        </w:r>
        <w:r>
          <w:rPr/>
          <w:t>8</w:t>
        </w:r>
        <w:r>
          <w:rPr/>
          <w:fldChar w:fldCharType="end"/>
        </w:r>
      </w:hyperlink>
    </w:p>
    <w:p>
      <w:pPr>
        <w:pStyle w:val="Tabledesmatiresniveau2"/>
        <w:tabs>
          <w:tab w:val="clear" w:pos="706"/>
          <w:tab w:val="right" w:pos="8290" w:leader="dot"/>
        </w:tabs>
        <w:rPr/>
      </w:pPr>
      <w:hyperlink w:anchor="_Toc3977" w:tgtFrame="#_Toc3977">
        <w:r>
          <w:rPr/>
          <w:t>4.3 Sous traitance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_Toc3977 \h</w:instrText>
        </w:r>
        <w:r>
          <w:rPr>
            <w:webHidden/>
          </w:rPr>
          <w:fldChar w:fldCharType="separate"/>
        </w:r>
        <w:r>
          <w:rPr/>
          <w:fldChar w:fldCharType="begin"/>
        </w:r>
        <w:r>
          <w:rPr>
            <w:webHidden/>
          </w:rPr>
          <w:fldChar w:fldCharType="end"/>
        </w:r>
        <w:r>
          <w:rPr/>
          <w:instrText> PAGEREF _Toc3977 \h </w:instrText>
        </w:r>
        <w:r>
          <w:rPr/>
          <w:fldChar w:fldCharType="separate"/>
        </w:r>
        <w:r>
          <w:rPr/>
          <w:t>Erreur : source de la référence non trouvée</w:t>
        </w:r>
        <w:r>
          <w:rPr/>
          <w:fldChar w:fldCharType="end"/>
        </w:r>
      </w:hyperlink>
    </w:p>
    <w:p>
      <w:pPr>
        <w:pStyle w:val="Tabledesmatiresniveau1"/>
        <w:tabs>
          <w:tab w:val="right" w:pos="8290" w:leader="dot"/>
          <w:tab w:val="right" w:pos="9637" w:leader="dot"/>
        </w:tabs>
        <w:rPr/>
      </w:pPr>
      <w:hyperlink w:anchor="_Toc3978" w:tgtFrame="#_Toc3978">
        <w:r>
          <w:rPr/>
          <w:t>Article 5 -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_Toc3978 \h</w:instrText>
        </w:r>
        <w:r>
          <w:rPr>
            <w:webHidden/>
          </w:rPr>
          <w:fldChar w:fldCharType="separate"/>
        </w:r>
        <w:r>
          <w:rPr/>
          <w:fldChar w:fldCharType="begin"/>
        </w:r>
        <w:r>
          <w:rPr>
            <w:webHidden/>
          </w:rPr>
          <w:fldChar w:fldCharType="end"/>
        </w:r>
        <w:r>
          <w:rPr/>
          <w:instrText> PAGEREF _Toc3978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79" w:tgtFrame="#_Toc3979">
        <w:r>
          <w:rPr/>
          <w:t>Article 6 - DUREE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_Toc3979 \h</w:instrText>
        </w:r>
        <w:r>
          <w:rPr>
            <w:webHidden/>
          </w:rPr>
          <w:fldChar w:fldCharType="separate"/>
        </w:r>
        <w:r>
          <w:rPr/>
          <w:fldChar w:fldCharType="begin"/>
        </w:r>
        <w:r>
          <w:rPr>
            <w:webHidden/>
          </w:rPr>
          <w:fldChar w:fldCharType="end"/>
        </w:r>
        <w:r>
          <w:rPr/>
          <w:instrText> PAGEREF _Toc3979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980" w:tgtFrame="#_Toc3980">
        <w:r>
          <w:rPr/>
          <w:t>Article 7 - PROVENANCE DES FOURNITURES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_Toc3980 \h</w:instrText>
        </w:r>
        <w:r>
          <w:rPr>
            <w:webHidden/>
          </w:rPr>
          <w:fldChar w:fldCharType="separate"/>
        </w:r>
        <w:r>
          <w:rPr/>
          <w:fldChar w:fldCharType="begin"/>
        </w:r>
        <w:r>
          <w:rPr>
            <w:webHidden/>
          </w:rPr>
          <w:fldChar w:fldCharType="end"/>
        </w:r>
        <w:r>
          <w:rPr/>
          <w:instrText> PAGEREF _Toc3980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1" w:tgtFrame="#_Toc3981">
        <w:r>
          <w:rPr/>
          <w:t>Article 8 - DELAI DE VALIDITE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_Toc3981 \h</w:instrText>
        </w:r>
        <w:r>
          <w:rPr>
            <w:webHidden/>
          </w:rPr>
          <w:fldChar w:fldCharType="separate"/>
        </w:r>
        <w:r>
          <w:rPr/>
          <w:fldChar w:fldCharType="begin"/>
        </w:r>
        <w:r>
          <w:rPr>
            <w:webHidden/>
          </w:rPr>
          <w:fldChar w:fldCharType="end"/>
        </w:r>
        <w:r>
          <w:rPr/>
          <w:instrText> PAGEREF _Toc3981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2" w:tgtFrame="#_Toc3982">
        <w:r>
          <w:rPr/>
          <w:t>Article 9 - ENGAGEMENT ET SIGNATURE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_Toc3982 \h</w:instrText>
        </w:r>
        <w:r>
          <w:rPr>
            <w:webHidden/>
          </w:rPr>
          <w:fldChar w:fldCharType="separate"/>
        </w:r>
        <w:r>
          <w:rPr/>
          <w:fldChar w:fldCharType="begin"/>
        </w:r>
        <w:r>
          <w:rPr>
            <w:webHidden/>
          </w:rPr>
          <w:fldChar w:fldCharType="end"/>
        </w:r>
        <w:r>
          <w:rPr/>
          <w:instrText> PAGEREF _Toc3982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983" w:tgtFrame="#_Toc3983">
        <w:r>
          <w:rPr/>
          <w:t>Article 10 - SIGNATURE DU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_Toc3983 \h</w:instrText>
        </w:r>
        <w:r>
          <w:rPr>
            <w:webHidden/>
          </w:rPr>
          <w:fldChar w:fldCharType="separate"/>
        </w:r>
        <w:r>
          <w:rPr/>
          <w:fldChar w:fldCharType="begin"/>
        </w:r>
        <w:r>
          <w:rPr>
            <w:webHidden/>
          </w:rPr>
          <w:fldChar w:fldCharType="end"/>
        </w:r>
        <w:r>
          <w:rPr/>
          <w:instrText> PAGEREF _Toc3983 \h </w:instrText>
        </w:r>
        <w:r>
          <w:rPr/>
          <w:fldChar w:fldCharType="separate"/>
        </w:r>
        <w:r>
          <w:rPr/>
          <w:t>11</w:t>
        </w:r>
        <w:r>
          <w:rPr/>
          <w:fldChar w:fldCharType="end"/>
        </w:r>
      </w:hyperlink>
    </w:p>
    <w:p>
      <w:pPr>
        <w:pStyle w:val="Tabledesmatiresniveau1"/>
        <w:tabs>
          <w:tab w:val="right" w:pos="8290" w:leader="dot"/>
          <w:tab w:val="right" w:pos="9637" w:leader="dot"/>
        </w:tabs>
        <w:rPr/>
      </w:pPr>
      <w:hyperlink w:anchor="_Toc3984" w:tgtFrame="#_Toc3984">
        <w:r>
          <w:rPr/>
          <w:t>Article 11 - NOTIFICATION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_Toc3984 \h</w:instrText>
        </w:r>
        <w:r>
          <w:rPr>
            <w:webHidden/>
          </w:rPr>
          <w:fldChar w:fldCharType="separate"/>
        </w:r>
        <w:r>
          <w:rPr/>
          <w:fldChar w:fldCharType="begin"/>
        </w:r>
        <w:r>
          <w:rPr>
            <w:webHidden/>
          </w:rPr>
          <w:fldChar w:fldCharType="end"/>
        </w:r>
        <w:r>
          <w:rPr/>
          <w:instrText> PAGEREF _Toc3984 \h </w:instrText>
        </w:r>
        <w:r>
          <w:rPr/>
          <w:fldChar w:fldCharType="separate"/>
        </w:r>
        <w:r>
          <w:rPr/>
          <w:t>12</w:t>
        </w:r>
        <w:r>
          <w:rPr/>
          <w:fldChar w:fldCharType="end"/>
        </w:r>
      </w:hyperlink>
    </w:p>
    <w:p>
      <w:pPr>
        <w:pStyle w:val="Tabledesmatiresniveau1"/>
        <w:tabs>
          <w:tab w:val="right" w:pos="8290" w:leader="dot"/>
          <w:tab w:val="right" w:pos="9637" w:leader="dot"/>
        </w:tabs>
        <w:rPr/>
      </w:pPr>
      <w:hyperlink w:anchor="_Toc3985" w:tgtFrame="#_Toc3985">
        <w:r>
          <w:rPr/>
          <w:t>Article 12 - EXEMPLAIRE UNIQUE ET NANTISSEMENT OU CESSION DE CREANCE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_Toc3985 \h</w:instrText>
        </w:r>
        <w:r>
          <w:rPr>
            <w:webHidden/>
          </w:rPr>
          <w:fldChar w:fldCharType="separate"/>
        </w:r>
        <w:r>
          <w:rPr/>
          <w:fldChar w:fldCharType="begin"/>
        </w:r>
        <w:r>
          <w:rPr>
            <w:webHidden/>
          </w:rPr>
          <w:fldChar w:fldCharType="end"/>
        </w:r>
        <w:r>
          <w:rPr/>
          <w:instrText> PAGEREF _Toc3985 \h </w:instrText>
        </w:r>
        <w:r>
          <w:rPr/>
          <w:fldChar w:fldCharType="separate"/>
        </w:r>
        <w:r>
          <w:rPr/>
          <w:t>12</w:t>
        </w:r>
        <w:r>
          <w:rPr/>
          <w:fldChar w:fldCharType="end"/>
        </w:r>
      </w:hyperlink>
      <w:r>
        <w:br w:type="page"/>
      </w:r>
    </w:p>
    <w:p>
      <w:pPr>
        <w:pStyle w:val="Titre1"/>
        <w:numPr>
          <w:ilvl w:val="0"/>
          <w:numId w:val="2"/>
        </w:numPr>
        <w:rPr/>
      </w:pPr>
      <w:bookmarkStart w:id="1" w:name="_Toc3964"/>
      <w:r>
        <w:rPr/>
        <w:t>INFORMATIONS ADMINISTRATIVES (RENSEIGNE PAR LA COLLECTIVITE)</w:t>
      </w:r>
      <w:bookmarkEnd w:id="1"/>
    </w:p>
    <w:p>
      <w:pPr>
        <w:pStyle w:val="Titre2"/>
        <w:numPr>
          <w:ilvl w:val="1"/>
          <w:numId w:val="2"/>
        </w:numPr>
        <w:rPr/>
      </w:pPr>
      <w:bookmarkStart w:id="2" w:name="_Toc3965"/>
      <w:r>
        <w:rPr/>
        <w:t>Marché</w:t>
      </w:r>
      <w:bookmarkEnd w:id="2"/>
    </w:p>
    <w:p>
      <w:pPr>
        <w:pStyle w:val="Normal"/>
        <w:rPr/>
      </w:pPr>
      <w:r>
        <w:rPr>
          <w:rFonts w:eastAsia="arial" w:cs="arial" w:ascii="arial" w:hAnsi="arial"/>
          <w:b w:val="false"/>
          <w:i w:val="false"/>
          <w:color w:val="000000"/>
          <w:sz w:val="20"/>
          <w:u w:val="none"/>
        </w:rPr>
        <w:t>Numéro du marché :</w:t>
      </w:r>
      <w:r>
        <w:rPr>
          <w:rFonts w:eastAsia="Liberation Sans" w:cs="Liberation Sans" w:ascii="Liberation Sans" w:hAnsi="Liberation Sans"/>
          <w:b/>
          <w:color w:val="000000"/>
          <w:sz w:val="20"/>
          <w:highlight w:val="white"/>
          <w:shd w:fill="D4EDDA" w:val="clear"/>
        </w:rPr>
        <w:t>22_0741</w:t>
      </w:r>
    </w:p>
    <w:p>
      <w:pPr>
        <w:pStyle w:val="Normal"/>
        <w:rPr/>
      </w:pPr>
      <w:r>
        <w:rPr>
          <w:rFonts w:eastAsia="arial" w:cs="arial" w:ascii="arial" w:hAnsi="arial"/>
          <w:b w:val="false"/>
          <w:i w:val="false"/>
          <w:color w:val="000000"/>
          <w:sz w:val="20"/>
          <w:highlight w:val="white"/>
          <w:u w:val="none"/>
          <w:shd w:fill="D4EDDA" w:val="clear"/>
        </w:rPr>
        <w:t xml:space="preserve">La procédure de passation est la suivante : </w:t>
      </w:r>
      <w:r>
        <w:rPr>
          <w:rFonts w:eastAsia="arial" w:cs="arial" w:ascii="arial" w:hAnsi="arial"/>
          <w:b/>
          <w:bCs/>
          <w:i w:val="false"/>
          <w:color w:val="000000"/>
          <w:sz w:val="20"/>
          <w:highlight w:val="white"/>
          <w:u w:val="none"/>
          <w:shd w:fill="D4EDDA" w:val="clear"/>
        </w:rPr>
        <w:t xml:space="preserve">APPEL D'OFFRES OUVERT </w:t>
      </w:r>
      <w:r>
        <w:rPr>
          <w:rFonts w:eastAsia="arial" w:cs="arial" w:ascii="arial" w:hAnsi="arial"/>
          <w:b w:val="false"/>
          <w:i w:val="false"/>
          <w:color w:val="000000"/>
          <w:sz w:val="20"/>
          <w:highlight w:val="white"/>
          <w:u w:val="none"/>
          <w:shd w:fill="D4EDDA" w:val="clear"/>
        </w:rPr>
        <w:t>- selon les articles suivants :  articles R2124-2, R2161-2 à 5 du Code de la commande publique.</w:t>
      </w:r>
    </w:p>
    <w:p>
      <w:pPr>
        <w:pStyle w:val="Normal"/>
        <w:rPr/>
      </w:pPr>
      <w:r>
        <w:rPr>
          <w:rFonts w:eastAsia="arial" w:cs="arial" w:ascii="arial" w:hAnsi="arial"/>
          <w:b w:val="false"/>
          <w:i w:val="false"/>
          <w:color w:val="000000"/>
          <w:sz w:val="20"/>
          <w:u w:val="none"/>
        </w:rPr>
        <w:t>Consultation allotie (articles R2113-1 à 3 du Code de la commande publique).</w:t>
      </w:r>
    </w:p>
    <w:p>
      <w:pPr>
        <w:pStyle w:val="Normal"/>
        <w:rPr/>
      </w:pPr>
      <w:r>
        <w:rPr>
          <w:rFonts w:eastAsia="arial" w:cs="arial" w:ascii="arial" w:hAnsi="arial"/>
          <w:b w:val="false"/>
          <w:i w:val="false"/>
          <w:color w:val="000000"/>
          <w:sz w:val="20"/>
          <w:u w:val="none"/>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rPr>
        <w:t>Nature des prestations : Fournitures</w:t>
      </w:r>
    </w:p>
    <w:p>
      <w:pPr>
        <w:pStyle w:val="Titre2"/>
        <w:numPr>
          <w:ilvl w:val="1"/>
          <w:numId w:val="2"/>
        </w:numPr>
        <w:rPr/>
      </w:pPr>
      <w:bookmarkStart w:id="3" w:name="_Toc3966"/>
      <w:r>
        <w:rPr/>
        <w:t>Pouvoir adjudicateur</w:t>
      </w:r>
      <w:bookmarkEnd w:id="3"/>
    </w:p>
    <w:p>
      <w:pPr>
        <w:pStyle w:val="Normal"/>
        <w:rPr>
          <w:highlight w:val="white"/>
        </w:rPr>
      </w:pPr>
      <w:r>
        <w:rPr>
          <w:highlight w:val="white"/>
        </w:rPr>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Représentant du pouvoir adjudicateur :</w:t>
      </w:r>
    </w:p>
    <w:p>
      <w:pPr>
        <w:pStyle w:val="Normal"/>
        <w:spacing w:lineRule="atLeast" w:line="56" w:before="0" w:after="0"/>
        <w:ind w:left="0" w:right="0" w:hanging="0"/>
        <w:jc w:val="both"/>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Monsieur Pierre Huguet, </w:t>
      </w:r>
      <w:r>
        <w:rPr>
          <w:rFonts w:eastAsia="Arial" w:cs="Arial"/>
          <w:color w:val="000000"/>
          <w:sz w:val="20"/>
          <w:highlight w:val="white"/>
          <w:shd w:fill="D4EDDA" w:val="clear"/>
        </w:rPr>
        <w:t>Adjoint au Maire en charge de l'Education, des Cantines Scolaires, du Soutien Scolaire et des Cités Educatives.</w:t>
      </w:r>
    </w:p>
    <w:p>
      <w:pPr>
        <w:pStyle w:val="Normal"/>
        <w:spacing w:before="120" w:after="0"/>
        <w:rPr/>
      </w:pPr>
      <w:r>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none"/>
          <w:shd w:fill="D4EDDA" w:val="clear"/>
        </w:rPr>
        <w:t>Personne habilitée à donner des renseignements prévus à l'article R2191-60 du Code de la commande publique :</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6" w:before="0" w:after="0"/>
        <w:ind w:left="0" w:right="0" w:hanging="0"/>
        <w:jc w:val="both"/>
        <w:rPr>
          <w:highlight w:val="white"/>
        </w:rPr>
      </w:pPr>
      <w:r>
        <w:rPr>
          <w:rFonts w:eastAsia="Arial" w:cs="Arial"/>
          <w:b/>
          <w:color w:val="000000"/>
          <w:sz w:val="20"/>
          <w:highlight w:val="white"/>
          <w:shd w:fill="D4EDDA" w:val="clear"/>
        </w:rPr>
        <w:t xml:space="preserve">Madame Christelle Locart, </w:t>
      </w:r>
      <w:r>
        <w:rPr>
          <w:rFonts w:eastAsia="Arial" w:cs="Arial"/>
          <w:color w:val="000000"/>
          <w:sz w:val="20"/>
          <w:highlight w:val="white"/>
          <w:shd w:fill="D4EDDA" w:val="clear"/>
        </w:rPr>
        <w:t>Responsable Division Moyens Pédagogiques</w:t>
      </w:r>
    </w:p>
    <w:p>
      <w:pPr>
        <w:pStyle w:val="Normal"/>
        <w:rPr/>
      </w:pPr>
      <w:r>
        <w:rPr/>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Service responsable de l'exécution du marché :</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Ville de Marseille</w:t>
      </w:r>
    </w:p>
    <w:p>
      <w:pPr>
        <w:pStyle w:val="Normal"/>
        <w:spacing w:lineRule="atLeast" w:line="56" w:before="198" w:after="0"/>
        <w:ind w:left="0" w:right="0" w:hanging="0"/>
        <w:jc w:val="both"/>
        <w:rPr>
          <w:highlight w:val="white"/>
        </w:rPr>
      </w:pPr>
      <w:r>
        <w:rPr>
          <w:rFonts w:eastAsia="Arial" w:cs="Arial"/>
          <w:color w:val="000000"/>
          <w:sz w:val="20"/>
          <w:highlight w:val="white"/>
          <w:shd w:fill="D4EDDA" w:val="clear"/>
        </w:rPr>
        <w:t xml:space="preserve">Direction Education </w:t>
      </w:r>
    </w:p>
    <w:p>
      <w:pPr>
        <w:pStyle w:val="Normal"/>
        <w:spacing w:lineRule="atLeast" w:line="56" w:before="198" w:after="0"/>
        <w:ind w:left="0" w:right="0" w:hanging="0"/>
        <w:jc w:val="both"/>
        <w:rPr/>
      </w:pPr>
      <w:r>
        <w:rPr>
          <w:rFonts w:eastAsia="Arial" w:cs="Arial"/>
          <w:color w:val="000000"/>
          <w:sz w:val="20"/>
          <w:highlight w:val="white"/>
          <w:shd w:fill="D4EDDA" w:val="clear"/>
        </w:rPr>
        <w:t>Services Moyens aux établissements</w:t>
      </w:r>
    </w:p>
    <w:p>
      <w:pPr>
        <w:pStyle w:val="Normal"/>
        <w:rPr/>
      </w:pPr>
      <w:r>
        <w:rPr/>
      </w:r>
    </w:p>
    <w:p>
      <w:pPr>
        <w:pStyle w:val="Titre2"/>
        <w:numPr>
          <w:ilvl w:val="1"/>
          <w:numId w:val="2"/>
        </w:numPr>
        <w:rPr/>
      </w:pPr>
      <w:bookmarkStart w:id="4" w:name="_Toc3967"/>
      <w:r>
        <w:rPr/>
        <w:t>Informations comptables et financières</w:t>
      </w:r>
      <w:bookmarkEnd w:id="4"/>
    </w:p>
    <w:p>
      <w:pPr>
        <w:pStyle w:val="Normal"/>
        <w:rPr/>
      </w:pPr>
      <w:r>
        <w:rPr>
          <w:rFonts w:eastAsia="arial" w:cs="arial" w:ascii="arial" w:hAnsi="arial"/>
          <w:b w:val="false"/>
          <w:i w:val="false"/>
          <w:color w:val="000000"/>
          <w:sz w:val="20"/>
          <w:u w:val="none"/>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rPr>
        <w:t>Trésorerie de Marseille Municipale</w:t>
      </w:r>
    </w:p>
    <w:p>
      <w:pPr>
        <w:pStyle w:val="Normal"/>
        <w:spacing w:before="120" w:after="0"/>
        <w:rPr/>
      </w:pPr>
      <w:r>
        <w:rPr>
          <w:rFonts w:eastAsia="arial" w:cs="arial" w:ascii="arial" w:hAnsi="arial"/>
          <w:b w:val="false"/>
          <w:i w:val="false"/>
          <w:color w:val="000000"/>
          <w:sz w:val="20"/>
          <w:u w:val="none"/>
        </w:rPr>
        <w:t>33 A rue Montgrand</w:t>
      </w:r>
    </w:p>
    <w:p>
      <w:pPr>
        <w:pStyle w:val="Normal"/>
        <w:spacing w:before="120" w:after="0"/>
        <w:rPr/>
      </w:pPr>
      <w:r>
        <w:rPr>
          <w:rFonts w:eastAsia="arial" w:cs="arial" w:ascii="arial" w:hAnsi="arial"/>
          <w:b w:val="false"/>
          <w:i w:val="false"/>
          <w:color w:val="000000"/>
          <w:sz w:val="20"/>
          <w:u w:val="none"/>
        </w:rPr>
        <w:t>13251 MARSEILLE CEDEX 20</w:t>
      </w:r>
    </w:p>
    <w:p>
      <w:pPr>
        <w:pStyle w:val="Normal"/>
        <w:spacing w:before="120" w:after="0"/>
        <w:rPr/>
      </w:pPr>
      <w:r>
        <w:rPr/>
      </w:r>
    </w:p>
    <w:p>
      <w:pPr>
        <w:pStyle w:val="Normal"/>
        <w:spacing w:before="120" w:after="0"/>
        <w:rPr/>
      </w:pPr>
      <w:r>
        <w:rPr/>
      </w:r>
    </w:p>
    <w:p>
      <w:pPr>
        <w:pStyle w:val="Normal"/>
        <w:spacing w:lineRule="atLeast" w:line="56" w:before="119" w:after="0"/>
        <w:ind w:left="0" w:right="0" w:hanging="0"/>
        <w:jc w:val="both"/>
        <w:rPr>
          <w:highlight w:val="white"/>
        </w:rPr>
      </w:pPr>
      <w:r>
        <w:rPr>
          <w:rFonts w:eastAsia="Liberation Sans" w:cs="Liberation Sans" w:ascii="Liberation Sans" w:hAnsi="Liberation Sans"/>
          <w:color w:val="000000"/>
          <w:sz w:val="20"/>
          <w:highlight w:val="white"/>
          <w:shd w:fill="D4EDDA" w:val="clear"/>
        </w:rPr>
        <w:t>Budget de fonctionnement : sur les articles 6067 "fournitures scolaires" et 6238 "frais divers de publicité, de publication et de relations publiques - fonction 212 "écoles primaires"</w:t>
      </w:r>
    </w:p>
    <w:p>
      <w:pPr>
        <w:pStyle w:val="Normal"/>
        <w:rPr/>
      </w:pPr>
      <w:r>
        <w:rPr/>
      </w:r>
    </w:p>
    <w:p>
      <w:pPr>
        <w:pStyle w:val="Titre2"/>
        <w:numPr>
          <w:ilvl w:val="1"/>
          <w:numId w:val="2"/>
        </w:numPr>
        <w:rPr/>
      </w:pPr>
      <w:bookmarkStart w:id="5" w:name="_Toc3968"/>
      <w:r>
        <w:rPr/>
        <w:t>Code CPV</w:t>
      </w:r>
      <w:bookmarkEnd w:id="5"/>
    </w:p>
    <w:p>
      <w:pPr>
        <w:pStyle w:val="Normal"/>
        <w:rPr>
          <w:highlight w:val="white"/>
        </w:rPr>
      </w:pPr>
      <w:r>
        <w:rPr>
          <w:rFonts w:eastAsia="arial" w:cs="arial" w:ascii="arial" w:hAnsi="arial"/>
          <w:b w:val="false"/>
          <w:i w:val="false"/>
          <w:color w:val="000000"/>
          <w:sz w:val="20"/>
          <w:highlight w:val="white"/>
          <w:u w:val="single"/>
          <w:shd w:fill="D4EDDA" w:val="clear"/>
        </w:rPr>
        <w:t>Code CPV principal</w:t>
      </w:r>
      <w:r>
        <w:rPr>
          <w:rFonts w:eastAsia="arial" w:cs="arial" w:ascii="arial" w:hAnsi="arial"/>
          <w:b w:val="false"/>
          <w:i w:val="false"/>
          <w:color w:val="000000"/>
          <w:sz w:val="20"/>
          <w:highlight w:val="white"/>
          <w:u w:val="none"/>
          <w:shd w:fill="D4EDDA" w:val="clear"/>
        </w:rPr>
        <w:t xml:space="preserve"> :</w:t>
      </w:r>
    </w:p>
    <w:p>
      <w:pPr>
        <w:pStyle w:val="Normal"/>
        <w:rPr>
          <w:highlight w:val="white"/>
        </w:rPr>
      </w:pPr>
      <w:r>
        <w:rPr>
          <w:rFonts w:eastAsia="arial" w:cs="arial" w:ascii="arial" w:hAnsi="arial"/>
          <w:b/>
          <w:i w:val="false"/>
          <w:color w:val="000000"/>
          <w:sz w:val="20"/>
          <w:highlight w:val="white"/>
          <w:u w:val="none"/>
          <w:shd w:fill="D4EDDA" w:val="clear"/>
        </w:rPr>
        <w:t>22111000-1</w:t>
      </w:r>
    </w:p>
    <w:p>
      <w:pPr>
        <w:pStyle w:val="Normal"/>
        <w:rPr>
          <w:highlight w:val="white"/>
        </w:rPr>
      </w:pPr>
      <w:r>
        <w:rPr>
          <w:rFonts w:eastAsia="arial" w:cs="arial" w:ascii="arial" w:hAnsi="arial"/>
          <w:b w:val="false"/>
          <w:i w:val="false"/>
          <w:color w:val="000000"/>
          <w:sz w:val="20"/>
          <w:highlight w:val="white"/>
          <w:u w:val="single"/>
          <w:shd w:fill="D4EDDA" w:val="clear"/>
        </w:rPr>
        <w:t>CPV complémentaires</w:t>
      </w:r>
      <w:r>
        <w:rPr>
          <w:rFonts w:eastAsia="arial" w:cs="arial" w:ascii="arial" w:hAnsi="arial"/>
          <w:b w:val="false"/>
          <w:i w:val="false"/>
          <w:color w:val="000000"/>
          <w:sz w:val="20"/>
          <w:highlight w:val="white"/>
          <w:u w:val="none"/>
          <w:shd w:fill="D4EDDA" w:val="clear"/>
        </w:rPr>
        <w:t xml:space="preserve"> :</w:t>
      </w:r>
    </w:p>
    <w:p>
      <w:pPr>
        <w:pStyle w:val="Normal"/>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Il n'y a pas de CPV complémentaire.</w:t>
      </w:r>
    </w:p>
    <w:p>
      <w:pPr>
        <w:pStyle w:val="Titre2"/>
        <w:numPr>
          <w:ilvl w:val="1"/>
          <w:numId w:val="2"/>
        </w:numPr>
        <w:rPr/>
      </w:pPr>
      <w:bookmarkStart w:id="6" w:name="_Toc3969"/>
      <w:r>
        <w:rPr/>
        <w:t>Réemploi, réutilisation ou intégration de matières recyclées</w:t>
      </w:r>
      <w:bookmarkEnd w:id="6"/>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Sans objet</w:t>
      </w:r>
    </w:p>
    <w:p>
      <w:pPr>
        <w:pStyle w:val="Titre1"/>
        <w:numPr>
          <w:ilvl w:val="0"/>
          <w:numId w:val="2"/>
        </w:numPr>
        <w:rPr/>
      </w:pPr>
      <w:bookmarkStart w:id="7" w:name="_Toc3970"/>
      <w:r>
        <w:rPr/>
        <w:t>CONTRACTANT(S)</w:t>
      </w:r>
      <w:bookmarkEnd w:id="7"/>
    </w:p>
    <w:p>
      <w:pPr>
        <w:pStyle w:val="Titre2"/>
        <w:numPr>
          <w:ilvl w:val="1"/>
          <w:numId w:val="2"/>
        </w:numPr>
        <w:rPr/>
      </w:pPr>
      <w:bookmarkStart w:id="8" w:name="_Toc3971"/>
      <w:r>
        <w:rPr/>
        <w:t>Identification</w:t>
      </w:r>
      <w:bookmarkEnd w:id="8"/>
    </w:p>
    <w:p>
      <w:pPr>
        <w:pStyle w:val="Normal"/>
        <w:rPr/>
      </w:pPr>
      <w:r>
        <w:rPr>
          <w:rFonts w:eastAsia="arial" w:cs="arial" w:ascii="arial" w:hAnsi="arial"/>
          <w:b/>
          <w:i w:val="false"/>
          <w:color w:val="000000"/>
          <w:sz w:val="20"/>
          <w:u w:val="single"/>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1er co-contractant</w:t>
      </w:r>
      <w:r>
        <w:rPr>
          <w:rFonts w:eastAsia="arial" w:cs="arial" w:ascii="arial" w:hAnsi="arial"/>
          <w:b w:val="false"/>
          <w:i w:val="false"/>
          <w:color w:val="000000"/>
          <w:sz w:val="20"/>
          <w:u w:val="none"/>
        </w:rPr>
        <w:t xml:space="preserve"> :  </w:t>
      </w:r>
      <w:r>
        <w:rPr>
          <w:rFonts w:eastAsia="arial" w:cs="arial" w:ascii="arial" w:hAnsi="arial"/>
          <w:b/>
          <w:i w:val="false"/>
          <w:color w:val="000000"/>
          <w:sz w:val="20"/>
          <w:u w:val="none"/>
        </w:rPr>
        <w:t>MANDATAIRE</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agissant en tant que mandataire</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 du groupement conjoint</w:t>
      </w:r>
    </w:p>
    <w:p>
      <w:pPr>
        <w:pStyle w:val="Normal"/>
        <w:spacing w:before="120" w:after="0"/>
        <w:rPr/>
      </w:pPr>
      <w:r>
        <w:rPr>
          <w:rFonts w:eastAsia="arial" w:cs="arial" w:ascii="arial" w:hAnsi="arial"/>
          <w:b w:val="false"/>
          <w:i w:val="false"/>
          <w:color w:val="000000"/>
          <w:sz w:val="20"/>
          <w:u w:val="none"/>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rPr>
        <w:t>* du groupement solidaire</w:t>
      </w:r>
    </w:p>
    <w:p>
      <w:pPr>
        <w:pStyle w:val="Normal"/>
        <w:spacing w:before="120" w:after="0"/>
        <w:rPr/>
      </w:pPr>
      <w:r>
        <w:rPr>
          <w:rFonts w:eastAsia="arial" w:cs="arial" w:ascii="arial" w:hAnsi="arial"/>
          <w:b w:val="false"/>
          <w:i w:val="false"/>
          <w:color w:val="000000"/>
          <w:sz w:val="20"/>
          <w:u w:val="none"/>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i w:val="false"/>
          <w:color w:val="000000"/>
          <w:sz w:val="20"/>
          <w:u w:val="single"/>
        </w:rPr>
        <w:t>2ème co-contractant</w:t>
      </w: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val="false"/>
          <w:i w:val="false"/>
          <w:color w:val="000000"/>
          <w:sz w:val="20"/>
          <w:u w:val="single"/>
        </w:rPr>
        <w:t xml:space="preserve"> 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r>
        <w:rPr>
          <w:rFonts w:eastAsia="arial" w:cs="arial" w:ascii="arial" w:hAnsi="arial"/>
          <w:b/>
          <w:i w:val="false"/>
          <w:color w:val="000000"/>
          <w:sz w:val="20"/>
          <w:u w:val="single"/>
        </w:rPr>
        <w:t xml:space="preserve"> 3ème co-contractant</w:t>
      </w:r>
      <w:r>
        <w:rPr>
          <w:rFonts w:eastAsia="arial" w:cs="arial" w:ascii="arial" w:hAnsi="arial"/>
          <w:b w:val="false"/>
          <w:i w:val="false"/>
          <w:color w:val="000000"/>
          <w:sz w:val="20"/>
          <w:u w:val="none"/>
        </w:rPr>
        <w:t xml:space="preserve"> :</w:t>
      </w:r>
    </w:p>
    <w:p>
      <w:pPr>
        <w:pStyle w:val="Normal"/>
        <w:spacing w:before="120" w:after="0"/>
        <w:rPr/>
      </w:pPr>
      <w:r>
        <w:rPr>
          <w:rFonts w:eastAsia="arial" w:cs="arial" w:ascii="arial" w:hAnsi="arial"/>
          <w:b w:val="false"/>
          <w:i w:val="false"/>
          <w:color w:val="000000"/>
          <w:sz w:val="20"/>
          <w:u w:val="none"/>
        </w:rPr>
        <w:t>Nom, prénom et qualité du signataire : ..........</w:t>
      </w:r>
    </w:p>
    <w:p>
      <w:pPr>
        <w:pStyle w:val="Normal"/>
        <w:spacing w:before="120" w:after="0"/>
        <w:rPr/>
      </w:pPr>
      <w:r>
        <w:rPr>
          <w:rFonts w:eastAsia="arial" w:cs="arial" w:ascii="arial" w:hAnsi="arial"/>
          <w:b w:val="false"/>
          <w:i w:val="false"/>
          <w:color w:val="000000"/>
          <w:sz w:val="20"/>
          <w:u w:val="none"/>
        </w:rPr>
        <w:t>Adresse professionnelle : .............................................</w:t>
      </w:r>
    </w:p>
    <w:p>
      <w:pPr>
        <w:pStyle w:val="Normal"/>
        <w:spacing w:before="120" w:after="0"/>
        <w:rPr/>
      </w:pPr>
      <w:r>
        <w:rPr>
          <w:rFonts w:eastAsia="arial" w:cs="arial" w:ascii="arial" w:hAnsi="arial"/>
          <w:b w:val="false"/>
          <w:i w:val="false"/>
          <w:color w:val="000000"/>
          <w:sz w:val="20"/>
          <w:u w:val="none"/>
        </w:rPr>
        <w:t>Code Postal : ............. Ville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mon compte</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single"/>
        </w:rPr>
        <w:t>agissant pour le compte de la société</w:t>
      </w:r>
    </w:p>
    <w:p>
      <w:pPr>
        <w:pStyle w:val="Normal"/>
        <w:spacing w:before="120" w:after="0"/>
        <w:rPr/>
      </w:pPr>
      <w:r>
        <w:rPr>
          <w:rFonts w:eastAsia="arial" w:cs="arial" w:ascii="arial" w:hAnsi="arial"/>
          <w:b w:val="false"/>
          <w:i w:val="false"/>
          <w:color w:val="000000"/>
          <w:sz w:val="20"/>
          <w:u w:val="none"/>
        </w:rPr>
        <w:t>(Rayez ci-dessus la mention inutile)</w:t>
      </w:r>
    </w:p>
    <w:p>
      <w:pPr>
        <w:pStyle w:val="Normal"/>
        <w:spacing w:before="120" w:after="0"/>
        <w:rPr/>
      </w:pPr>
      <w:r>
        <w:rPr>
          <w:rFonts w:eastAsia="arial" w:cs="arial" w:ascii="arial" w:hAnsi="arial"/>
          <w:b w:val="false"/>
          <w:i w:val="false"/>
          <w:color w:val="000000"/>
          <w:sz w:val="20"/>
          <w:u w:val="none"/>
        </w:rPr>
        <w:t>Forme juridique (indiquer SA, SARL, ...) : .........................</w:t>
      </w:r>
    </w:p>
    <w:p>
      <w:pPr>
        <w:pStyle w:val="Normal"/>
        <w:spacing w:before="120" w:after="0"/>
        <w:rPr/>
      </w:pPr>
      <w:r>
        <w:rPr>
          <w:rFonts w:eastAsia="arial" w:cs="arial" w:ascii="arial" w:hAnsi="arial"/>
          <w:b w:val="false"/>
          <w:i w:val="false"/>
          <w:color w:val="000000"/>
          <w:sz w:val="20"/>
          <w:u w:val="none"/>
        </w:rPr>
        <w:t>Dénomination sociale : .........................</w:t>
      </w:r>
    </w:p>
    <w:p>
      <w:pPr>
        <w:pStyle w:val="Normal"/>
        <w:spacing w:before="120" w:after="0"/>
        <w:rPr/>
      </w:pPr>
      <w:r>
        <w:rPr>
          <w:rFonts w:eastAsia="arial" w:cs="arial" w:ascii="arial" w:hAnsi="arial"/>
          <w:b w:val="false"/>
          <w:i w:val="false"/>
          <w:color w:val="000000"/>
          <w:sz w:val="20"/>
          <w:u w:val="none"/>
        </w:rPr>
        <w:t>Domicilié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Dont le siège social est à : ...........................................</w:t>
      </w:r>
    </w:p>
    <w:p>
      <w:pPr>
        <w:pStyle w:val="Normal"/>
        <w:spacing w:before="120" w:after="0"/>
        <w:rPr/>
      </w:pPr>
      <w:r>
        <w:rPr>
          <w:rFonts w:eastAsia="arial" w:cs="arial" w:ascii="arial" w:hAnsi="arial"/>
          <w:b w:val="false"/>
          <w:i w:val="false"/>
          <w:color w:val="000000"/>
          <w:sz w:val="20"/>
          <w:u w:val="none"/>
        </w:rPr>
        <w:t>Tél : .....................</w:t>
      </w:r>
    </w:p>
    <w:p>
      <w:pPr>
        <w:pStyle w:val="Normal"/>
        <w:spacing w:before="120" w:after="0"/>
        <w:rPr/>
      </w:pPr>
      <w:r>
        <w:rPr>
          <w:rFonts w:eastAsia="arial" w:cs="arial" w:ascii="arial" w:hAnsi="arial"/>
          <w:b w:val="false"/>
          <w:i w:val="false"/>
          <w:color w:val="000000"/>
          <w:sz w:val="20"/>
          <w:u w:val="none"/>
        </w:rPr>
        <w:t>Courriel : ....................................</w:t>
      </w:r>
    </w:p>
    <w:p>
      <w:pPr>
        <w:pStyle w:val="Normal"/>
        <w:spacing w:before="120" w:after="0"/>
        <w:rPr/>
      </w:pPr>
      <w:r>
        <w:rPr>
          <w:rFonts w:eastAsia="arial" w:cs="arial" w:ascii="arial" w:hAnsi="arial"/>
          <w:b w:val="false"/>
          <w:i w:val="false"/>
          <w:color w:val="000000"/>
          <w:sz w:val="20"/>
          <w:u w:val="none"/>
        </w:rPr>
        <w:t>N° SIRET : ....................... Code APE : ...................</w:t>
      </w:r>
    </w:p>
    <w:p>
      <w:pPr>
        <w:pStyle w:val="Normal"/>
        <w:spacing w:before="120" w:after="0"/>
        <w:rPr/>
      </w:pPr>
      <w:r>
        <w:rPr>
          <w:rFonts w:eastAsia="arial" w:cs="arial" w:ascii="arial" w:hAnsi="arial"/>
          <w:b w:val="false"/>
          <w:i w:val="false"/>
          <w:color w:val="000000"/>
          <w:sz w:val="20"/>
          <w:u w:val="none"/>
        </w:rPr>
        <w:t>N° TVA intracommunautaire : .....................................</w:t>
      </w:r>
    </w:p>
    <w:p>
      <w:pPr>
        <w:pStyle w:val="Normal"/>
        <w:spacing w:before="120" w:after="0"/>
        <w:rPr/>
      </w:pPr>
      <w:r>
        <w:rPr>
          <w:rFonts w:eastAsia="arial" w:cs="arial" w:ascii="arial" w:hAnsi="arial"/>
          <w:b w:val="false"/>
          <w:i w:val="false"/>
          <w:color w:val="000000"/>
          <w:sz w:val="20"/>
          <w:u w:val="none"/>
        </w:rPr>
        <w:t>(pour les candidats européens sans établissement en France)</w:t>
      </w:r>
    </w:p>
    <w:p>
      <w:pPr>
        <w:pStyle w:val="Titre2"/>
        <w:numPr>
          <w:ilvl w:val="1"/>
          <w:numId w:val="2"/>
        </w:numPr>
        <w:rPr/>
      </w:pPr>
      <w:bookmarkStart w:id="9" w:name="_Toc3972"/>
      <w:r>
        <w:rPr/>
        <w:t>Compte à créditer</w:t>
      </w:r>
      <w:bookmarkEnd w:id="9"/>
    </w:p>
    <w:p>
      <w:pPr>
        <w:pStyle w:val="Normal"/>
        <w:rPr/>
      </w:pPr>
      <w:r>
        <w:rPr>
          <w:rFonts w:eastAsia="arial" w:cs="arial" w:ascii="arial" w:hAnsi="arial"/>
          <w:b w:val="false"/>
          <w:i w:val="false"/>
          <w:color w:val="000000"/>
          <w:sz w:val="20"/>
          <w:u w:val="single"/>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Compte ouvert au nom de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Règlements sur des comptes séparés</w:t>
      </w:r>
    </w:p>
    <w:p>
      <w:pPr>
        <w:pStyle w:val="Normal"/>
        <w:spacing w:before="120" w:after="0"/>
        <w:rPr/>
      </w:pPr>
      <w:r>
        <w:rPr>
          <w:rFonts w:eastAsia="arial" w:cs="arial" w:ascii="arial" w:hAnsi="arial"/>
          <w:b w:val="false"/>
          <w:i w:val="false"/>
          <w:color w:val="000000"/>
          <w:sz w:val="20"/>
          <w:u w:val="none"/>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Compte ouvert au nom de :</w:t>
      </w:r>
    </w:p>
    <w:p>
      <w:pPr>
        <w:pStyle w:val="Normal"/>
        <w:spacing w:before="120" w:after="0"/>
        <w:rPr/>
      </w:pPr>
      <w:r>
        <w:rPr>
          <w:rFonts w:eastAsia="arial" w:cs="arial" w:ascii="arial" w:hAnsi="arial"/>
          <w:b w:val="false"/>
          <w:i w:val="false"/>
          <w:color w:val="000000"/>
          <w:sz w:val="20"/>
          <w:u w:val="none"/>
        </w:rPr>
        <w:t>Domiciliation :</w:t>
      </w:r>
    </w:p>
    <w:p>
      <w:pPr>
        <w:pStyle w:val="Normal"/>
        <w:spacing w:before="120" w:after="0"/>
        <w:rPr/>
      </w:pPr>
      <w:r>
        <w:rPr>
          <w:rFonts w:eastAsia="arial" w:cs="arial" w:ascii="arial" w:hAnsi="arial"/>
          <w:b w:val="false"/>
          <w:i w:val="false"/>
          <w:color w:val="000000"/>
          <w:sz w:val="20"/>
          <w:u w:val="none"/>
        </w:rPr>
        <w:t>IBAN : ...........</w:t>
      </w:r>
    </w:p>
    <w:p>
      <w:pPr>
        <w:pStyle w:val="Normal"/>
        <w:spacing w:before="120" w:after="0"/>
        <w:rPr/>
      </w:pPr>
      <w:r>
        <w:rPr>
          <w:rFonts w:eastAsia="arial" w:cs="arial" w:ascii="arial" w:hAnsi="arial"/>
          <w:b w:val="false"/>
          <w:i w:val="false"/>
          <w:color w:val="000000"/>
          <w:sz w:val="20"/>
          <w:u w:val="none"/>
        </w:rPr>
        <w:t>BIC : ..............</w:t>
      </w:r>
    </w:p>
    <w:p>
      <w:pPr>
        <w:pStyle w:val="Normal"/>
        <w:spacing w:before="120" w:after="0"/>
        <w:rPr/>
      </w:pPr>
      <w:r>
        <w:rPr>
          <w:rFonts w:eastAsia="arial" w:cs="arial" w:ascii="arial" w:hAnsi="arial"/>
          <w:b w:val="false"/>
          <w:i w:val="false"/>
          <w:color w:val="000000"/>
          <w:sz w:val="20"/>
          <w:u w:val="none"/>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rFonts w:ascii="arial" w:hAnsi="arial" w:eastAsia="arial" w:cs="arial"/>
          <w:b/>
          <w:b/>
          <w:i w:val="false"/>
          <w:i w:val="false"/>
          <w:color w:val="000000"/>
          <w:sz w:val="20"/>
          <w:u w:val="single"/>
        </w:rPr>
      </w:pPr>
      <w:r>
        <w:rPr>
          <w:rFonts w:eastAsia="arial" w:cs="arial" w:ascii="arial" w:hAnsi="arial"/>
          <w:b/>
          <w:i w:val="false"/>
          <w:color w:val="000000"/>
          <w:sz w:val="20"/>
          <w:u w:val="single"/>
        </w:rPr>
      </w:r>
    </w:p>
    <w:p>
      <w:pPr>
        <w:pStyle w:val="Normal"/>
        <w:rPr/>
      </w:pPr>
      <w:r>
        <w:rPr>
          <w:rFonts w:eastAsia="arial" w:cs="arial" w:ascii="arial" w:hAnsi="arial"/>
          <w:b/>
          <w:i w:val="false"/>
          <w:color w:val="000000"/>
          <w:sz w:val="20"/>
          <w:u w:val="single"/>
        </w:rPr>
        <w:t>Obligation du titulaire d'informer le Représentant du Pouvoir Adjudicateur de tout changement de sa situation</w:t>
      </w:r>
      <w:r>
        <w:rPr>
          <w:rFonts w:eastAsia="arial" w:cs="arial" w:ascii="arial" w:hAnsi="arial"/>
          <w:b/>
          <w:i w:val="false"/>
          <w:color w:val="000000"/>
          <w:sz w:val="20"/>
          <w:u w:val="none"/>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rPr>
        <w:t>- à un changement d'adresse,</w:t>
      </w:r>
    </w:p>
    <w:p>
      <w:pPr>
        <w:pStyle w:val="Normal"/>
        <w:spacing w:before="120" w:after="0"/>
        <w:rPr/>
      </w:pPr>
      <w:r>
        <w:rPr>
          <w:rFonts w:eastAsia="arial" w:cs="arial" w:ascii="arial" w:hAnsi="arial"/>
          <w:b w:val="false"/>
          <w:i w:val="false"/>
          <w:color w:val="000000"/>
          <w:sz w:val="20"/>
          <w:u w:val="none"/>
        </w:rPr>
        <w:t>- à un changement de domiciliation bancaire,</w:t>
      </w:r>
    </w:p>
    <w:p>
      <w:pPr>
        <w:pStyle w:val="Normal"/>
        <w:spacing w:before="120" w:after="0"/>
        <w:rPr/>
      </w:pPr>
      <w:r>
        <w:rPr>
          <w:rFonts w:eastAsia="arial" w:cs="arial" w:ascii="arial" w:hAnsi="arial"/>
          <w:b w:val="false"/>
          <w:i w:val="false"/>
          <w:color w:val="000000"/>
          <w:sz w:val="20"/>
          <w:u w:val="none"/>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r>
        <w:rPr/>
        <w:t>OBJET</w:t>
      </w:r>
      <w:bookmarkEnd w:id="10"/>
    </w:p>
    <w:p>
      <w:pPr>
        <w:pStyle w:val="Titre1"/>
        <w:numPr>
          <w:ilvl w:val="0"/>
          <w:numId w:val="0"/>
        </w:numPr>
        <w:ind w:left="0" w:hanging="0"/>
        <w:jc w:val="both"/>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Fourniture de livres scolaires et de compléments pédagogiques nécessaires à l'enseignement dans les écoles publiques communales du 1er degré, les réseaux d'aide spécialisée et les services municipaux et fourniture de livres non scolaires nécessaires à l'enseignement dans les écoles publiques communales du 1er degré et les réseaux d'aide spécialisée.</w:t>
      </w:r>
    </w:p>
    <w:p>
      <w:pPr>
        <w:pStyle w:val="Normal"/>
        <w:rPr/>
      </w:pPr>
      <w:r>
        <w:rPr/>
      </w:r>
    </w:p>
    <w:tbl>
      <w:tblPr>
        <w:tblW w:w="86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0"/>
              <w:left w:val="single" w:sz="4" w:space="0" w:color="000000"/>
              <w:bottom w:val="single" w:sz="4" w:space="0" w:color="000000"/>
              <w:right w:val="single" w:sz="4" w:space="0" w:color="000000"/>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0"/>
              <w:left w:val="single" w:sz="4" w:space="0" w:color="000000"/>
              <w:bottom w:val="single" w:sz="4" w:space="0" w:color="000000"/>
              <w:right w:val="single" w:sz="4" w:space="0" w:color="000000"/>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COMPLEMENTS PEDAGOGIQUES</w:t>
            </w:r>
          </w:p>
        </w:tc>
      </w:tr>
    </w:tbl>
    <w:p>
      <w:pPr>
        <w:pStyle w:val="Normal"/>
        <w:rPr/>
      </w:pPr>
      <w:r>
        <w:rPr/>
      </w:r>
    </w:p>
    <w:p>
      <w:pPr>
        <w:pStyle w:val="Titre1"/>
        <w:numPr>
          <w:ilvl w:val="0"/>
          <w:numId w:val="2"/>
        </w:numPr>
        <w:rPr/>
      </w:pPr>
      <w:bookmarkStart w:id="11" w:name="_Toc3974"/>
      <w:r>
        <w:rPr/>
        <w:t>MONTANT ET PRIX DU MARCHE</w:t>
      </w:r>
      <w:bookmarkEnd w:id="11"/>
    </w:p>
    <w:p>
      <w:pPr>
        <w:pStyle w:val="Titre2"/>
        <w:numPr>
          <w:ilvl w:val="1"/>
          <w:numId w:val="2"/>
        </w:numPr>
        <w:rPr/>
      </w:pPr>
      <w:bookmarkStart w:id="12" w:name="_Toc3975"/>
      <w:r>
        <w:rPr/>
        <w:t>Forme du prix</w:t>
      </w:r>
      <w:bookmarkEnd w:id="12"/>
    </w:p>
    <w:p>
      <w:pPr>
        <w:pStyle w:val="Normal"/>
        <w:rPr/>
      </w:pPr>
      <w:r>
        <w:rPr>
          <w:rFonts w:eastAsia="arial" w:cs="arial" w:ascii="arial" w:hAnsi="arial"/>
          <w:b w:val="false"/>
          <w:i w:val="false"/>
          <w:color w:val="000000"/>
          <w:sz w:val="20"/>
          <w:u w:val="none"/>
        </w:rPr>
        <w:t>Le(s) marché(s) sera (seront) traité(s) à prix unitaires.</w:t>
      </w:r>
    </w:p>
    <w:p>
      <w:pPr>
        <w:pStyle w:val="Titre2"/>
        <w:numPr>
          <w:ilvl w:val="1"/>
          <w:numId w:val="2"/>
        </w:numPr>
        <w:rPr/>
      </w:pPr>
      <w:bookmarkStart w:id="13" w:name="_Toc3976"/>
      <w:r>
        <w:rPr/>
        <w:t>Montant</w:t>
      </w:r>
      <w:bookmarkEnd w:id="13"/>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bons de commandes seront émis dans les conditions et limites suivantes :</w:t>
      </w:r>
    </w:p>
    <w:p>
      <w:pPr>
        <w:pStyle w:val="Normal"/>
        <w:rPr>
          <w:highlight w:val="white"/>
        </w:rPr>
      </w:pPr>
      <w:r>
        <w:rPr>
          <w:rFonts w:eastAsia="arial" w:cs="arial" w:ascii="arial" w:hAnsi="arial"/>
          <w:b w:val="false"/>
          <w:i w:val="false"/>
          <w:color w:val="000000"/>
          <w:sz w:val="20"/>
          <w:highlight w:val="white"/>
          <w:u w:val="none"/>
          <w:shd w:fill="D4EDDA" w:val="clear"/>
        </w:rPr>
        <w:t>Montants annuels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minimum : </w:t>
      </w:r>
      <w:r>
        <w:rPr>
          <w:rFonts w:eastAsia="arial" w:cs="arial" w:ascii="arial" w:hAnsi="arial"/>
          <w:b/>
          <w:i w:val="false"/>
          <w:color w:val="000000"/>
          <w:sz w:val="20"/>
          <w:highlight w:val="white"/>
          <w:u w:val="none"/>
          <w:shd w:fill="D4EDDA" w:val="clear"/>
        </w:rPr>
        <w:t>150 000,00 euros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maximum : </w:t>
      </w:r>
      <w:r>
        <w:rPr>
          <w:rFonts w:eastAsia="arial" w:cs="arial" w:ascii="arial" w:hAnsi="arial"/>
          <w:b/>
          <w:i w:val="false"/>
          <w:color w:val="000000"/>
          <w:sz w:val="20"/>
          <w:highlight w:val="white"/>
          <w:u w:val="none"/>
          <w:shd w:fill="D4EDDA" w:val="clear"/>
        </w:rPr>
        <w:t>500 000,00 euros</w:t>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prix unitaires du marché sont détaillés dans :</w:t>
      </w:r>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Les tarifs publics des différents éditeurs, auxquels s'appliquent les taux de rabais consentis. Le prix du marché résulte de l'application des quantités réellement exécutées aux prix unitaires des catalogues.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Le marché pourra faire l'objet d'une cession ou d'un nantissement de créances, conformément aux articles R2191-45 à 63 du Code de la commande publique.</w:t>
      </w:r>
    </w:p>
    <w:p>
      <w:pPr>
        <w:pStyle w:val="Titre1"/>
        <w:numPr>
          <w:ilvl w:val="0"/>
          <w:numId w:val="2"/>
        </w:numPr>
        <w:rPr/>
      </w:pPr>
      <w:bookmarkStart w:id="14" w:name="_Toc3978"/>
      <w:r>
        <w:rPr/>
        <w:t>AVANCE</w:t>
      </w:r>
      <w:bookmarkEnd w:id="14"/>
    </w:p>
    <w:p>
      <w:pPr>
        <w:pStyle w:val="Normal"/>
        <w:rPr>
          <w:highlight w:val="white"/>
        </w:rPr>
      </w:pPr>
      <w:r>
        <w:rPr>
          <w:rFonts w:eastAsia="arial" w:cs="arial" w:ascii="arial" w:hAnsi="arial"/>
          <w:b w:val="false"/>
          <w:i w:val="false"/>
          <w:color w:val="000000"/>
          <w:sz w:val="20"/>
          <w:highlight w:val="white"/>
          <w:u w:val="none"/>
          <w:shd w:fill="D4EDDA" w:val="clear"/>
        </w:rPr>
        <w:t xml:space="preserve">Une avance est accordée au titulaire du présent marché, conformément aux articles R.2191-2 à 12 du CCP. </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L'option retenue concernant les avances est l'option B telle que définie au CCAG applicable.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Pour les micro, petites et moyennes entreprises (PME), le taux de l'avance est de 10 %. Pour les autres entreprises, le taux de l'avance est de 5 %.</w:t>
      </w:r>
    </w:p>
    <w:p>
      <w:pPr>
        <w:pStyle w:val="Normal"/>
        <w:spacing w:before="120" w:after="0"/>
        <w:rPr/>
      </w:pPr>
      <w:r>
        <w:rPr/>
      </w:r>
    </w:p>
    <w:p>
      <w:pPr>
        <w:pStyle w:val="Normal"/>
        <w:spacing w:before="120" w:after="0"/>
        <w:rPr>
          <w:highlight w:val="white"/>
        </w:rPr>
      </w:pPr>
      <w:r>
        <w:rPr>
          <w:rFonts w:eastAsia="arial" w:cs="arial" w:ascii="arial" w:hAnsi="arial"/>
          <w:b/>
          <w:i w:val="false"/>
          <w:color w:val="000000"/>
          <w:sz w:val="20"/>
          <w:highlight w:val="white"/>
          <w:u w:val="none"/>
          <w:shd w:fill="D4EDDA" w:val="clear"/>
        </w:rPr>
        <w:t>Le candidat est une PME* : oui/non</w:t>
      </w:r>
    </w:p>
    <w:p>
      <w:pPr>
        <w:pStyle w:val="Normal"/>
        <w:spacing w:before="120" w:after="0"/>
        <w:rPr>
          <w:highlight w:val="white"/>
        </w:rPr>
      </w:pPr>
      <w:r>
        <w:rPr>
          <w:rFonts w:eastAsia="arial" w:cs="arial" w:ascii="arial" w:hAnsi="arial"/>
          <w:b/>
          <w:i w:val="false"/>
          <w:color w:val="000000"/>
          <w:sz w:val="20"/>
          <w:highlight w:val="white"/>
          <w:u w:val="none"/>
          <w:shd w:fill="D4EDDA" w:val="clear"/>
        </w:rPr>
        <w:t>Je renonce au bénéfice de l'avance : oui/non</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(Rayez la mention inutile)</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pPr>
      <w:bookmarkStart w:id="15" w:name="_Toc3979"/>
      <w:r>
        <w:rPr/>
        <w:t>DUREE</w:t>
      </w:r>
      <w:bookmarkEnd w:id="15"/>
    </w:p>
    <w:p>
      <w:pPr>
        <w:pStyle w:val="Normal"/>
        <w:rPr>
          <w:rFonts w:ascii="arial" w:hAnsi="arial" w:eastAsia="arial" w:cs="arial"/>
          <w:color w:val="000000"/>
          <w:highlight w:val="white"/>
        </w:rPr>
      </w:pPr>
      <w:r>
        <w:rPr>
          <w:rFonts w:eastAsia="arial" w:cs="arial" w:ascii="arial" w:hAnsi="arial"/>
          <w:b w:val="false"/>
          <w:i w:val="false"/>
          <w:color w:val="000000"/>
          <w:sz w:val="20"/>
          <w:highlight w:val="white"/>
          <w:u w:val="none"/>
          <w:shd w:fill="D4EDDA" w:val="clear"/>
        </w:rPr>
        <w:t>La durée du marché se définit comme suit :</w:t>
      </w:r>
    </w:p>
    <w:p>
      <w:pPr>
        <w:pStyle w:val="Normal"/>
        <w:spacing w:lineRule="atLeast" w:line="57" w:before="198" w:after="0"/>
        <w:ind w:left="0" w:right="0" w:hanging="0"/>
        <w:jc w:val="both"/>
        <w:rPr>
          <w:highlight w:val="white"/>
        </w:rPr>
      </w:pPr>
      <w:r>
        <w:rPr>
          <w:rFonts w:eastAsia="Arial" w:cs="Arial"/>
          <w:b/>
          <w:color w:val="000000"/>
          <w:sz w:val="20"/>
          <w:highlight w:val="white"/>
          <w:shd w:fill="D4EDDA" w:val="clear"/>
        </w:rPr>
        <w:t>12 mois à compter de la notification.</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 marché est </w:t>
      </w:r>
      <w:r>
        <w:rPr>
          <w:rFonts w:eastAsia="Arial" w:cs="Arial"/>
          <w:b/>
          <w:color w:val="000000"/>
          <w:sz w:val="20"/>
          <w:highlight w:val="white"/>
          <w:shd w:fill="D4EDDA" w:val="clear"/>
        </w:rPr>
        <w:t xml:space="preserve">reconductible </w:t>
      </w:r>
      <w:r>
        <w:rPr>
          <w:rFonts w:eastAsia="Arial" w:cs="Arial"/>
          <w:color w:val="000000"/>
          <w:sz w:val="20"/>
          <w:highlight w:val="white"/>
          <w:shd w:fill="D4EDDA" w:val="clear"/>
        </w:rPr>
        <w:t xml:space="preserve">par période d'un an, dans la limite de </w:t>
      </w:r>
      <w:r>
        <w:rPr>
          <w:rFonts w:eastAsia="Arial" w:cs="Arial"/>
          <w:b/>
          <w:color w:val="000000"/>
          <w:sz w:val="20"/>
          <w:highlight w:val="white"/>
          <w:shd w:fill="D4EDDA" w:val="clear"/>
        </w:rPr>
        <w:t>3 reconductions.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La reconduction du marché se fera de manièr</w:t>
      </w:r>
      <w:r>
        <w:rPr>
          <w:rFonts w:eastAsia="Arial" w:cs="Arial"/>
          <w:b/>
          <w:color w:val="000000"/>
          <w:sz w:val="20"/>
          <w:highlight w:val="white"/>
          <w:shd w:fill="D4EDDA" w:val="clear"/>
        </w:rPr>
        <w:t>e tacite.</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Les bons de commande émis en fin de marché ne pourront voir leur exécution se prolonger de plus de 3 mois après la date d'expiration du marché.</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 xml:space="preserve">Les bons de commandes pourront être émis jusqu'au dernier jour de la période de validité du marché. </w:t>
      </w:r>
    </w:p>
    <w:p>
      <w:pPr>
        <w:pStyle w:val="Normal"/>
        <w:spacing w:before="120" w:after="0"/>
        <w:rPr/>
      </w:pPr>
      <w:r>
        <w:rPr/>
      </w:r>
    </w:p>
    <w:p>
      <w:pPr>
        <w:pStyle w:val="Normal"/>
        <w:rPr/>
      </w:pPr>
      <w:r>
        <w:rPr>
          <w:shd w:fill="D4EDDA" w:val="clear"/>
        </w:rPr>
        <w:t>    </w:t>
      </w:r>
    </w:p>
    <w:p>
      <w:pPr>
        <w:pStyle w:val="Normal"/>
        <w:rPr/>
      </w:pPr>
      <w:r>
        <w:rPr>
          <w:rFonts w:eastAsia="arial" w:cs="arial" w:ascii="arial" w:hAnsi="arial"/>
          <w:b w:val="false"/>
          <w:i w:val="false"/>
          <w:color w:val="000000"/>
          <w:sz w:val="20"/>
          <w:u w:val="none"/>
        </w:rPr>
        <w:t>Toute information complémentaire relative à la durée et/ou aux délais figure au  CCP.</w:t>
      </w:r>
    </w:p>
    <w:p>
      <w:pPr>
        <w:pStyle w:val="Titre1"/>
        <w:numPr>
          <w:ilvl w:val="0"/>
          <w:numId w:val="2"/>
        </w:numPr>
        <w:rPr/>
      </w:pPr>
      <w:bookmarkStart w:id="16" w:name="_Toc3980"/>
      <w:r>
        <w:rPr/>
        <w:t>PROVENANCE DES FOURNITURES</w:t>
      </w:r>
      <w:bookmarkEnd w:id="16"/>
    </w:p>
    <w:p>
      <w:pPr>
        <w:pStyle w:val="Normal"/>
        <w:rPr>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pPr>
      <w:bookmarkStart w:id="17" w:name="_Toc3981"/>
      <w:r>
        <w:rPr/>
        <w:t>DELAI DE VALIDITE DES OFFRES</w:t>
      </w:r>
      <w:bookmarkEnd w:id="17"/>
    </w:p>
    <w:p>
      <w:pPr>
        <w:pStyle w:val="Normal"/>
        <w:rPr>
          <w:highlight w:val="white"/>
        </w:rPr>
      </w:pPr>
      <w:r>
        <w:rPr>
          <w:rFonts w:eastAsia="arial" w:cs="arial" w:ascii="arial" w:hAnsi="arial"/>
          <w:b w:val="false"/>
          <w:i w:val="false"/>
          <w:color w:val="000000"/>
          <w:sz w:val="20"/>
          <w:highlight w:val="white"/>
          <w:u w:val="none"/>
          <w:shd w:fill="D4EDDA" w:val="clear"/>
        </w:rPr>
        <w:t>Le candidat est tenu de maintenir son offre, à compter de la date limite de remise des offres, pendant un délai de : </w:t>
      </w:r>
      <w:r>
        <w:rPr>
          <w:rFonts w:eastAsia="arial" w:cs="arial" w:ascii="arial" w:hAnsi="arial"/>
          <w:b/>
          <w:i w:val="false"/>
          <w:color w:val="000000"/>
          <w:sz w:val="20"/>
          <w:highlight w:val="white"/>
          <w:u w:val="none"/>
          <w:shd w:fill="D4EDDA" w:val="clear"/>
        </w:rPr>
        <w:t xml:space="preserve"> 6  mois.</w:t>
      </w:r>
    </w:p>
    <w:p>
      <w:pPr>
        <w:pStyle w:val="Titre1"/>
        <w:numPr>
          <w:ilvl w:val="0"/>
          <w:numId w:val="2"/>
        </w:numPr>
        <w:rPr/>
      </w:pPr>
      <w:bookmarkStart w:id="18" w:name="_Toc3982"/>
      <w:r>
        <w:rPr/>
        <w:t>ENGAGEMENT ET SIGNATURE DU CANDIDAT</w:t>
      </w:r>
      <w:bookmarkEnd w:id="18"/>
    </w:p>
    <w:p>
      <w:pPr>
        <w:pStyle w:val="Normal"/>
        <w:rPr>
          <w:highlight w:val="white"/>
        </w:rPr>
      </w:pPr>
      <w:r>
        <w:rPr>
          <w:rFonts w:eastAsia="arial" w:cs="arial" w:ascii="arial" w:hAnsi="arial"/>
          <w:b/>
          <w:i w:val="false"/>
          <w:color w:val="000000"/>
          <w:sz w:val="20"/>
          <w:highlight w:val="white"/>
          <w:u w:val="single"/>
          <w:shd w:fill="D4EDDA" w:val="clear"/>
        </w:rPr>
        <w:t>Clause de protection des données (RGPD)</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rPr>
          <w:highlight w:val="white"/>
        </w:rPr>
      </w:pPr>
      <w:r>
        <w:rPr>
          <w:rFonts w:eastAsia="arial" w:cs="arial" w:ascii="arial" w:hAnsi="arial"/>
          <w:b/>
          <w:i w:val="false"/>
          <w:color w:val="000000"/>
          <w:sz w:val="20"/>
          <w:highlight w:val="white"/>
          <w:u w:val="single"/>
          <w:shd w:fill="D4EDDA" w:val="clear"/>
        </w:rPr>
        <w:t>Dispositions relatives au respect des principes de la République</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Le présent marché n'est pas concerné.</w:t>
      </w:r>
    </w:p>
    <w:p>
      <w:pPr>
        <w:pStyle w:val="Normal"/>
        <w:spacing w:before="120" w:after="0"/>
        <w:rPr/>
      </w:pPr>
      <w:r>
        <w:rPr/>
      </w:r>
    </w:p>
    <w:p>
      <w:pPr>
        <w:pStyle w:val="Normal"/>
        <w:spacing w:before="120" w:after="0"/>
        <w:rPr/>
      </w:pPr>
      <w:r>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highlight w:val="none"/>
        </w:rPr>
      </w:pPr>
      <w:r>
        <w:rPr>
          <w:rFonts w:eastAsia="arial" w:cs="arial" w:ascii="arial" w:hAnsi="arial"/>
          <w:b w:val="false"/>
          <w:i w:val="false"/>
          <w:color w:val="000000"/>
          <w:sz w:val="20"/>
          <w:highlight w:val="white"/>
          <w:u w:val="single"/>
          <w:shd w:fill="D4EDDA" w:val="clear"/>
        </w:rPr>
        <w:t>Les annexes au présent document sont les suivante</w:t>
      </w:r>
      <w:r>
        <w:rPr>
          <w:rFonts w:eastAsia="arial" w:cs="arial" w:ascii="arial" w:hAnsi="arial"/>
          <w:b w:val="false"/>
          <w:i w:val="false"/>
          <w:color w:val="000000"/>
          <w:sz w:val="20"/>
          <w:highlight w:val="white"/>
          <w:u w:val="none"/>
          <w:shd w:fill="D4EDDA" w:val="clear"/>
        </w:rPr>
        <w:t>s :</w:t>
      </w:r>
    </w:p>
    <w:p>
      <w:pPr>
        <w:pStyle w:val="Normal"/>
        <w:rPr>
          <w:highlight w:val="white"/>
        </w:rPr>
      </w:pPr>
      <w:r>
        <w:rPr>
          <w:rFonts w:eastAsia="arial" w:cs="arial" w:ascii="arial" w:hAnsi="arial"/>
          <w:b/>
          <w:i w:val="false"/>
          <w:color w:val="000000"/>
          <w:sz w:val="20"/>
          <w:highlight w:val="white"/>
          <w:u w:val="none"/>
          <w:shd w:fill="D4EDDA" w:val="clear"/>
        </w:rPr>
        <w:t>Annexe à l’acte d’engagement : taux de remise</w:t>
      </w:r>
    </w:p>
    <w:p>
      <w:pPr>
        <w:pStyle w:val="Normal"/>
        <w:rPr/>
      </w:pPr>
      <w:r>
        <w:rPr>
          <w:rFonts w:eastAsia="arial" w:cs="arial" w:ascii="arial" w:hAnsi="arial"/>
          <w:b w:val="false"/>
          <w:i w:val="false"/>
          <w:color w:val="000000"/>
          <w:sz w:val="20"/>
          <w:u w:val="none"/>
        </w:rPr>
        <w:t>Après avoir pris connaissance des documents constitutifs du dossier de marché, tels que listés au 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candidat ou le mandataire</w:t>
      </w:r>
    </w:p>
    <w:p>
      <w:pPr>
        <w:pStyle w:val="Normal"/>
        <w:spacing w:before="120" w:after="0"/>
        <w:rPr/>
      </w:pPr>
      <w:r>
        <w:rPr>
          <w:rFonts w:eastAsia="arial" w:cs="arial" w:ascii="arial" w:hAnsi="arial"/>
          <w:b w:val="false"/>
          <w:i/>
          <w:color w:val="000000"/>
          <w:sz w:val="20"/>
          <w:u w:val="none"/>
        </w:rPr>
        <w:t xml:space="preserve">Signature du candidat, précédée des nom, </w:t>
      </w:r>
    </w:p>
    <w:p>
      <w:pPr>
        <w:pStyle w:val="Normal"/>
        <w:spacing w:before="120" w:after="0"/>
        <w:rPr/>
      </w:pPr>
      <w:r>
        <w:rPr>
          <w:rFonts w:eastAsia="arial" w:cs="arial" w:ascii="arial" w:hAnsi="arial"/>
          <w:b w:val="false"/>
          <w:i/>
          <w:color w:val="000000"/>
          <w:sz w:val="20"/>
          <w:u w:val="none"/>
        </w:rPr>
        <w:t>prénom et qualité du signataire</w:t>
      </w:r>
    </w:p>
    <w:p>
      <w:pPr>
        <w:pStyle w:val="Normal"/>
        <w:spacing w:before="120" w:after="0"/>
        <w:rPr/>
      </w:pPr>
      <w:r>
        <w:rPr>
          <w:rFonts w:eastAsia="arial" w:cs="arial" w:ascii="arial" w:hAnsi="arial"/>
          <w:b w:val="false"/>
          <w:i w:val="false"/>
          <w:color w:val="000000"/>
          <w:sz w:val="20"/>
          <w:u w:val="none"/>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19" w:name="_Toc3983"/>
      <w:r>
        <w:rPr/>
        <w:t>SIGNATURE DU POUVOIR ADJUDICATEUR</w:t>
      </w:r>
      <w:bookmarkEnd w:id="19"/>
    </w:p>
    <w:p>
      <w:pPr>
        <w:pStyle w:val="Normal"/>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La présente offre est acceptée.</w:t>
      </w:r>
    </w:p>
    <w:p>
      <w:pPr>
        <w:pStyle w:val="Normal"/>
        <w:spacing w:before="120" w:after="0"/>
        <w:rPr>
          <w:highlight w:val="white"/>
        </w:rPr>
      </w:pPr>
      <w:r>
        <w:rPr>
          <w:highlight w:val="white"/>
        </w:rPr>
      </w:r>
    </w:p>
    <w:p>
      <w:pPr>
        <w:pStyle w:val="Normal"/>
        <w:spacing w:before="120" w:after="0"/>
        <w:rPr/>
      </w:pPr>
      <w:r>
        <w:rPr>
          <w:rFonts w:eastAsia="arial" w:cs="arial" w:ascii="arial" w:hAnsi="arial"/>
          <w:b/>
          <w:i w:val="false"/>
          <w:color w:val="000000"/>
          <w:sz w:val="20"/>
          <w:highlight w:val="white"/>
          <w:u w:val="none"/>
          <w:shd w:fill="D4EDDA" w:val="clear"/>
        </w:rPr>
        <w:t>* pour le lot suivant n° : .....2.....</w:t>
      </w:r>
    </w:p>
    <w:p>
      <w:pPr>
        <w:pStyle w:val="Normal"/>
        <w:spacing w:before="120" w:after="0"/>
        <w:rPr/>
      </w:pPr>
      <w:r>
        <w:rPr/>
      </w:r>
    </w:p>
    <w:p>
      <w:pPr>
        <w:pStyle w:val="Normal"/>
        <w:spacing w:before="120" w:after="0"/>
        <w:rPr/>
      </w:pPr>
      <w:r>
        <w:rPr/>
      </w:r>
    </w:p>
    <w:p>
      <w:pPr>
        <w:pStyle w:val="Normal"/>
        <w:rPr>
          <w:highlight w:val="white"/>
        </w:rPr>
      </w:pPr>
      <w:r>
        <w:rPr>
          <w:rFonts w:eastAsia="arial" w:cs="arial" w:ascii="arial" w:hAnsi="arial"/>
          <w:b w:val="false"/>
          <w:i w:val="false"/>
          <w:color w:val="000000"/>
          <w:sz w:val="20"/>
          <w:highlight w:val="white"/>
          <w:u w:val="none"/>
          <w:shd w:fill="D4EDDA" w:val="clear"/>
        </w:rPr>
        <w:t>A Marseille, le .......................................</w:t>
      </w:r>
    </w:p>
    <w:p>
      <w:pPr>
        <w:pStyle w:val="Normal"/>
        <w:spacing w:before="120" w:after="0"/>
        <w:rPr>
          <w:highlight w:val="white"/>
        </w:rPr>
      </w:pPr>
      <w:r>
        <w:rPr>
          <w:highlight w:val="white"/>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Signature</w:t>
      </w:r>
    </w:p>
    <w:p>
      <w:pPr>
        <w:pStyle w:val="Normal"/>
        <w:spacing w:before="120" w:after="0"/>
        <w:rPr>
          <w:highlight w:val="white"/>
        </w:rPr>
      </w:pPr>
      <w:r>
        <w:rPr>
          <w:rFonts w:eastAsia="arial" w:cs="arial" w:ascii="arial" w:hAnsi="arial"/>
          <w:b w:val="false"/>
          <w:i/>
          <w:color w:val="000000"/>
          <w:sz w:val="20"/>
          <w:highlight w:val="white"/>
          <w:u w:val="none"/>
          <w:shd w:fill="D4EDDA" w:val="clear"/>
        </w:rPr>
        <w:t>(Représentant du pouvoir adjudicateur habilité à signer)</w:t>
      </w:r>
    </w:p>
    <w:p>
      <w:pPr>
        <w:pStyle w:val="Normal"/>
        <w:spacing w:before="120" w:after="0"/>
        <w:rPr/>
      </w:pPr>
      <w:r>
        <w:rPr/>
      </w:r>
    </w:p>
    <w:p>
      <w:pPr>
        <w:pStyle w:val="Normal"/>
        <w:spacing w:before="120" w:after="0"/>
        <w:rPr/>
      </w:pPr>
      <w:r>
        <w:rPr/>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 xml:space="preserve"> </w:t>
      </w:r>
      <w:r>
        <w:rPr>
          <w:rFonts w:eastAsia="arial" w:cs="arial" w:ascii="arial" w:hAnsi="arial"/>
          <w:b w:val="false"/>
          <w:i w:val="false"/>
          <w:color w:val="000000"/>
          <w:sz w:val="20"/>
          <w:highlight w:val="white"/>
          <w:u w:val="none"/>
          <w:shd w:fill="D4EDDA" w:val="clear"/>
        </w:rPr>
        <w:t>Pour Le Maire et par délégation</w:t>
      </w:r>
    </w:p>
    <w:p>
      <w:pPr>
        <w:pStyle w:val="Normal"/>
        <w:spacing w:lineRule="atLeast" w:line="57" w:before="200" w:after="0"/>
        <w:ind w:left="0" w:right="0" w:hanging="0"/>
        <w:jc w:val="both"/>
        <w:rPr>
          <w:rFonts w:ascii="Arial" w:hAnsi="Arial" w:eastAsia="Arial" w:cs="Arial"/>
          <w:color w:val="000000"/>
          <w:highlight w:val="white"/>
        </w:rPr>
      </w:pPr>
      <w:r>
        <w:rPr>
          <w:rFonts w:eastAsia="Arial" w:cs="Arial"/>
          <w:b/>
          <w:color w:val="000000"/>
          <w:sz w:val="20"/>
          <w:highlight w:val="white"/>
          <w:shd w:fill="D4EDDA" w:val="clear"/>
        </w:rPr>
        <w:t>Monsieur Pierre Huguet, Adjoint au Maire en charge de l'Education, des Cantines Scolaires, du Soutien Scolaire et des Cités Educatives.</w:t>
      </w:r>
    </w:p>
    <w:p>
      <w:pPr>
        <w:pStyle w:val="Normal"/>
        <w:spacing w:before="120" w:after="0"/>
        <w:rPr>
          <w:highlight w:val="white"/>
        </w:rPr>
      </w:pPr>
      <w:r>
        <w:rPr>
          <w:rFonts w:eastAsia="arial" w:cs="arial" w:ascii="arial" w:hAnsi="arial"/>
          <w:b w:val="false"/>
          <w:i w:val="false"/>
          <w:color w:val="000000"/>
          <w:sz w:val="20"/>
          <w:highlight w:val="white"/>
          <w:u w:val="none"/>
          <w:shd w:fill="D4EDDA" w:val="clear"/>
        </w:rPr>
        <w:t>Date de transmission en Préfecture :</w:t>
      </w:r>
    </w:p>
    <w:p>
      <w:pPr>
        <w:pStyle w:val="Normal"/>
        <w:spacing w:before="120" w:after="0"/>
        <w:rPr/>
      </w:pPr>
      <w:r>
        <w:rPr/>
      </w:r>
    </w:p>
    <w:p>
      <w:pPr>
        <w:pStyle w:val="Titre1"/>
        <w:numPr>
          <w:ilvl w:val="0"/>
          <w:numId w:val="2"/>
        </w:numPr>
        <w:rPr/>
      </w:pPr>
      <w:bookmarkStart w:id="20" w:name="_Toc3984"/>
      <w:r>
        <w:rPr/>
        <w:t>NOTIFICATION DU MARCHE</w:t>
      </w:r>
      <w:bookmarkEnd w:id="20"/>
    </w:p>
    <w:p>
      <w:pPr>
        <w:pStyle w:val="Normal"/>
        <w:rPr/>
      </w:pPr>
      <w:r>
        <w:rPr>
          <w:rFonts w:eastAsia="arial" w:cs="arial" w:ascii="arial" w:hAnsi="arial"/>
          <w:b w:val="false"/>
          <w:i w:val="false"/>
          <w:color w:val="000000"/>
          <w:sz w:val="20"/>
          <w:u w:val="none"/>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notification par voie électronique, indiquer la date et l'heure d'accusé de réception de la présente notification par le titulaire.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Titre1"/>
        <w:numPr>
          <w:ilvl w:val="0"/>
          <w:numId w:val="2"/>
        </w:numPr>
        <w:rPr/>
      </w:pPr>
      <w:bookmarkStart w:id="21" w:name="_Toc3985"/>
      <w:r>
        <w:rPr/>
        <w:t>EXEMPLAIRE UNIQUE ET NANTISSEMENT OU CESSION DE CREANCE</w:t>
      </w:r>
      <w:bookmarkEnd w:id="21"/>
    </w:p>
    <w:p>
      <w:pPr>
        <w:pStyle w:val="Normal"/>
        <w:rPr/>
      </w:pPr>
      <w:r>
        <w:rPr>
          <w:rFonts w:eastAsia="arial" w:cs="arial" w:ascii="arial" w:hAnsi="arial"/>
          <w:b w:val="false"/>
          <w:i w:val="false"/>
          <w:color w:val="000000"/>
          <w:sz w:val="20"/>
          <w:u w:val="none"/>
        </w:rPr>
        <w:t>CADRE POUR LA FORMULE DE NANTISSEMENT OU DE CESSION DE CREANCES</w:t>
      </w:r>
    </w:p>
    <w:p>
      <w:pPr>
        <w:pStyle w:val="Normal"/>
        <w:spacing w:before="120" w:after="0"/>
        <w:rPr/>
      </w:pPr>
      <w:r>
        <w:rPr>
          <w:rFonts w:eastAsia="arial" w:cs="arial" w:ascii="arial" w:hAnsi="arial"/>
          <w:b w:val="false"/>
          <w:i w:val="false"/>
          <w:color w:val="000000"/>
          <w:sz w:val="20"/>
          <w:u w:val="none"/>
        </w:rPr>
        <w:t>-------------------------------------------------------------------------------------------------------------------------------</w:t>
      </w:r>
    </w:p>
    <w:p>
      <w:pPr>
        <w:pStyle w:val="Normal"/>
        <w:spacing w:before="120" w:after="0"/>
        <w:rPr/>
      </w:pPr>
      <w:r>
        <w:rPr>
          <w:rFonts w:eastAsia="arial" w:cs="arial" w:ascii="arial" w:hAnsi="arial"/>
          <w:b w:val="false"/>
          <w:i w:val="false"/>
          <w:color w:val="000000"/>
          <w:sz w:val="20"/>
          <w:u w:val="none"/>
        </w:rPr>
        <w:t>Pouvoir adjudicateur : Mairie de Marseille</w:t>
      </w:r>
    </w:p>
    <w:p>
      <w:pPr>
        <w:pStyle w:val="Normal"/>
        <w:rPr/>
      </w:pPr>
      <w:r>
        <w:rPr>
          <w:rFonts w:eastAsia="arial" w:cs="arial" w:ascii="arial" w:hAnsi="arial"/>
          <w:b w:val="false"/>
          <w:i w:val="false"/>
          <w:color w:val="000000"/>
          <w:sz w:val="20"/>
          <w:u w:val="none"/>
        </w:rPr>
        <w:t>(voir l'article 1.2)</w:t>
      </w:r>
    </w:p>
    <w:p>
      <w:pPr>
        <w:pStyle w:val="Normal"/>
        <w:rPr/>
      </w:pPr>
      <w:r>
        <w:rPr>
          <w:rFonts w:eastAsia="arial" w:cs="arial" w:ascii="arial" w:hAnsi="arial"/>
          <w:b w:val="false"/>
          <w:i w:val="false"/>
          <w:color w:val="000000"/>
          <w:sz w:val="20"/>
          <w:u w:val="none"/>
        </w:rPr>
        <w:t>Direction / Service : SERVICE DES MOYENS AUX ETABLISSEMENTS</w:t>
      </w:r>
    </w:p>
    <w:p>
      <w:pPr>
        <w:pStyle w:val="Normal"/>
        <w:rPr>
          <w:rFonts w:ascii="arial" w:hAnsi="arial" w:eastAsia="arial" w:cs="arial"/>
          <w:color w:val="000000"/>
          <w:highlight w:val="white"/>
        </w:rPr>
      </w:pPr>
      <w:r>
        <w:rPr>
          <w:rFonts w:eastAsia="arial" w:cs="arial" w:ascii="arial" w:hAnsi="arial"/>
          <w:color w:val="000000"/>
          <w:highlight w:val="white"/>
        </w:rPr>
      </w:r>
    </w:p>
    <w:p>
      <w:pPr>
        <w:pStyle w:val="Normal"/>
        <w:spacing w:lineRule="atLeast" w:line="57" w:before="0" w:after="0"/>
        <w:ind w:left="0" w:right="0" w:hanging="0"/>
        <w:jc w:val="both"/>
        <w:rPr>
          <w:highlight w:val="white"/>
        </w:rPr>
      </w:pPr>
      <w:r>
        <w:rPr>
          <w:rFonts w:eastAsia="Arial" w:cs="Arial"/>
          <w:color w:val="000000"/>
          <w:sz w:val="20"/>
          <w:highlight w:val="white"/>
          <w:shd w:fill="D4EDDA" w:val="clear"/>
        </w:rPr>
        <w:t>A l'attention de : Madame Christelle Locart</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Service Moyens aux Etablissements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Division Moyens Pédagogiques</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40 rue Fauchier</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13233 Marseille Cedex 20</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Tél : 04 91 55 96 47</w:t>
      </w:r>
    </w:p>
    <w:p>
      <w:pPr>
        <w:pStyle w:val="Normal"/>
        <w:spacing w:lineRule="atLeast" w:line="57" w:before="198" w:after="0"/>
        <w:ind w:left="0" w:right="0" w:hanging="0"/>
        <w:jc w:val="both"/>
        <w:rPr>
          <w:highlight w:val="white"/>
        </w:rPr>
      </w:pPr>
      <w:r>
        <w:rPr>
          <w:rFonts w:eastAsia="Arial" w:cs="Arial"/>
          <w:color w:val="000000"/>
          <w:sz w:val="20"/>
          <w:highlight w:val="white"/>
          <w:shd w:fill="D4EDDA" w:val="clear"/>
        </w:rPr>
        <w:t>Fax : 04 91 55 96 49</w:t>
      </w:r>
    </w:p>
    <w:p>
      <w:pPr>
        <w:pStyle w:val="Normal"/>
        <w:spacing w:lineRule="atLeast" w:line="57" w:before="198" w:after="0"/>
        <w:ind w:left="0" w:right="0" w:hanging="0"/>
        <w:jc w:val="both"/>
        <w:rPr/>
      </w:pPr>
      <w:r>
        <w:rPr>
          <w:rFonts w:eastAsia="Arial" w:cs="Arial"/>
          <w:color w:val="000000"/>
          <w:sz w:val="20"/>
          <w:highlight w:val="white"/>
          <w:shd w:fill="D4EDDA" w:val="clear"/>
        </w:rPr>
        <w:t xml:space="preserve">Courriel : clocart@marseille.f </w:t>
      </w:r>
    </w:p>
    <w:p>
      <w:pPr>
        <w:pStyle w:val="Normal"/>
        <w:rPr>
          <w:rFonts w:ascii="arial" w:hAnsi="arial" w:eastAsia="arial" w:cs="arial"/>
          <w:color w:val="000000"/>
        </w:rPr>
      </w:pPr>
      <w:r>
        <w:rPr>
          <w:rFonts w:eastAsia="arial" w:cs="arial" w:ascii="arial" w:hAnsi="arial"/>
          <w:color w:val="000000"/>
        </w:rPr>
      </w:r>
    </w:p>
    <w:p>
      <w:pPr>
        <w:pStyle w:val="Normal"/>
        <w:rPr>
          <w:shd w:fill="D4EDDA" w:val="clear"/>
        </w:rPr>
      </w:pPr>
      <w:r>
        <w:rPr>
          <w:shd w:fill="D4EDDA" w:val="clear"/>
        </w:rPr>
      </w:r>
    </w:p>
    <w:p>
      <w:pPr>
        <w:pStyle w:val="Normal"/>
        <w:rPr/>
      </w:pPr>
      <w:r>
        <w:rPr/>
      </w:r>
    </w:p>
    <w:p>
      <w:pPr>
        <w:pStyle w:val="Normal"/>
        <w:spacing w:before="120" w:after="0"/>
        <w:rPr/>
      </w:pPr>
      <w:r>
        <w:rPr>
          <w:rFonts w:eastAsia="arial" w:cs="arial" w:ascii="arial" w:hAnsi="arial"/>
          <w:b w:val="false"/>
          <w:i w:val="false"/>
          <w:color w:val="000000"/>
          <w:sz w:val="20"/>
          <w:u w:val="none"/>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et devant être exécutée par ....... en qualité de ..........</w:t>
      </w:r>
    </w:p>
    <w:p>
      <w:pPr>
        <w:pStyle w:val="Normal"/>
        <w:rPr/>
      </w:pPr>
      <w:r>
        <w:rPr>
          <w:rFonts w:eastAsia="arial" w:cs="arial" w:ascii="arial" w:hAnsi="arial"/>
          <w:b w:val="false"/>
          <w:i w:val="false"/>
          <w:color w:val="000000"/>
          <w:sz w:val="20"/>
          <w:u w:val="none"/>
        </w:rPr>
        <w:t>A Marseille, le ..........</w:t>
      </w:r>
    </w:p>
    <w:p>
      <w:pPr>
        <w:pStyle w:val="Normal"/>
        <w:spacing w:before="120" w:after="0"/>
        <w:rPr/>
      </w:pPr>
      <w:r>
        <w:rPr>
          <w:rFonts w:eastAsia="arial" w:cs="arial" w:ascii="arial" w:hAnsi="arial"/>
          <w:b w:val="false"/>
          <w:i w:val="false"/>
          <w:color w:val="000000"/>
          <w:sz w:val="20"/>
          <w:u w:val="none"/>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AE_FOURNITURES DE LIVRES SCOLAIRES, LIVRES NON SCOLAIRES ET COMPLEMENTS PEDAGOGIQUES.docx</w:t>
    </w:r>
    <w:r>
      <w:rPr/>
      <w:tab/>
      <w:tab/>
    </w:r>
    <w:r>
      <w:rPr/>
      <w:fldChar w:fldCharType="begin"/>
    </w:r>
    <w:r>
      <w:rPr/>
      <w:instrText> PAGE </w:instrText>
    </w:r>
    <w:r>
      <w:rPr/>
      <w:fldChar w:fldCharType="separate"/>
    </w:r>
    <w:r>
      <w:rPr/>
      <w:t>13</w:t>
    </w:r>
    <w:r>
      <w:rPr/>
      <w:fldChar w:fldCharType="end"/>
    </w:r>
    <w:r>
      <w:rPr/>
      <w:t>/</w:t>
    </w:r>
    <w:r>
      <w:rPr/>
      <w:fldChar w:fldCharType="begin"/>
    </w:r>
    <w:r>
      <w:rPr/>
      <w:instrText> NUMPAGES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22_0741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8"/>
    <w:qFormat/>
    <w:pPr>
      <w:numPr>
        <w:ilvl w:val="6"/>
        <w:numId w:val="1"/>
      </w:numPr>
      <w:spacing w:before="283" w:after="57"/>
      <w:jc w:val="both"/>
      <w:outlineLvl w:val="6"/>
    </w:pPr>
    <w:rPr>
      <w:bCs/>
      <w:sz w:val="22"/>
    </w:rPr>
  </w:style>
  <w:style w:type="paragraph" w:styleId="Titre8">
    <w:name w:val="Heading 8"/>
    <w:basedOn w:val="Titre"/>
    <w:link w:val="799"/>
    <w:qFormat/>
    <w:pPr>
      <w:numPr>
        <w:ilvl w:val="7"/>
        <w:numId w:val="1"/>
      </w:numPr>
      <w:spacing w:before="283" w:after="57"/>
      <w:jc w:val="both"/>
      <w:outlineLvl w:val="7"/>
    </w:pPr>
    <w:rPr>
      <w:bCs/>
      <w:sz w:val="21"/>
    </w:rPr>
  </w:style>
  <w:style w:type="paragraph" w:styleId="Titre9">
    <w:name w:val="Heading 9"/>
    <w:basedOn w:val="Titre"/>
    <w:link w:val="800"/>
    <w:qFormat/>
    <w:pPr>
      <w:numPr>
        <w:ilvl w:val="8"/>
        <w:numId w:val="1"/>
      </w:numPr>
      <w:spacing w:before="283" w:after="57"/>
      <w:jc w:val="both"/>
      <w:outlineLvl w:val="8"/>
    </w:pPr>
    <w:rPr>
      <w:bCs/>
      <w:sz w:val="21"/>
    </w:rPr>
  </w:style>
  <w:style w:type="character" w:styleId="Heading1Char">
    <w:name w:val="Heading 1 Char"/>
    <w:basedOn w:val="DefaultParagraphFont"/>
    <w:link w:val="782"/>
    <w:uiPriority w:val="9"/>
    <w:qFormat/>
    <w:rPr>
      <w:rFonts w:ascii="Arial" w:hAnsi="Arial" w:eastAsia="Arial" w:cs="Arial"/>
      <w:sz w:val="40"/>
      <w:szCs w:val="40"/>
    </w:rPr>
  </w:style>
  <w:style w:type="character" w:styleId="Heading2Char">
    <w:name w:val="Heading 2 Char"/>
    <w:basedOn w:val="DefaultParagraphFont"/>
    <w:link w:val="783"/>
    <w:uiPriority w:val="9"/>
    <w:qFormat/>
    <w:rPr>
      <w:rFonts w:ascii="Arial" w:hAnsi="Arial" w:eastAsia="Arial" w:cs="Arial"/>
      <w:sz w:val="34"/>
    </w:rPr>
  </w:style>
  <w:style w:type="character" w:styleId="Heading3Char">
    <w:name w:val="Heading 3 Char"/>
    <w:basedOn w:val="DefaultParagraphFont"/>
    <w:link w:val="784"/>
    <w:uiPriority w:val="9"/>
    <w:qFormat/>
    <w:rPr>
      <w:rFonts w:ascii="Arial" w:hAnsi="Arial" w:eastAsia="Arial" w:cs="Arial"/>
      <w:sz w:val="30"/>
      <w:szCs w:val="30"/>
    </w:rPr>
  </w:style>
  <w:style w:type="character" w:styleId="Heading4Char">
    <w:name w:val="Heading 4 Char"/>
    <w:basedOn w:val="DefaultParagraphFont"/>
    <w:link w:val="785"/>
    <w:uiPriority w:val="9"/>
    <w:qFormat/>
    <w:rPr>
      <w:rFonts w:ascii="Arial" w:hAnsi="Arial" w:eastAsia="Arial" w:cs="Arial"/>
      <w:b/>
      <w:bCs/>
      <w:sz w:val="26"/>
      <w:szCs w:val="26"/>
    </w:rPr>
  </w:style>
  <w:style w:type="character" w:styleId="Heading5Char">
    <w:name w:val="Heading 5 Char"/>
    <w:basedOn w:val="DefaultParagraphFont"/>
    <w:link w:val="786"/>
    <w:uiPriority w:val="9"/>
    <w:qFormat/>
    <w:rPr>
      <w:rFonts w:ascii="Arial" w:hAnsi="Arial" w:eastAsia="Arial" w:cs="Arial"/>
      <w:b/>
      <w:bCs/>
      <w:sz w:val="24"/>
      <w:szCs w:val="24"/>
    </w:rPr>
  </w:style>
  <w:style w:type="character" w:styleId="Heading6Char">
    <w:name w:val="Heading 6 Char"/>
    <w:basedOn w:val="DefaultParagraphFont"/>
    <w:link w:val="787"/>
    <w:uiPriority w:val="9"/>
    <w:qFormat/>
    <w:rPr>
      <w:rFonts w:ascii="Arial" w:hAnsi="Arial" w:eastAsia="Arial" w:cs="Arial"/>
      <w:b/>
      <w:bCs/>
      <w:sz w:val="22"/>
      <w:szCs w:val="22"/>
    </w:rPr>
  </w:style>
  <w:style w:type="character" w:styleId="Heading7Char">
    <w:name w:val="Heading 7 Char"/>
    <w:basedOn w:val="DefaultParagraphFont"/>
    <w:link w:val="788"/>
    <w:uiPriority w:val="9"/>
    <w:qFormat/>
    <w:rPr>
      <w:rFonts w:ascii="Arial" w:hAnsi="Arial" w:eastAsia="Arial" w:cs="Arial"/>
      <w:b/>
      <w:bCs/>
      <w:i/>
      <w:iCs/>
      <w:sz w:val="22"/>
      <w:szCs w:val="22"/>
    </w:rPr>
  </w:style>
  <w:style w:type="character" w:styleId="Heading8Char">
    <w:name w:val="Heading 8 Char"/>
    <w:basedOn w:val="DefaultParagraphFont"/>
    <w:link w:val="789"/>
    <w:uiPriority w:val="9"/>
    <w:qFormat/>
    <w:rPr>
      <w:rFonts w:ascii="Arial" w:hAnsi="Arial" w:eastAsia="Arial" w:cs="Arial"/>
      <w:i/>
      <w:iCs/>
      <w:sz w:val="22"/>
      <w:szCs w:val="22"/>
    </w:rPr>
  </w:style>
  <w:style w:type="character" w:styleId="Heading9Char">
    <w:name w:val="Heading 9 Char"/>
    <w:basedOn w:val="DefaultParagraphFont"/>
    <w:link w:val="790"/>
    <w:uiPriority w:val="9"/>
    <w:qFormat/>
    <w:rPr>
      <w:rFonts w:ascii="Arial" w:hAnsi="Arial" w:eastAsia="Arial" w:cs="Arial"/>
      <w:i/>
      <w:iCs/>
      <w:sz w:val="21"/>
      <w:szCs w:val="21"/>
    </w:rPr>
  </w:style>
  <w:style w:type="character" w:styleId="TitleChar">
    <w:name w:val="Title Char"/>
    <w:basedOn w:val="DefaultParagraphFont"/>
    <w:link w:val="825"/>
    <w:uiPriority w:val="10"/>
    <w:qFormat/>
    <w:rPr>
      <w:sz w:val="48"/>
      <w:szCs w:val="48"/>
    </w:rPr>
  </w:style>
  <w:style w:type="character" w:styleId="SubtitleChar">
    <w:name w:val="Subtitle Char"/>
    <w:basedOn w:val="DefaultParagraphFont"/>
    <w:link w:val="826"/>
    <w:uiPriority w:val="11"/>
    <w:qFormat/>
    <w:rPr>
      <w:sz w:val="24"/>
      <w:szCs w:val="24"/>
    </w:rPr>
  </w:style>
  <w:style w:type="character" w:styleId="QuoteChar">
    <w:name w:val="Quote Char"/>
    <w:link w:val="827"/>
    <w:uiPriority w:val="29"/>
    <w:qFormat/>
    <w:rPr>
      <w:i/>
    </w:rPr>
  </w:style>
  <w:style w:type="character" w:styleId="IntenseQuoteChar">
    <w:name w:val="Intense Quote Char"/>
    <w:link w:val="828"/>
    <w:uiPriority w:val="30"/>
    <w:qFormat/>
    <w:rPr>
      <w:i/>
    </w:rPr>
  </w:style>
  <w:style w:type="character" w:styleId="HeaderChar">
    <w:name w:val="Header Char"/>
    <w:basedOn w:val="DefaultParagraphFont"/>
    <w:link w:val="843"/>
    <w:uiPriority w:val="99"/>
    <w:qFormat/>
    <w:rPr/>
  </w:style>
  <w:style w:type="character" w:styleId="CaptionChar">
    <w:name w:val="Caption Char"/>
    <w:link w:val="851"/>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2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3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2"/>
    <w:uiPriority w:val="9"/>
    <w:qFormat/>
    <w:rPr>
      <w:rFonts w:ascii="Arial" w:hAnsi="Arial" w:eastAsia="Arial" w:cs="Arial"/>
      <w:sz w:val="40"/>
      <w:szCs w:val="40"/>
    </w:rPr>
  </w:style>
  <w:style w:type="character" w:styleId="Titre2Car" w:customStyle="1">
    <w:name w:val="Titre 2 Car"/>
    <w:basedOn w:val="DefaultParagraphFont"/>
    <w:link w:val="783"/>
    <w:uiPriority w:val="9"/>
    <w:qFormat/>
    <w:rPr>
      <w:rFonts w:ascii="Arial" w:hAnsi="Arial"/>
      <w:b/>
      <w:bCs/>
      <w:iCs/>
      <w:color w:val="666699"/>
      <w:sz w:val="22"/>
      <w:szCs w:val="28"/>
      <w:u w:val="single"/>
    </w:rPr>
  </w:style>
  <w:style w:type="character" w:styleId="Titre3Car" w:customStyle="1">
    <w:name w:val="Titre 3 Car"/>
    <w:basedOn w:val="DefaultParagraphFont"/>
    <w:link w:val="784"/>
    <w:uiPriority w:val="9"/>
    <w:qFormat/>
    <w:rPr>
      <w:rFonts w:ascii="Arial" w:hAnsi="Arial" w:eastAsia="Arial" w:cs="Arial"/>
      <w:sz w:val="30"/>
      <w:szCs w:val="30"/>
    </w:rPr>
  </w:style>
  <w:style w:type="character" w:styleId="Titre4Car" w:customStyle="1">
    <w:name w:val="Titre 4 Car"/>
    <w:basedOn w:val="DefaultParagraphFont"/>
    <w:link w:val="785"/>
    <w:uiPriority w:val="9"/>
    <w:qFormat/>
    <w:rPr>
      <w:rFonts w:ascii="Arial" w:hAnsi="Arial" w:eastAsia="Arial" w:cs="Arial"/>
      <w:b/>
      <w:bCs/>
      <w:sz w:val="26"/>
      <w:szCs w:val="26"/>
    </w:rPr>
  </w:style>
  <w:style w:type="character" w:styleId="Titre5Car" w:customStyle="1">
    <w:name w:val="Titre 5 Car"/>
    <w:basedOn w:val="DefaultParagraphFont"/>
    <w:link w:val="786"/>
    <w:uiPriority w:val="9"/>
    <w:qFormat/>
    <w:rPr>
      <w:rFonts w:ascii="Arial" w:hAnsi="Arial" w:eastAsia="Arial" w:cs="Arial"/>
      <w:b/>
      <w:bCs/>
      <w:sz w:val="24"/>
      <w:szCs w:val="24"/>
    </w:rPr>
  </w:style>
  <w:style w:type="character" w:styleId="Titre6Car" w:customStyle="1">
    <w:name w:val="Titre 6 Car"/>
    <w:basedOn w:val="DefaultParagraphFont"/>
    <w:link w:val="787"/>
    <w:uiPriority w:val="9"/>
    <w:qFormat/>
    <w:rPr>
      <w:rFonts w:ascii="Arial" w:hAnsi="Arial" w:eastAsia="Arial" w:cs="Arial"/>
      <w:b/>
      <w:bCs/>
      <w:sz w:val="22"/>
      <w:szCs w:val="22"/>
    </w:rPr>
  </w:style>
  <w:style w:type="character" w:styleId="Titre7Car" w:customStyle="1">
    <w:name w:val="Titre 7 Car"/>
    <w:basedOn w:val="DefaultParagraphFont"/>
    <w:link w:val="788"/>
    <w:uiPriority w:val="9"/>
    <w:qFormat/>
    <w:rPr>
      <w:rFonts w:ascii="Arial" w:hAnsi="Arial" w:eastAsia="Arial" w:cs="Arial"/>
      <w:b/>
      <w:bCs/>
      <w:i/>
      <w:iCs/>
      <w:sz w:val="22"/>
      <w:szCs w:val="22"/>
    </w:rPr>
  </w:style>
  <w:style w:type="character" w:styleId="Titre8Car" w:customStyle="1">
    <w:name w:val="Titre 8 Car"/>
    <w:basedOn w:val="DefaultParagraphFont"/>
    <w:link w:val="789"/>
    <w:uiPriority w:val="9"/>
    <w:qFormat/>
    <w:rPr>
      <w:rFonts w:ascii="Arial" w:hAnsi="Arial" w:eastAsia="Arial" w:cs="Arial"/>
      <w:i/>
      <w:iCs/>
      <w:sz w:val="22"/>
      <w:szCs w:val="22"/>
    </w:rPr>
  </w:style>
  <w:style w:type="character" w:styleId="Titre9Car" w:customStyle="1">
    <w:name w:val="Titre 9 Car"/>
    <w:basedOn w:val="DefaultParagraphFont"/>
    <w:link w:val="790"/>
    <w:uiPriority w:val="9"/>
    <w:qFormat/>
    <w:rPr>
      <w:rFonts w:ascii="Arial" w:hAnsi="Arial" w:eastAsia="Arial" w:cs="Arial"/>
      <w:i/>
      <w:iCs/>
      <w:sz w:val="21"/>
      <w:szCs w:val="21"/>
    </w:rPr>
  </w:style>
  <w:style w:type="character" w:styleId="TitreCar" w:customStyle="1">
    <w:name w:val="Titre Car"/>
    <w:basedOn w:val="DefaultParagraphFont"/>
    <w:link w:val="81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1"/>
    <w:uiPriority w:val="99"/>
    <w:qFormat/>
    <w:rPr/>
  </w:style>
  <w:style w:type="character" w:styleId="NotedebasdepageCar" w:customStyle="1">
    <w:name w:val="Note de bas de page Car"/>
    <w:link w:val="829"/>
    <w:uiPriority w:val="99"/>
    <w:qFormat/>
    <w:rPr>
      <w:sz w:val="18"/>
    </w:rPr>
  </w:style>
  <w:style w:type="character" w:styleId="NotedefinCar" w:customStyle="1">
    <w:name w:val="Note de fin Car"/>
    <w:link w:val="83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3"/>
    <w:uiPriority w:val="29"/>
    <w:qFormat/>
    <w:pPr>
      <w:ind w:left="720" w:right="720" w:hanging="0"/>
    </w:pPr>
    <w:rPr>
      <w:i/>
    </w:rPr>
  </w:style>
  <w:style w:type="paragraph" w:styleId="IntenseQuote">
    <w:name w:val="Intense Quote"/>
    <w:basedOn w:val="Normal"/>
    <w:link w:val="80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8"/>
    <w:uiPriority w:val="99"/>
    <w:semiHidden/>
    <w:unhideWhenUsed/>
    <w:qFormat/>
    <w:pPr>
      <w:spacing w:before="120" w:after="40"/>
    </w:pPr>
    <w:rPr>
      <w:sz w:val="18"/>
    </w:rPr>
  </w:style>
  <w:style w:type="paragraph" w:styleId="Notedefin">
    <w:name w:val="Endnote Text"/>
    <w:basedOn w:val="Normal"/>
    <w:link w:val="811"/>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6"/>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7"/>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LibreOffice/7.2.7.2$Windows_x86 LibreOffice_project/8d71d29d553c0f7dcbfa38fbfda25ee34cce99a2</Application>
  <AppVersion>15.0000</AppVersion>
  <Pages>13</Pages>
  <Words>2402</Words>
  <Characters>13834</Characters>
  <CharactersWithSpaces>15863</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2022-11-29T10:12:06Z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