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824" w:rsidRDefault="00777824" w:rsidP="00777824">
      <w:pPr>
        <w:pStyle w:val="NormalWeb"/>
        <w:jc w:val="center"/>
        <w:rPr>
          <w:rFonts w:ascii="Arial" w:hAnsi="Arial" w:cs="Arial"/>
          <w:b/>
          <w:bCs/>
          <w:sz w:val="44"/>
          <w:szCs w:val="44"/>
        </w:rPr>
      </w:pPr>
      <w:r w:rsidRPr="00777824">
        <w:rPr>
          <w:rFonts w:ascii="Arial" w:hAnsi="Arial" w:cs="Arial"/>
          <w:b/>
          <w:bCs/>
          <w:noProof/>
          <w:sz w:val="44"/>
          <w:szCs w:val="44"/>
          <w:lang w:eastAsia="fr-FR"/>
        </w:rPr>
        <w:drawing>
          <wp:anchor distT="0" distB="0" distL="0" distR="0" simplePos="0" relativeHeight="251659264" behindDoc="0" locked="0" layoutInCell="1" allowOverlap="1">
            <wp:simplePos x="0" y="0"/>
            <wp:positionH relativeFrom="column">
              <wp:posOffset>1933575</wp:posOffset>
            </wp:positionH>
            <wp:positionV relativeFrom="paragraph">
              <wp:posOffset>-415290</wp:posOffset>
            </wp:positionV>
            <wp:extent cx="2135505" cy="2226310"/>
            <wp:effectExtent l="1905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135505" cy="2226310"/>
                    </a:xfrm>
                    <a:prstGeom prst="rect">
                      <a:avLst/>
                    </a:prstGeom>
                    <a:solidFill>
                      <a:srgbClr val="FFFFFF"/>
                    </a:solidFill>
                    <a:ln w="9525">
                      <a:noFill/>
                      <a:miter lim="800000"/>
                      <a:headEnd/>
                      <a:tailEnd/>
                    </a:ln>
                  </pic:spPr>
                </pic:pic>
              </a:graphicData>
            </a:graphic>
          </wp:anchor>
        </w:drawing>
      </w:r>
    </w:p>
    <w:p w:rsidR="00777824" w:rsidRPr="009A1270" w:rsidRDefault="00777824" w:rsidP="00777824">
      <w:pPr>
        <w:pStyle w:val="NormalWeb"/>
        <w:jc w:val="center"/>
        <w:rPr>
          <w:rFonts w:ascii="Arial" w:hAnsi="Arial" w:cs="Arial"/>
          <w:b/>
          <w:bCs/>
          <w:sz w:val="44"/>
          <w:szCs w:val="44"/>
        </w:rPr>
      </w:pPr>
      <w:r>
        <w:rPr>
          <w:rFonts w:ascii="Arial" w:hAnsi="Arial" w:cs="Arial"/>
          <w:b/>
          <w:bCs/>
          <w:sz w:val="44"/>
          <w:szCs w:val="44"/>
        </w:rPr>
        <w:t>Ville de Marseille - Mairie de Marseille</w:t>
      </w:r>
    </w:p>
    <w:p w:rsidR="00777824" w:rsidRDefault="00777824" w:rsidP="00777824">
      <w:pPr>
        <w:pStyle w:val="NormalWeb"/>
        <w:jc w:val="center"/>
      </w:pPr>
      <w:r w:rsidRPr="00AA3CEC">
        <w:rPr>
          <w:rFonts w:ascii="Arial" w:hAnsi="Arial" w:cs="Arial"/>
          <w:sz w:val="44"/>
          <w:szCs w:val="44"/>
        </w:rPr>
        <w:t>DGA VP (19001)</w:t>
      </w:r>
    </w:p>
    <w:p w:rsidR="00777824" w:rsidRDefault="001B2668" w:rsidP="00777824">
      <w:pPr>
        <w:pStyle w:val="typedocument3-western"/>
      </w:pPr>
      <w:r>
        <w:t>ANNEXE 3</w:t>
      </w:r>
      <w:r w:rsidR="00777824">
        <w:t xml:space="preserve"> DU REGLEMENT DE CONSULTATION</w:t>
      </w:r>
    </w:p>
    <w:p w:rsidR="00777824" w:rsidRDefault="00777824" w:rsidP="00777824">
      <w:pPr>
        <w:pStyle w:val="typedocument3-western"/>
        <w:ind w:left="-180"/>
      </w:pPr>
      <w:r>
        <w:t>DE</w:t>
      </w:r>
      <w:r w:rsidR="000B708F">
        <w:t>TAIL QUANTITATIF ESTIMATIF LOT 3</w:t>
      </w:r>
    </w:p>
    <w:p w:rsidR="00777824" w:rsidRDefault="00777824" w:rsidP="00777824">
      <w:pPr>
        <w:pStyle w:val="typedocument3-western"/>
        <w:ind w:left="-180"/>
      </w:pPr>
    </w:p>
    <w:p w:rsidR="00777824" w:rsidRDefault="00777824" w:rsidP="00777824">
      <w:pPr>
        <w:keepNext/>
        <w:pBdr>
          <w:top w:val="single" w:sz="18" w:space="1" w:color="000000"/>
          <w:left w:val="single" w:sz="18" w:space="4" w:color="000000"/>
          <w:bottom w:val="single" w:sz="18" w:space="1" w:color="000000"/>
          <w:right w:val="single" w:sz="18" w:space="6" w:color="000000"/>
        </w:pBdr>
        <w:spacing w:before="280"/>
        <w:jc w:val="center"/>
        <w:rPr>
          <w:b/>
          <w:sz w:val="40"/>
          <w:lang w:eastAsia="fr-FR"/>
        </w:rPr>
      </w:pPr>
      <w:r w:rsidRPr="006B04EC">
        <w:rPr>
          <w:b/>
          <w:sz w:val="40"/>
          <w:lang w:eastAsia="fr-FR"/>
        </w:rPr>
        <w:t>Prestations de collecte et de traitement de déchets avec location de contenants, au profit du Bataillon de Marins-Pompiers de Marseille</w:t>
      </w:r>
      <w:r>
        <w:rPr>
          <w:b/>
          <w:sz w:val="40"/>
          <w:lang w:eastAsia="fr-FR"/>
        </w:rPr>
        <w:t xml:space="preserve"> en 3 lots</w:t>
      </w:r>
      <w:r w:rsidRPr="006B04EC">
        <w:rPr>
          <w:b/>
          <w:sz w:val="40"/>
          <w:lang w:eastAsia="fr-FR"/>
        </w:rPr>
        <w:t>.</w:t>
      </w:r>
    </w:p>
    <w:p w:rsidR="00777824" w:rsidRPr="00D171A7" w:rsidRDefault="00777824" w:rsidP="00777824">
      <w:pPr>
        <w:keepNext/>
        <w:pBdr>
          <w:top w:val="single" w:sz="18" w:space="1" w:color="000000"/>
          <w:left w:val="single" w:sz="18" w:space="4" w:color="000000"/>
          <w:bottom w:val="single" w:sz="18" w:space="1" w:color="000000"/>
          <w:right w:val="single" w:sz="18" w:space="6" w:color="000000"/>
        </w:pBdr>
        <w:spacing w:before="280"/>
        <w:jc w:val="center"/>
        <w:rPr>
          <w:rStyle w:val="ref-cons"/>
          <w:rFonts w:cs="Arial"/>
          <w:b/>
          <w:sz w:val="36"/>
          <w:szCs w:val="36"/>
          <w:lang w:val="fr-FR"/>
        </w:rPr>
      </w:pPr>
      <w:r w:rsidRPr="0008500A">
        <w:rPr>
          <w:b/>
          <w:sz w:val="36"/>
          <w:szCs w:val="36"/>
          <w:lang w:eastAsia="fr-FR"/>
        </w:rPr>
        <w:t xml:space="preserve">Lot </w:t>
      </w:r>
      <w:r w:rsidR="000B708F">
        <w:rPr>
          <w:b/>
          <w:sz w:val="36"/>
          <w:szCs w:val="36"/>
          <w:lang w:eastAsia="fr-FR"/>
        </w:rPr>
        <w:t>3</w:t>
      </w:r>
      <w:r w:rsidRPr="0008500A">
        <w:rPr>
          <w:b/>
          <w:sz w:val="36"/>
          <w:szCs w:val="36"/>
          <w:lang w:eastAsia="fr-FR"/>
        </w:rPr>
        <w:t xml:space="preserve"> : </w:t>
      </w:r>
      <w:r w:rsidR="000B708F" w:rsidRPr="000B708F">
        <w:rPr>
          <w:b/>
          <w:sz w:val="36"/>
          <w:szCs w:val="36"/>
          <w:lang w:eastAsia="fr-FR"/>
        </w:rPr>
        <w:t>Prestations de collecte et de traitement des huiles et des graisses alimentaires, avec location de contenants</w:t>
      </w:r>
      <w:r w:rsidR="000B708F">
        <w:rPr>
          <w:b/>
          <w:sz w:val="36"/>
          <w:szCs w:val="36"/>
          <w:lang w:eastAsia="fr-FR"/>
        </w:rPr>
        <w:t>.</w:t>
      </w:r>
    </w:p>
    <w:p w:rsidR="00777824" w:rsidRDefault="00777824" w:rsidP="00777824">
      <w:pPr>
        <w:pStyle w:val="NormalWeb"/>
        <w:ind w:left="3600" w:hanging="3090"/>
        <w:rPr>
          <w:rFonts w:ascii="Arial" w:hAnsi="Arial" w:cs="Arial"/>
          <w:b/>
          <w:bCs/>
          <w:color w:val="000000"/>
          <w:u w:val="single"/>
        </w:rPr>
      </w:pPr>
    </w:p>
    <w:p w:rsidR="00777824" w:rsidRDefault="00777824" w:rsidP="00777824">
      <w:pPr>
        <w:pStyle w:val="NumeroConsultation"/>
        <w:jc w:val="left"/>
      </w:pPr>
      <w:r>
        <w:t xml:space="preserve">Numéro de la consultation : </w:t>
      </w:r>
      <w:r>
        <w:tab/>
      </w:r>
      <w:r>
        <w:rPr>
          <w:highlight w:val="white"/>
        </w:rPr>
        <w:t>2022_19001_00</w:t>
      </w:r>
      <w:r w:rsidR="0061213B">
        <w:t>16</w:t>
      </w:r>
    </w:p>
    <w:p w:rsidR="00777824" w:rsidRDefault="00777824" w:rsidP="00777824">
      <w:pPr>
        <w:rPr>
          <w:highlight w:val="white"/>
        </w:rPr>
      </w:pPr>
    </w:p>
    <w:p w:rsidR="00777824" w:rsidRDefault="00777824" w:rsidP="00777824"/>
    <w:p w:rsidR="00777824" w:rsidRDefault="00777824" w:rsidP="00777824">
      <w:pPr>
        <w:pStyle w:val="Procedure"/>
        <w:jc w:val="left"/>
        <w:rPr>
          <w:sz w:val="20"/>
          <w:highlight w:val="white"/>
        </w:rPr>
      </w:pPr>
      <w:r>
        <w:t xml:space="preserve">Procédure de passation : </w:t>
      </w:r>
      <w:r>
        <w:tab/>
      </w:r>
      <w:r>
        <w:rPr>
          <w:highlight w:val="white"/>
        </w:rPr>
        <w:t xml:space="preserve">MAPA BOAMP </w:t>
      </w:r>
    </w:p>
    <w:p w:rsidR="00C7558D" w:rsidRDefault="00C7558D"/>
    <w:p w:rsidR="00777824" w:rsidRDefault="00777824">
      <w:pPr>
        <w:suppressAutoHyphens w:val="0"/>
        <w:spacing w:after="200" w:line="276" w:lineRule="auto"/>
        <w:sectPr w:rsidR="00777824" w:rsidSect="00C7558D">
          <w:pgSz w:w="11906" w:h="16838"/>
          <w:pgMar w:top="1417" w:right="1417" w:bottom="1417" w:left="1417" w:header="708" w:footer="708" w:gutter="0"/>
          <w:cols w:space="708"/>
          <w:docGrid w:linePitch="360"/>
        </w:sectPr>
      </w:pPr>
    </w:p>
    <w:tbl>
      <w:tblPr>
        <w:tblW w:w="13750" w:type="dxa"/>
        <w:tblInd w:w="65" w:type="dxa"/>
        <w:tblCellMar>
          <w:left w:w="70" w:type="dxa"/>
          <w:right w:w="70" w:type="dxa"/>
        </w:tblCellMar>
        <w:tblLook w:val="04A0"/>
      </w:tblPr>
      <w:tblGrid>
        <w:gridCol w:w="5279"/>
        <w:gridCol w:w="1814"/>
        <w:gridCol w:w="4652"/>
        <w:gridCol w:w="2005"/>
      </w:tblGrid>
      <w:tr w:rsidR="000B708F" w:rsidRPr="000B708F" w:rsidTr="00464CCE">
        <w:trPr>
          <w:trHeight w:val="465"/>
        </w:trPr>
        <w:tc>
          <w:tcPr>
            <w:tcW w:w="13750" w:type="dxa"/>
            <w:gridSpan w:val="4"/>
            <w:tcBorders>
              <w:top w:val="single" w:sz="4" w:space="0" w:color="auto"/>
              <w:left w:val="single" w:sz="4" w:space="0" w:color="auto"/>
              <w:bottom w:val="single" w:sz="4" w:space="0" w:color="auto"/>
              <w:right w:val="single" w:sz="4" w:space="0" w:color="auto"/>
            </w:tcBorders>
            <w:shd w:val="clear" w:color="DCE6F2" w:fill="8497B0"/>
            <w:vAlign w:val="center"/>
            <w:hideMark/>
          </w:tcPr>
          <w:p w:rsidR="000B708F" w:rsidRPr="000B708F" w:rsidRDefault="000B708F" w:rsidP="000B708F">
            <w:pPr>
              <w:suppressAutoHyphens w:val="0"/>
              <w:jc w:val="center"/>
              <w:rPr>
                <w:rFonts w:ascii="Arial" w:hAnsi="Arial" w:cs="Arial"/>
                <w:b/>
                <w:bCs/>
                <w:kern w:val="0"/>
                <w:sz w:val="36"/>
                <w:szCs w:val="36"/>
                <w:lang w:eastAsia="fr-FR"/>
              </w:rPr>
            </w:pPr>
            <w:bookmarkStart w:id="0" w:name="RANGE!A1:C3"/>
            <w:r w:rsidRPr="000B708F">
              <w:rPr>
                <w:rFonts w:ascii="Arial" w:hAnsi="Arial" w:cs="Arial"/>
                <w:b/>
                <w:bCs/>
                <w:kern w:val="0"/>
                <w:sz w:val="36"/>
                <w:szCs w:val="36"/>
                <w:lang w:eastAsia="fr-FR"/>
              </w:rPr>
              <w:lastRenderedPageBreak/>
              <w:t>DETAIL QUANTITATIF ESTIMATIF LOT 3</w:t>
            </w:r>
            <w:bookmarkEnd w:id="0"/>
          </w:p>
        </w:tc>
      </w:tr>
      <w:tr w:rsidR="005F1589" w:rsidRPr="000B708F" w:rsidTr="00464CCE">
        <w:trPr>
          <w:trHeight w:val="360"/>
        </w:trPr>
        <w:tc>
          <w:tcPr>
            <w:tcW w:w="13750" w:type="dxa"/>
            <w:gridSpan w:val="4"/>
            <w:tcBorders>
              <w:top w:val="nil"/>
              <w:left w:val="nil"/>
              <w:bottom w:val="nil"/>
              <w:right w:val="nil"/>
            </w:tcBorders>
            <w:shd w:val="clear" w:color="auto" w:fill="auto"/>
            <w:noWrap/>
            <w:vAlign w:val="center"/>
            <w:hideMark/>
          </w:tcPr>
          <w:p w:rsidR="005F1589" w:rsidRPr="000B708F" w:rsidRDefault="005F1589" w:rsidP="000B708F">
            <w:pPr>
              <w:suppressAutoHyphens w:val="0"/>
              <w:jc w:val="center"/>
              <w:rPr>
                <w:rFonts w:ascii="Arial" w:hAnsi="Arial" w:cs="Arial"/>
                <w:kern w:val="0"/>
                <w:sz w:val="20"/>
                <w:szCs w:val="20"/>
                <w:lang w:eastAsia="fr-FR"/>
              </w:rPr>
            </w:pPr>
            <w:r w:rsidRPr="000B708F">
              <w:rPr>
                <w:rFonts w:ascii="Arial" w:hAnsi="Arial" w:cs="Arial"/>
                <w:b/>
                <w:bCs/>
                <w:kern w:val="0"/>
                <w:sz w:val="28"/>
                <w:szCs w:val="28"/>
                <w:lang w:eastAsia="fr-FR"/>
              </w:rPr>
              <w:t>Tableau "A"</w:t>
            </w:r>
            <w:r w:rsidR="00AD29CF">
              <w:rPr>
                <w:rFonts w:ascii="Arial" w:hAnsi="Arial" w:cs="Arial"/>
                <w:b/>
                <w:bCs/>
                <w:kern w:val="0"/>
                <w:sz w:val="28"/>
                <w:szCs w:val="28"/>
                <w:lang w:eastAsia="fr-FR"/>
              </w:rPr>
              <w:t xml:space="preserve"> : </w:t>
            </w:r>
            <w:r w:rsidRPr="00280454">
              <w:rPr>
                <w:rFonts w:ascii="Arial" w:hAnsi="Arial" w:cs="Arial"/>
                <w:b/>
                <w:bCs/>
                <w:kern w:val="0"/>
                <w:sz w:val="36"/>
                <w:szCs w:val="36"/>
                <w:lang w:eastAsia="fr-FR"/>
              </w:rPr>
              <w:t>Location de contenant</w:t>
            </w:r>
            <w:r>
              <w:rPr>
                <w:rFonts w:ascii="Arial" w:hAnsi="Arial" w:cs="Arial"/>
                <w:b/>
                <w:bCs/>
                <w:kern w:val="0"/>
                <w:sz w:val="36"/>
                <w:szCs w:val="36"/>
                <w:lang w:eastAsia="fr-FR"/>
              </w:rPr>
              <w:t>s</w:t>
            </w:r>
          </w:p>
        </w:tc>
      </w:tr>
      <w:tr w:rsidR="000B708F" w:rsidRPr="000B708F" w:rsidTr="00464CCE">
        <w:trPr>
          <w:trHeight w:val="510"/>
        </w:trPr>
        <w:tc>
          <w:tcPr>
            <w:tcW w:w="5279" w:type="dxa"/>
            <w:tcBorders>
              <w:top w:val="single" w:sz="4" w:space="0" w:color="auto"/>
              <w:left w:val="single" w:sz="4" w:space="0" w:color="auto"/>
              <w:bottom w:val="nil"/>
              <w:right w:val="single" w:sz="4" w:space="0" w:color="auto"/>
            </w:tcBorders>
            <w:shd w:val="clear" w:color="DCE6F2" w:fill="8EAADC"/>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Type de contenants</w:t>
            </w:r>
          </w:p>
        </w:tc>
        <w:tc>
          <w:tcPr>
            <w:tcW w:w="1814" w:type="dxa"/>
            <w:tcBorders>
              <w:top w:val="single" w:sz="4" w:space="0" w:color="auto"/>
              <w:left w:val="nil"/>
              <w:bottom w:val="nil"/>
              <w:right w:val="single" w:sz="4" w:space="0" w:color="auto"/>
            </w:tcBorders>
            <w:shd w:val="clear" w:color="DCE6F2" w:fill="8EAADC"/>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Prix unitaire en € HT mensuel</w:t>
            </w:r>
          </w:p>
        </w:tc>
        <w:tc>
          <w:tcPr>
            <w:tcW w:w="4652" w:type="dxa"/>
            <w:tcBorders>
              <w:top w:val="single" w:sz="4" w:space="0" w:color="auto"/>
              <w:left w:val="nil"/>
              <w:bottom w:val="nil"/>
              <w:right w:val="single" w:sz="4" w:space="0" w:color="auto"/>
            </w:tcBorders>
            <w:shd w:val="clear" w:color="DCE6F2" w:fill="8EAADC"/>
            <w:vAlign w:val="center"/>
            <w:hideMark/>
          </w:tcPr>
          <w:p w:rsidR="000B708F" w:rsidRPr="000B708F" w:rsidRDefault="00AD29CF" w:rsidP="000B708F">
            <w:pPr>
              <w:suppressAutoHyphens w:val="0"/>
              <w:jc w:val="center"/>
              <w:rPr>
                <w:rFonts w:ascii="Arial" w:hAnsi="Arial" w:cs="Arial"/>
                <w:kern w:val="0"/>
                <w:sz w:val="20"/>
                <w:szCs w:val="20"/>
                <w:lang w:eastAsia="fr-FR"/>
              </w:rPr>
            </w:pPr>
            <w:r w:rsidRPr="009E794D">
              <w:rPr>
                <w:rFonts w:ascii="Arial" w:hAnsi="Arial" w:cs="Arial"/>
                <w:kern w:val="0"/>
                <w:sz w:val="20"/>
                <w:szCs w:val="20"/>
                <w:lang w:eastAsia="fr-FR"/>
              </w:rPr>
              <w:t>Nombre de mois</w:t>
            </w:r>
          </w:p>
        </w:tc>
        <w:tc>
          <w:tcPr>
            <w:tcW w:w="2005" w:type="dxa"/>
            <w:tcBorders>
              <w:top w:val="single" w:sz="4" w:space="0" w:color="auto"/>
              <w:left w:val="nil"/>
              <w:bottom w:val="nil"/>
              <w:right w:val="single" w:sz="4" w:space="0" w:color="auto"/>
            </w:tcBorders>
            <w:shd w:val="clear" w:color="DCE6F2" w:fill="8EAADC"/>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 xml:space="preserve">Prix total en € HT </w:t>
            </w:r>
          </w:p>
        </w:tc>
      </w:tr>
      <w:tr w:rsidR="000B708F" w:rsidRPr="000B708F" w:rsidTr="00464CCE">
        <w:trPr>
          <w:trHeight w:val="255"/>
        </w:trPr>
        <w:tc>
          <w:tcPr>
            <w:tcW w:w="5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Fût de 220 litres à bonde (+/- 10%)</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0B708F" w:rsidRPr="000B708F" w:rsidRDefault="000B708F" w:rsidP="000B708F">
            <w:pPr>
              <w:suppressAutoHyphens w:val="0"/>
              <w:jc w:val="center"/>
              <w:rPr>
                <w:rFonts w:ascii="Arial" w:hAnsi="Arial" w:cs="Arial"/>
                <w:kern w:val="0"/>
                <w:sz w:val="20"/>
                <w:szCs w:val="20"/>
                <w:lang w:eastAsia="fr-FR"/>
              </w:rPr>
            </w:pPr>
          </w:p>
        </w:tc>
        <w:tc>
          <w:tcPr>
            <w:tcW w:w="4652" w:type="dxa"/>
            <w:tcBorders>
              <w:top w:val="single" w:sz="4" w:space="0" w:color="auto"/>
              <w:left w:val="nil"/>
              <w:bottom w:val="single" w:sz="4" w:space="0" w:color="auto"/>
              <w:right w:val="single" w:sz="4" w:space="0" w:color="auto"/>
            </w:tcBorders>
            <w:shd w:val="clear" w:color="auto" w:fill="auto"/>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24</w:t>
            </w:r>
          </w:p>
        </w:tc>
        <w:tc>
          <w:tcPr>
            <w:tcW w:w="2005" w:type="dxa"/>
            <w:tcBorders>
              <w:top w:val="single" w:sz="4" w:space="0" w:color="auto"/>
              <w:left w:val="nil"/>
              <w:bottom w:val="single" w:sz="4" w:space="0" w:color="auto"/>
              <w:right w:val="single" w:sz="4" w:space="0" w:color="auto"/>
            </w:tcBorders>
            <w:shd w:val="clear" w:color="auto" w:fill="auto"/>
            <w:vAlign w:val="center"/>
            <w:hideMark/>
          </w:tcPr>
          <w:p w:rsidR="000B708F" w:rsidRPr="000B708F" w:rsidRDefault="000B708F" w:rsidP="000B708F">
            <w:pPr>
              <w:suppressAutoHyphens w:val="0"/>
              <w:jc w:val="center"/>
              <w:rPr>
                <w:rFonts w:ascii="Arial" w:hAnsi="Arial" w:cs="Arial"/>
                <w:kern w:val="0"/>
                <w:sz w:val="20"/>
                <w:szCs w:val="20"/>
                <w:lang w:eastAsia="fr-FR"/>
              </w:rPr>
            </w:pPr>
          </w:p>
        </w:tc>
      </w:tr>
      <w:tr w:rsidR="000B708F" w:rsidRPr="000B708F" w:rsidTr="00464CCE">
        <w:trPr>
          <w:trHeight w:val="255"/>
        </w:trPr>
        <w:tc>
          <w:tcPr>
            <w:tcW w:w="117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08F" w:rsidRPr="000B708F" w:rsidRDefault="000B708F" w:rsidP="000B708F">
            <w:pPr>
              <w:suppressAutoHyphens w:val="0"/>
              <w:jc w:val="right"/>
              <w:rPr>
                <w:rFonts w:ascii="Arial" w:hAnsi="Arial" w:cs="Arial"/>
                <w:kern w:val="0"/>
                <w:sz w:val="20"/>
                <w:szCs w:val="20"/>
                <w:lang w:eastAsia="fr-FR"/>
              </w:rPr>
            </w:pPr>
            <w:r w:rsidRPr="000B708F">
              <w:rPr>
                <w:rFonts w:ascii="Arial" w:hAnsi="Arial" w:cs="Arial"/>
                <w:kern w:val="0"/>
                <w:sz w:val="20"/>
                <w:szCs w:val="20"/>
                <w:lang w:eastAsia="fr-FR"/>
              </w:rPr>
              <w:t>Total Tableau "A" en € HT</w:t>
            </w:r>
          </w:p>
        </w:tc>
        <w:tc>
          <w:tcPr>
            <w:tcW w:w="2005" w:type="dxa"/>
            <w:tcBorders>
              <w:top w:val="nil"/>
              <w:left w:val="nil"/>
              <w:bottom w:val="single" w:sz="4" w:space="0" w:color="auto"/>
              <w:right w:val="single" w:sz="4" w:space="0" w:color="auto"/>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r>
      <w:tr w:rsidR="005F1589" w:rsidRPr="005F1589" w:rsidTr="00464CCE">
        <w:trPr>
          <w:trHeight w:val="360"/>
        </w:trPr>
        <w:tc>
          <w:tcPr>
            <w:tcW w:w="13750" w:type="dxa"/>
            <w:gridSpan w:val="4"/>
            <w:tcBorders>
              <w:top w:val="nil"/>
              <w:left w:val="nil"/>
              <w:bottom w:val="nil"/>
              <w:right w:val="nil"/>
            </w:tcBorders>
            <w:shd w:val="clear" w:color="auto" w:fill="auto"/>
            <w:noWrap/>
            <w:vAlign w:val="center"/>
            <w:hideMark/>
          </w:tcPr>
          <w:p w:rsidR="005F1589" w:rsidRPr="005F1589" w:rsidRDefault="005F1589" w:rsidP="000B708F">
            <w:pPr>
              <w:suppressAutoHyphens w:val="0"/>
              <w:jc w:val="center"/>
              <w:rPr>
                <w:rFonts w:ascii="Arial" w:hAnsi="Arial" w:cs="Arial"/>
                <w:b/>
                <w:bCs/>
                <w:kern w:val="0"/>
                <w:sz w:val="28"/>
                <w:szCs w:val="28"/>
                <w:lang w:eastAsia="fr-FR"/>
              </w:rPr>
            </w:pPr>
            <w:r w:rsidRPr="000B708F">
              <w:rPr>
                <w:rFonts w:ascii="Arial" w:hAnsi="Arial" w:cs="Arial"/>
                <w:b/>
                <w:bCs/>
                <w:kern w:val="0"/>
                <w:sz w:val="28"/>
                <w:szCs w:val="28"/>
                <w:lang w:eastAsia="fr-FR"/>
              </w:rPr>
              <w:t>Tableau "B</w:t>
            </w:r>
            <w:r w:rsidRPr="009E794D">
              <w:rPr>
                <w:rFonts w:ascii="Arial" w:hAnsi="Arial" w:cs="Arial"/>
                <w:b/>
                <w:bCs/>
                <w:kern w:val="0"/>
                <w:sz w:val="28"/>
                <w:szCs w:val="28"/>
                <w:lang w:eastAsia="fr-FR"/>
              </w:rPr>
              <w:t>"</w:t>
            </w:r>
            <w:r w:rsidR="00AD29CF" w:rsidRPr="009E794D">
              <w:rPr>
                <w:rFonts w:ascii="Arial" w:hAnsi="Arial" w:cs="Arial"/>
                <w:b/>
                <w:bCs/>
                <w:kern w:val="0"/>
                <w:sz w:val="28"/>
                <w:szCs w:val="28"/>
                <w:lang w:eastAsia="fr-FR"/>
              </w:rPr>
              <w:t xml:space="preserve"> : </w:t>
            </w:r>
            <w:r w:rsidR="00AD29CF" w:rsidRPr="009E794D">
              <w:rPr>
                <w:rFonts w:ascii="Arial" w:hAnsi="Arial" w:cs="Arial"/>
                <w:b/>
                <w:bCs/>
                <w:kern w:val="0"/>
                <w:sz w:val="36"/>
                <w:szCs w:val="36"/>
                <w:lang w:eastAsia="fr-FR"/>
              </w:rPr>
              <w:t>1</w:t>
            </w:r>
            <w:r w:rsidR="00AD29CF" w:rsidRPr="009E794D">
              <w:rPr>
                <w:rFonts w:ascii="Arial" w:hAnsi="Arial" w:cs="Arial"/>
                <w:b/>
                <w:bCs/>
                <w:kern w:val="0"/>
                <w:sz w:val="36"/>
                <w:szCs w:val="36"/>
                <w:vertAlign w:val="superscript"/>
                <w:lang w:eastAsia="fr-FR"/>
              </w:rPr>
              <w:t>ère</w:t>
            </w:r>
            <w:r w:rsidR="00AD29CF" w:rsidRPr="009E794D">
              <w:rPr>
                <w:rFonts w:ascii="Arial" w:hAnsi="Arial" w:cs="Arial"/>
                <w:b/>
                <w:bCs/>
                <w:kern w:val="0"/>
                <w:sz w:val="36"/>
                <w:szCs w:val="36"/>
                <w:lang w:eastAsia="fr-FR"/>
              </w:rPr>
              <w:t xml:space="preserve"> mise</w:t>
            </w:r>
            <w:r w:rsidRPr="00777824">
              <w:rPr>
                <w:rFonts w:ascii="Arial" w:hAnsi="Arial" w:cs="Arial"/>
                <w:b/>
                <w:bCs/>
                <w:kern w:val="0"/>
                <w:sz w:val="36"/>
                <w:szCs w:val="36"/>
                <w:lang w:eastAsia="fr-FR"/>
              </w:rPr>
              <w:t xml:space="preserve"> en place </w:t>
            </w:r>
            <w:r>
              <w:rPr>
                <w:rFonts w:ascii="Arial" w:hAnsi="Arial" w:cs="Arial"/>
                <w:b/>
                <w:bCs/>
                <w:kern w:val="0"/>
                <w:sz w:val="36"/>
                <w:szCs w:val="36"/>
                <w:lang w:eastAsia="fr-FR"/>
              </w:rPr>
              <w:t>de contenants</w:t>
            </w:r>
            <w:r w:rsidR="00D171A7">
              <w:rPr>
                <w:rFonts w:ascii="Arial" w:hAnsi="Arial" w:cs="Arial"/>
                <w:b/>
                <w:bCs/>
                <w:kern w:val="0"/>
                <w:sz w:val="36"/>
                <w:szCs w:val="36"/>
                <w:lang w:eastAsia="fr-FR"/>
              </w:rPr>
              <w:t xml:space="preserve"> agglomération Marseille</w:t>
            </w:r>
          </w:p>
        </w:tc>
      </w:tr>
      <w:tr w:rsidR="000B708F" w:rsidRPr="000B708F" w:rsidTr="00464CCE">
        <w:trPr>
          <w:trHeight w:val="1020"/>
        </w:trPr>
        <w:tc>
          <w:tcPr>
            <w:tcW w:w="5279" w:type="dxa"/>
            <w:tcBorders>
              <w:top w:val="single" w:sz="4" w:space="0" w:color="auto"/>
              <w:left w:val="single" w:sz="4" w:space="0" w:color="auto"/>
              <w:bottom w:val="single" w:sz="4" w:space="0" w:color="auto"/>
              <w:right w:val="single" w:sz="4" w:space="0" w:color="auto"/>
            </w:tcBorders>
            <w:shd w:val="clear" w:color="DCE6F2" w:fill="8EAADC"/>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Type de contenants</w:t>
            </w:r>
          </w:p>
        </w:tc>
        <w:tc>
          <w:tcPr>
            <w:tcW w:w="1814" w:type="dxa"/>
            <w:tcBorders>
              <w:top w:val="single" w:sz="4" w:space="0" w:color="auto"/>
              <w:left w:val="nil"/>
              <w:bottom w:val="single" w:sz="4" w:space="0" w:color="auto"/>
              <w:right w:val="single" w:sz="4" w:space="0" w:color="auto"/>
            </w:tcBorders>
            <w:shd w:val="clear" w:color="DCE6F2" w:fill="8EAADC"/>
            <w:vAlign w:val="center"/>
            <w:hideMark/>
          </w:tcPr>
          <w:p w:rsidR="000B708F" w:rsidRPr="000B708F" w:rsidRDefault="009562B0"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 xml:space="preserve">Prix unitaire </w:t>
            </w:r>
            <w:r w:rsidR="000B708F" w:rsidRPr="000B708F">
              <w:rPr>
                <w:rFonts w:ascii="Arial" w:hAnsi="Arial" w:cs="Arial"/>
                <w:kern w:val="0"/>
                <w:sz w:val="20"/>
                <w:szCs w:val="20"/>
                <w:lang w:eastAsia="fr-FR"/>
              </w:rPr>
              <w:t xml:space="preserve">en € HT d’une </w:t>
            </w:r>
            <w:r w:rsidR="00464CCE">
              <w:rPr>
                <w:rFonts w:ascii="Arial" w:hAnsi="Arial" w:cs="Arial"/>
                <w:kern w:val="0"/>
                <w:sz w:val="20"/>
                <w:szCs w:val="20"/>
                <w:lang w:eastAsia="fr-FR"/>
              </w:rPr>
              <w:t>1</w:t>
            </w:r>
            <w:r w:rsidR="00464CCE" w:rsidRPr="00464CCE">
              <w:rPr>
                <w:rFonts w:ascii="Arial" w:hAnsi="Arial" w:cs="Arial"/>
                <w:kern w:val="0"/>
                <w:sz w:val="20"/>
                <w:szCs w:val="20"/>
                <w:vertAlign w:val="superscript"/>
                <w:lang w:eastAsia="fr-FR"/>
              </w:rPr>
              <w:t>ère</w:t>
            </w:r>
            <w:r w:rsidR="00464CCE">
              <w:rPr>
                <w:rFonts w:ascii="Arial" w:hAnsi="Arial" w:cs="Arial"/>
                <w:kern w:val="0"/>
                <w:sz w:val="20"/>
                <w:szCs w:val="20"/>
                <w:lang w:eastAsia="fr-FR"/>
              </w:rPr>
              <w:t xml:space="preserve"> </w:t>
            </w:r>
            <w:r w:rsidR="000B708F" w:rsidRPr="000B708F">
              <w:rPr>
                <w:rFonts w:ascii="Arial" w:hAnsi="Arial" w:cs="Arial"/>
                <w:kern w:val="0"/>
                <w:sz w:val="20"/>
                <w:szCs w:val="20"/>
                <w:lang w:eastAsia="fr-FR"/>
              </w:rPr>
              <w:t>mise en place sur l’agglomération Marseillaise</w:t>
            </w:r>
          </w:p>
        </w:tc>
        <w:tc>
          <w:tcPr>
            <w:tcW w:w="4652" w:type="dxa"/>
            <w:tcBorders>
              <w:top w:val="single" w:sz="4" w:space="0" w:color="auto"/>
              <w:left w:val="nil"/>
              <w:bottom w:val="single" w:sz="4" w:space="0" w:color="auto"/>
              <w:right w:val="single" w:sz="4" w:space="0" w:color="auto"/>
            </w:tcBorders>
            <w:shd w:val="clear" w:color="DCE6F2" w:fill="8EAADC"/>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Quantité</w:t>
            </w:r>
          </w:p>
        </w:tc>
        <w:tc>
          <w:tcPr>
            <w:tcW w:w="2005" w:type="dxa"/>
            <w:tcBorders>
              <w:top w:val="single" w:sz="4" w:space="0" w:color="auto"/>
              <w:left w:val="nil"/>
              <w:bottom w:val="single" w:sz="4" w:space="0" w:color="auto"/>
              <w:right w:val="single" w:sz="4" w:space="0" w:color="auto"/>
            </w:tcBorders>
            <w:shd w:val="clear" w:color="DCE6F2" w:fill="8EAADC"/>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 xml:space="preserve">Prix total en € HT </w:t>
            </w:r>
          </w:p>
        </w:tc>
      </w:tr>
      <w:tr w:rsidR="000B708F" w:rsidRPr="000B708F" w:rsidTr="00464CCE">
        <w:trPr>
          <w:trHeight w:val="255"/>
        </w:trPr>
        <w:tc>
          <w:tcPr>
            <w:tcW w:w="5279" w:type="dxa"/>
            <w:tcBorders>
              <w:top w:val="nil"/>
              <w:left w:val="single" w:sz="4" w:space="0" w:color="auto"/>
              <w:bottom w:val="single" w:sz="4" w:space="0" w:color="auto"/>
              <w:right w:val="single" w:sz="4" w:space="0" w:color="auto"/>
            </w:tcBorders>
            <w:shd w:val="clear" w:color="auto" w:fill="auto"/>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Fût de 220 litres à ouverture totale (+/- 10%)</w:t>
            </w:r>
          </w:p>
        </w:tc>
        <w:tc>
          <w:tcPr>
            <w:tcW w:w="1814" w:type="dxa"/>
            <w:tcBorders>
              <w:top w:val="nil"/>
              <w:left w:val="nil"/>
              <w:bottom w:val="single" w:sz="4" w:space="0" w:color="auto"/>
              <w:right w:val="single" w:sz="4" w:space="0" w:color="auto"/>
            </w:tcBorders>
            <w:shd w:val="clear" w:color="auto" w:fill="auto"/>
            <w:vAlign w:val="center"/>
            <w:hideMark/>
          </w:tcPr>
          <w:p w:rsidR="000B708F" w:rsidRPr="000B708F" w:rsidRDefault="000B708F" w:rsidP="000B708F">
            <w:pPr>
              <w:suppressAutoHyphens w:val="0"/>
              <w:jc w:val="center"/>
              <w:rPr>
                <w:rFonts w:ascii="Arial" w:hAnsi="Arial" w:cs="Arial"/>
                <w:kern w:val="0"/>
                <w:sz w:val="20"/>
                <w:szCs w:val="20"/>
                <w:lang w:eastAsia="fr-FR"/>
              </w:rPr>
            </w:pPr>
          </w:p>
        </w:tc>
        <w:tc>
          <w:tcPr>
            <w:tcW w:w="4652" w:type="dxa"/>
            <w:tcBorders>
              <w:top w:val="nil"/>
              <w:left w:val="nil"/>
              <w:bottom w:val="single" w:sz="4" w:space="0" w:color="auto"/>
              <w:right w:val="single" w:sz="4" w:space="0" w:color="auto"/>
            </w:tcBorders>
            <w:shd w:val="clear" w:color="auto" w:fill="auto"/>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2</w:t>
            </w:r>
          </w:p>
        </w:tc>
        <w:tc>
          <w:tcPr>
            <w:tcW w:w="2005" w:type="dxa"/>
            <w:tcBorders>
              <w:top w:val="nil"/>
              <w:left w:val="nil"/>
              <w:bottom w:val="single" w:sz="4" w:space="0" w:color="auto"/>
              <w:right w:val="single" w:sz="4" w:space="0" w:color="auto"/>
            </w:tcBorders>
            <w:shd w:val="clear" w:color="auto" w:fill="auto"/>
            <w:vAlign w:val="center"/>
            <w:hideMark/>
          </w:tcPr>
          <w:p w:rsidR="000B708F" w:rsidRPr="000B708F" w:rsidRDefault="000B708F" w:rsidP="000B708F">
            <w:pPr>
              <w:suppressAutoHyphens w:val="0"/>
              <w:jc w:val="center"/>
              <w:rPr>
                <w:rFonts w:ascii="Arial" w:hAnsi="Arial" w:cs="Arial"/>
                <w:kern w:val="0"/>
                <w:sz w:val="20"/>
                <w:szCs w:val="20"/>
                <w:lang w:eastAsia="fr-FR"/>
              </w:rPr>
            </w:pPr>
          </w:p>
        </w:tc>
      </w:tr>
      <w:tr w:rsidR="000B708F" w:rsidRPr="009562B0" w:rsidTr="00464CCE">
        <w:trPr>
          <w:trHeight w:val="255"/>
        </w:trPr>
        <w:tc>
          <w:tcPr>
            <w:tcW w:w="117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08F" w:rsidRPr="000B708F" w:rsidRDefault="000B708F" w:rsidP="000B708F">
            <w:pPr>
              <w:suppressAutoHyphens w:val="0"/>
              <w:jc w:val="right"/>
              <w:rPr>
                <w:rFonts w:ascii="Arial" w:hAnsi="Arial" w:cs="Arial"/>
                <w:kern w:val="0"/>
                <w:sz w:val="20"/>
                <w:szCs w:val="20"/>
                <w:lang w:eastAsia="fr-FR"/>
              </w:rPr>
            </w:pPr>
            <w:r w:rsidRPr="000B708F">
              <w:rPr>
                <w:rFonts w:ascii="Arial" w:hAnsi="Arial" w:cs="Arial"/>
                <w:kern w:val="0"/>
                <w:sz w:val="20"/>
                <w:szCs w:val="20"/>
                <w:lang w:eastAsia="fr-FR"/>
              </w:rPr>
              <w:t>Total Tableau "B" en € HT</w:t>
            </w:r>
          </w:p>
        </w:tc>
        <w:tc>
          <w:tcPr>
            <w:tcW w:w="2005" w:type="dxa"/>
            <w:tcBorders>
              <w:top w:val="nil"/>
              <w:left w:val="nil"/>
              <w:bottom w:val="single" w:sz="4" w:space="0" w:color="auto"/>
              <w:right w:val="single" w:sz="4" w:space="0" w:color="auto"/>
            </w:tcBorders>
            <w:shd w:val="clear" w:color="auto" w:fill="auto"/>
            <w:noWrap/>
            <w:vAlign w:val="center"/>
            <w:hideMark/>
          </w:tcPr>
          <w:p w:rsidR="000B708F" w:rsidRPr="000B708F" w:rsidRDefault="000B708F" w:rsidP="009562B0">
            <w:pPr>
              <w:suppressAutoHyphens w:val="0"/>
              <w:jc w:val="right"/>
              <w:rPr>
                <w:rFonts w:ascii="Arial" w:hAnsi="Arial" w:cs="Arial"/>
                <w:kern w:val="0"/>
                <w:sz w:val="20"/>
                <w:szCs w:val="20"/>
                <w:lang w:eastAsia="fr-FR"/>
              </w:rPr>
            </w:pPr>
          </w:p>
        </w:tc>
      </w:tr>
      <w:tr w:rsidR="000B708F" w:rsidRPr="000B708F" w:rsidTr="00464CCE">
        <w:trPr>
          <w:trHeight w:val="255"/>
        </w:trPr>
        <w:tc>
          <w:tcPr>
            <w:tcW w:w="5279" w:type="dxa"/>
            <w:tcBorders>
              <w:top w:val="single" w:sz="4" w:space="0" w:color="auto"/>
              <w:left w:val="nil"/>
              <w:bottom w:val="nil"/>
              <w:right w:val="nil"/>
            </w:tcBorders>
            <w:shd w:val="clear" w:color="auto" w:fill="auto"/>
            <w:noWrap/>
            <w:vAlign w:val="center"/>
            <w:hideMark/>
          </w:tcPr>
          <w:p w:rsidR="000B708F" w:rsidRPr="000B708F" w:rsidRDefault="000B708F" w:rsidP="000B708F">
            <w:pPr>
              <w:suppressAutoHyphens w:val="0"/>
              <w:jc w:val="right"/>
              <w:rPr>
                <w:rFonts w:ascii="Arial" w:hAnsi="Arial" w:cs="Arial"/>
                <w:kern w:val="0"/>
                <w:sz w:val="20"/>
                <w:szCs w:val="20"/>
                <w:lang w:eastAsia="fr-FR"/>
              </w:rPr>
            </w:pPr>
          </w:p>
        </w:tc>
        <w:tc>
          <w:tcPr>
            <w:tcW w:w="1814" w:type="dxa"/>
            <w:tcBorders>
              <w:top w:val="single" w:sz="4" w:space="0" w:color="auto"/>
              <w:left w:val="nil"/>
              <w:bottom w:val="nil"/>
              <w:right w:val="nil"/>
            </w:tcBorders>
            <w:shd w:val="clear" w:color="auto" w:fill="auto"/>
            <w:noWrap/>
            <w:vAlign w:val="center"/>
            <w:hideMark/>
          </w:tcPr>
          <w:p w:rsidR="000B708F" w:rsidRPr="000B708F" w:rsidRDefault="000B708F" w:rsidP="000B708F">
            <w:pPr>
              <w:suppressAutoHyphens w:val="0"/>
              <w:jc w:val="right"/>
              <w:rPr>
                <w:rFonts w:ascii="Arial" w:hAnsi="Arial" w:cs="Arial"/>
                <w:kern w:val="0"/>
                <w:sz w:val="20"/>
                <w:szCs w:val="20"/>
                <w:lang w:eastAsia="fr-FR"/>
              </w:rPr>
            </w:pPr>
          </w:p>
        </w:tc>
        <w:tc>
          <w:tcPr>
            <w:tcW w:w="4652" w:type="dxa"/>
            <w:tcBorders>
              <w:top w:val="single" w:sz="4" w:space="0" w:color="auto"/>
              <w:left w:val="nil"/>
              <w:bottom w:val="nil"/>
              <w:right w:val="nil"/>
            </w:tcBorders>
            <w:shd w:val="clear" w:color="auto" w:fill="auto"/>
            <w:noWrap/>
            <w:vAlign w:val="center"/>
            <w:hideMark/>
          </w:tcPr>
          <w:p w:rsidR="000B708F" w:rsidRPr="000B708F" w:rsidRDefault="000B708F" w:rsidP="000B708F">
            <w:pPr>
              <w:suppressAutoHyphens w:val="0"/>
              <w:jc w:val="right"/>
              <w:rPr>
                <w:rFonts w:ascii="Arial" w:hAnsi="Arial" w:cs="Arial"/>
                <w:kern w:val="0"/>
                <w:sz w:val="20"/>
                <w:szCs w:val="20"/>
                <w:lang w:eastAsia="fr-FR"/>
              </w:rPr>
            </w:pPr>
          </w:p>
        </w:tc>
        <w:tc>
          <w:tcPr>
            <w:tcW w:w="2005" w:type="dxa"/>
            <w:tcBorders>
              <w:top w:val="single" w:sz="4" w:space="0" w:color="auto"/>
              <w:left w:val="nil"/>
              <w:bottom w:val="nil"/>
              <w:right w:val="nil"/>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r>
      <w:tr w:rsidR="005F1589" w:rsidRPr="005F1589" w:rsidTr="00464CCE">
        <w:trPr>
          <w:trHeight w:val="360"/>
        </w:trPr>
        <w:tc>
          <w:tcPr>
            <w:tcW w:w="13750" w:type="dxa"/>
            <w:gridSpan w:val="4"/>
            <w:tcBorders>
              <w:top w:val="nil"/>
              <w:left w:val="nil"/>
              <w:bottom w:val="nil"/>
              <w:right w:val="nil"/>
            </w:tcBorders>
            <w:shd w:val="clear" w:color="auto" w:fill="auto"/>
            <w:noWrap/>
            <w:vAlign w:val="center"/>
            <w:hideMark/>
          </w:tcPr>
          <w:p w:rsidR="005F1589" w:rsidRPr="005F1589" w:rsidRDefault="005F1589" w:rsidP="000B708F">
            <w:pPr>
              <w:suppressAutoHyphens w:val="0"/>
              <w:jc w:val="center"/>
              <w:rPr>
                <w:rFonts w:ascii="Arial" w:hAnsi="Arial" w:cs="Arial"/>
                <w:b/>
                <w:bCs/>
                <w:kern w:val="0"/>
                <w:sz w:val="28"/>
                <w:szCs w:val="28"/>
                <w:lang w:eastAsia="fr-FR"/>
              </w:rPr>
            </w:pPr>
            <w:r w:rsidRPr="000B708F">
              <w:rPr>
                <w:rFonts w:ascii="Arial" w:hAnsi="Arial" w:cs="Arial"/>
                <w:b/>
                <w:bCs/>
                <w:kern w:val="0"/>
                <w:sz w:val="28"/>
                <w:szCs w:val="28"/>
                <w:lang w:eastAsia="fr-FR"/>
              </w:rPr>
              <w:t>Tableau "C"</w:t>
            </w:r>
            <w:r w:rsidR="00AD29CF">
              <w:rPr>
                <w:rFonts w:ascii="Arial" w:hAnsi="Arial" w:cs="Arial"/>
                <w:b/>
                <w:bCs/>
                <w:kern w:val="0"/>
                <w:sz w:val="28"/>
                <w:szCs w:val="28"/>
                <w:lang w:eastAsia="fr-FR"/>
              </w:rPr>
              <w:t xml:space="preserve"> : </w:t>
            </w:r>
            <w:r w:rsidRPr="00777824">
              <w:rPr>
                <w:rFonts w:ascii="Arial" w:hAnsi="Arial" w:cs="Arial"/>
                <w:b/>
                <w:bCs/>
                <w:kern w:val="0"/>
                <w:sz w:val="36"/>
                <w:szCs w:val="36"/>
                <w:lang w:eastAsia="fr-FR"/>
              </w:rPr>
              <w:t xml:space="preserve">Collecte </w:t>
            </w:r>
            <w:r>
              <w:rPr>
                <w:rFonts w:ascii="Arial" w:hAnsi="Arial" w:cs="Arial"/>
                <w:b/>
                <w:bCs/>
                <w:kern w:val="0"/>
                <w:sz w:val="36"/>
                <w:szCs w:val="36"/>
                <w:lang w:eastAsia="fr-FR"/>
              </w:rPr>
              <w:t>de contenants</w:t>
            </w:r>
            <w:r w:rsidR="00D171A7">
              <w:rPr>
                <w:rFonts w:ascii="Arial" w:hAnsi="Arial" w:cs="Arial"/>
                <w:b/>
                <w:bCs/>
                <w:kern w:val="0"/>
                <w:sz w:val="36"/>
                <w:szCs w:val="36"/>
                <w:lang w:eastAsia="fr-FR"/>
              </w:rPr>
              <w:t xml:space="preserve"> agglomération Marseille</w:t>
            </w:r>
          </w:p>
        </w:tc>
      </w:tr>
      <w:tr w:rsidR="000B708F" w:rsidRPr="000B708F" w:rsidTr="00464CCE">
        <w:trPr>
          <w:trHeight w:val="1020"/>
        </w:trPr>
        <w:tc>
          <w:tcPr>
            <w:tcW w:w="5279" w:type="dxa"/>
            <w:tcBorders>
              <w:top w:val="single" w:sz="4" w:space="0" w:color="auto"/>
              <w:left w:val="single" w:sz="4" w:space="0" w:color="auto"/>
              <w:bottom w:val="single" w:sz="4" w:space="0" w:color="auto"/>
              <w:right w:val="single" w:sz="4" w:space="0" w:color="auto"/>
            </w:tcBorders>
            <w:shd w:val="clear" w:color="DCE6F2" w:fill="8EAADC"/>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Type de contenants</w:t>
            </w:r>
          </w:p>
        </w:tc>
        <w:tc>
          <w:tcPr>
            <w:tcW w:w="1814" w:type="dxa"/>
            <w:tcBorders>
              <w:top w:val="single" w:sz="4" w:space="0" w:color="auto"/>
              <w:left w:val="nil"/>
              <w:bottom w:val="single" w:sz="4" w:space="0" w:color="auto"/>
              <w:right w:val="single" w:sz="4" w:space="0" w:color="auto"/>
            </w:tcBorders>
            <w:shd w:val="clear" w:color="DCE6F2" w:fill="8EAADC"/>
            <w:vAlign w:val="center"/>
            <w:hideMark/>
          </w:tcPr>
          <w:p w:rsidR="000B708F" w:rsidRPr="000B708F" w:rsidRDefault="009562B0"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 xml:space="preserve">Prix unitaire </w:t>
            </w:r>
            <w:r w:rsidR="000B708F" w:rsidRPr="000B708F">
              <w:rPr>
                <w:rFonts w:ascii="Arial" w:hAnsi="Arial" w:cs="Arial"/>
                <w:kern w:val="0"/>
                <w:sz w:val="20"/>
                <w:szCs w:val="20"/>
                <w:lang w:eastAsia="fr-FR"/>
              </w:rPr>
              <w:t>en € HT d’une collecte sur l’agglomération Marseillaise</w:t>
            </w:r>
          </w:p>
        </w:tc>
        <w:tc>
          <w:tcPr>
            <w:tcW w:w="4652" w:type="dxa"/>
            <w:tcBorders>
              <w:top w:val="single" w:sz="4" w:space="0" w:color="auto"/>
              <w:left w:val="nil"/>
              <w:bottom w:val="single" w:sz="4" w:space="0" w:color="auto"/>
              <w:right w:val="single" w:sz="4" w:space="0" w:color="auto"/>
            </w:tcBorders>
            <w:shd w:val="clear" w:color="DCE6F2" w:fill="8EAADC"/>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Quantité</w:t>
            </w:r>
          </w:p>
        </w:tc>
        <w:tc>
          <w:tcPr>
            <w:tcW w:w="2005" w:type="dxa"/>
            <w:tcBorders>
              <w:top w:val="single" w:sz="4" w:space="0" w:color="auto"/>
              <w:left w:val="nil"/>
              <w:bottom w:val="single" w:sz="4" w:space="0" w:color="auto"/>
              <w:right w:val="single" w:sz="4" w:space="0" w:color="auto"/>
            </w:tcBorders>
            <w:shd w:val="clear" w:color="DCE6F2" w:fill="8EAADC"/>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 xml:space="preserve">Prix total en € HT </w:t>
            </w:r>
          </w:p>
        </w:tc>
      </w:tr>
      <w:tr w:rsidR="000B708F" w:rsidRPr="000B708F" w:rsidTr="00464CCE">
        <w:trPr>
          <w:trHeight w:val="255"/>
        </w:trPr>
        <w:tc>
          <w:tcPr>
            <w:tcW w:w="5279" w:type="dxa"/>
            <w:tcBorders>
              <w:top w:val="nil"/>
              <w:left w:val="single" w:sz="4" w:space="0" w:color="auto"/>
              <w:bottom w:val="single" w:sz="4" w:space="0" w:color="auto"/>
              <w:right w:val="single" w:sz="4" w:space="0" w:color="auto"/>
            </w:tcBorders>
            <w:shd w:val="clear" w:color="auto" w:fill="auto"/>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Fût de 220 litres à ouverture totale (+/- 10%)</w:t>
            </w:r>
          </w:p>
        </w:tc>
        <w:tc>
          <w:tcPr>
            <w:tcW w:w="1814" w:type="dxa"/>
            <w:tcBorders>
              <w:top w:val="nil"/>
              <w:left w:val="nil"/>
              <w:bottom w:val="single" w:sz="4" w:space="0" w:color="auto"/>
              <w:right w:val="single" w:sz="4" w:space="0" w:color="auto"/>
            </w:tcBorders>
            <w:shd w:val="clear" w:color="auto" w:fill="auto"/>
            <w:vAlign w:val="center"/>
            <w:hideMark/>
          </w:tcPr>
          <w:p w:rsidR="000B708F" w:rsidRPr="000B708F" w:rsidRDefault="000B708F" w:rsidP="000B708F">
            <w:pPr>
              <w:suppressAutoHyphens w:val="0"/>
              <w:jc w:val="center"/>
              <w:rPr>
                <w:rFonts w:ascii="Arial" w:hAnsi="Arial" w:cs="Arial"/>
                <w:kern w:val="0"/>
                <w:sz w:val="20"/>
                <w:szCs w:val="20"/>
                <w:lang w:eastAsia="fr-FR"/>
              </w:rPr>
            </w:pPr>
          </w:p>
        </w:tc>
        <w:tc>
          <w:tcPr>
            <w:tcW w:w="4652" w:type="dxa"/>
            <w:tcBorders>
              <w:top w:val="nil"/>
              <w:left w:val="nil"/>
              <w:bottom w:val="single" w:sz="4" w:space="0" w:color="auto"/>
              <w:right w:val="single" w:sz="4" w:space="0" w:color="auto"/>
            </w:tcBorders>
            <w:shd w:val="clear" w:color="auto" w:fill="auto"/>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4</w:t>
            </w:r>
          </w:p>
        </w:tc>
        <w:tc>
          <w:tcPr>
            <w:tcW w:w="2005" w:type="dxa"/>
            <w:tcBorders>
              <w:top w:val="nil"/>
              <w:left w:val="nil"/>
              <w:bottom w:val="single" w:sz="4" w:space="0" w:color="auto"/>
              <w:right w:val="single" w:sz="4" w:space="0" w:color="auto"/>
            </w:tcBorders>
            <w:shd w:val="clear" w:color="auto" w:fill="auto"/>
            <w:vAlign w:val="center"/>
            <w:hideMark/>
          </w:tcPr>
          <w:p w:rsidR="000B708F" w:rsidRPr="000B708F" w:rsidRDefault="000B708F" w:rsidP="000B708F">
            <w:pPr>
              <w:suppressAutoHyphens w:val="0"/>
              <w:jc w:val="center"/>
              <w:rPr>
                <w:rFonts w:ascii="Arial" w:hAnsi="Arial" w:cs="Arial"/>
                <w:kern w:val="0"/>
                <w:sz w:val="20"/>
                <w:szCs w:val="20"/>
                <w:lang w:eastAsia="fr-FR"/>
              </w:rPr>
            </w:pPr>
          </w:p>
        </w:tc>
      </w:tr>
      <w:tr w:rsidR="000B708F" w:rsidRPr="000B708F" w:rsidTr="00464CCE">
        <w:trPr>
          <w:trHeight w:val="255"/>
        </w:trPr>
        <w:tc>
          <w:tcPr>
            <w:tcW w:w="117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08F" w:rsidRPr="000B708F" w:rsidRDefault="000B708F" w:rsidP="000B708F">
            <w:pPr>
              <w:suppressAutoHyphens w:val="0"/>
              <w:jc w:val="right"/>
              <w:rPr>
                <w:rFonts w:ascii="Arial" w:hAnsi="Arial" w:cs="Arial"/>
                <w:kern w:val="0"/>
                <w:sz w:val="20"/>
                <w:szCs w:val="20"/>
                <w:lang w:eastAsia="fr-FR"/>
              </w:rPr>
            </w:pPr>
            <w:r w:rsidRPr="000B708F">
              <w:rPr>
                <w:rFonts w:ascii="Arial" w:hAnsi="Arial" w:cs="Arial"/>
                <w:kern w:val="0"/>
                <w:sz w:val="20"/>
                <w:szCs w:val="20"/>
                <w:lang w:eastAsia="fr-FR"/>
              </w:rPr>
              <w:t>Total Tableau "C" en € HT</w:t>
            </w:r>
          </w:p>
        </w:tc>
        <w:tc>
          <w:tcPr>
            <w:tcW w:w="2005" w:type="dxa"/>
            <w:tcBorders>
              <w:top w:val="nil"/>
              <w:left w:val="nil"/>
              <w:bottom w:val="single" w:sz="4" w:space="0" w:color="auto"/>
              <w:right w:val="single" w:sz="4" w:space="0" w:color="auto"/>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r>
      <w:tr w:rsidR="000B708F" w:rsidRPr="000B708F" w:rsidTr="00464CCE">
        <w:trPr>
          <w:trHeight w:val="255"/>
        </w:trPr>
        <w:tc>
          <w:tcPr>
            <w:tcW w:w="5279" w:type="dxa"/>
            <w:tcBorders>
              <w:top w:val="single" w:sz="4" w:space="0" w:color="auto"/>
              <w:left w:val="nil"/>
              <w:bottom w:val="nil"/>
              <w:right w:val="nil"/>
            </w:tcBorders>
            <w:shd w:val="clear" w:color="auto" w:fill="auto"/>
            <w:noWrap/>
            <w:vAlign w:val="center"/>
            <w:hideMark/>
          </w:tcPr>
          <w:p w:rsidR="000B708F" w:rsidRPr="000B708F" w:rsidRDefault="000B708F" w:rsidP="000B708F">
            <w:pPr>
              <w:suppressAutoHyphens w:val="0"/>
              <w:jc w:val="right"/>
              <w:rPr>
                <w:rFonts w:ascii="Arial" w:hAnsi="Arial" w:cs="Arial"/>
                <w:kern w:val="0"/>
                <w:sz w:val="20"/>
                <w:szCs w:val="20"/>
                <w:lang w:eastAsia="fr-FR"/>
              </w:rPr>
            </w:pPr>
          </w:p>
        </w:tc>
        <w:tc>
          <w:tcPr>
            <w:tcW w:w="1814" w:type="dxa"/>
            <w:tcBorders>
              <w:top w:val="single" w:sz="4" w:space="0" w:color="auto"/>
              <w:left w:val="nil"/>
              <w:bottom w:val="nil"/>
              <w:right w:val="nil"/>
            </w:tcBorders>
            <w:shd w:val="clear" w:color="auto" w:fill="auto"/>
            <w:noWrap/>
            <w:vAlign w:val="center"/>
            <w:hideMark/>
          </w:tcPr>
          <w:p w:rsidR="000B708F" w:rsidRPr="000B708F" w:rsidRDefault="000B708F" w:rsidP="000B708F">
            <w:pPr>
              <w:suppressAutoHyphens w:val="0"/>
              <w:jc w:val="right"/>
              <w:rPr>
                <w:rFonts w:ascii="Arial" w:hAnsi="Arial" w:cs="Arial"/>
                <w:kern w:val="0"/>
                <w:sz w:val="20"/>
                <w:szCs w:val="20"/>
                <w:lang w:eastAsia="fr-FR"/>
              </w:rPr>
            </w:pPr>
          </w:p>
        </w:tc>
        <w:tc>
          <w:tcPr>
            <w:tcW w:w="4652" w:type="dxa"/>
            <w:tcBorders>
              <w:top w:val="single" w:sz="4" w:space="0" w:color="auto"/>
              <w:left w:val="nil"/>
              <w:bottom w:val="nil"/>
              <w:right w:val="nil"/>
            </w:tcBorders>
            <w:shd w:val="clear" w:color="auto" w:fill="auto"/>
            <w:noWrap/>
            <w:vAlign w:val="center"/>
            <w:hideMark/>
          </w:tcPr>
          <w:p w:rsidR="000B708F" w:rsidRPr="000B708F" w:rsidRDefault="000B708F" w:rsidP="000B708F">
            <w:pPr>
              <w:suppressAutoHyphens w:val="0"/>
              <w:jc w:val="right"/>
              <w:rPr>
                <w:rFonts w:ascii="Arial" w:hAnsi="Arial" w:cs="Arial"/>
                <w:kern w:val="0"/>
                <w:sz w:val="20"/>
                <w:szCs w:val="20"/>
                <w:lang w:eastAsia="fr-FR"/>
              </w:rPr>
            </w:pPr>
          </w:p>
        </w:tc>
        <w:tc>
          <w:tcPr>
            <w:tcW w:w="2005" w:type="dxa"/>
            <w:tcBorders>
              <w:top w:val="single" w:sz="4" w:space="0" w:color="auto"/>
              <w:left w:val="nil"/>
              <w:bottom w:val="nil"/>
              <w:right w:val="nil"/>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r>
      <w:tr w:rsidR="005F1589" w:rsidRPr="000B708F" w:rsidTr="00464CCE">
        <w:trPr>
          <w:trHeight w:val="360"/>
        </w:trPr>
        <w:tc>
          <w:tcPr>
            <w:tcW w:w="13750" w:type="dxa"/>
            <w:gridSpan w:val="4"/>
            <w:tcBorders>
              <w:top w:val="nil"/>
              <w:left w:val="nil"/>
              <w:bottom w:val="nil"/>
              <w:right w:val="nil"/>
            </w:tcBorders>
            <w:shd w:val="clear" w:color="auto" w:fill="auto"/>
            <w:noWrap/>
            <w:vAlign w:val="center"/>
            <w:hideMark/>
          </w:tcPr>
          <w:p w:rsidR="005F1589" w:rsidRPr="000B708F" w:rsidRDefault="005F1589" w:rsidP="000B708F">
            <w:pPr>
              <w:suppressAutoHyphens w:val="0"/>
              <w:jc w:val="center"/>
              <w:rPr>
                <w:rFonts w:ascii="Arial" w:hAnsi="Arial" w:cs="Arial"/>
                <w:kern w:val="0"/>
                <w:sz w:val="20"/>
                <w:szCs w:val="20"/>
                <w:lang w:eastAsia="fr-FR"/>
              </w:rPr>
            </w:pPr>
            <w:r w:rsidRPr="000B708F">
              <w:rPr>
                <w:rFonts w:ascii="Arial" w:hAnsi="Arial" w:cs="Arial"/>
                <w:b/>
                <w:bCs/>
                <w:kern w:val="0"/>
                <w:sz w:val="28"/>
                <w:szCs w:val="28"/>
                <w:lang w:eastAsia="fr-FR"/>
              </w:rPr>
              <w:t>Tableau "D"</w:t>
            </w:r>
            <w:r w:rsidR="00AD29CF">
              <w:rPr>
                <w:rFonts w:ascii="Arial" w:hAnsi="Arial" w:cs="Arial"/>
                <w:b/>
                <w:bCs/>
                <w:kern w:val="0"/>
                <w:sz w:val="28"/>
                <w:szCs w:val="28"/>
                <w:lang w:eastAsia="fr-FR"/>
              </w:rPr>
              <w:t xml:space="preserve"> : </w:t>
            </w:r>
            <w:r w:rsidRPr="00777824">
              <w:rPr>
                <w:rFonts w:ascii="Arial" w:hAnsi="Arial" w:cs="Arial"/>
                <w:b/>
                <w:bCs/>
                <w:kern w:val="0"/>
                <w:sz w:val="36"/>
                <w:szCs w:val="36"/>
                <w:lang w:eastAsia="fr-FR"/>
              </w:rPr>
              <w:t xml:space="preserve">Traitement </w:t>
            </w:r>
            <w:r>
              <w:rPr>
                <w:rFonts w:ascii="Arial" w:hAnsi="Arial" w:cs="Arial"/>
                <w:b/>
                <w:bCs/>
                <w:kern w:val="0"/>
                <w:sz w:val="36"/>
                <w:szCs w:val="36"/>
                <w:lang w:eastAsia="fr-FR"/>
              </w:rPr>
              <w:t>des déchets</w:t>
            </w:r>
          </w:p>
        </w:tc>
      </w:tr>
      <w:tr w:rsidR="000B708F" w:rsidRPr="000B708F" w:rsidTr="00464CCE">
        <w:trPr>
          <w:trHeight w:val="510"/>
        </w:trPr>
        <w:tc>
          <w:tcPr>
            <w:tcW w:w="5279" w:type="dxa"/>
            <w:tcBorders>
              <w:top w:val="single" w:sz="4" w:space="0" w:color="auto"/>
              <w:left w:val="single" w:sz="4" w:space="0" w:color="auto"/>
              <w:bottom w:val="single" w:sz="4" w:space="0" w:color="auto"/>
              <w:right w:val="single" w:sz="4" w:space="0" w:color="auto"/>
            </w:tcBorders>
            <w:shd w:val="clear" w:color="DCE6F2" w:fill="8EAADC"/>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Type de déchet</w:t>
            </w:r>
          </w:p>
        </w:tc>
        <w:tc>
          <w:tcPr>
            <w:tcW w:w="1814" w:type="dxa"/>
            <w:tcBorders>
              <w:top w:val="single" w:sz="4" w:space="0" w:color="auto"/>
              <w:left w:val="nil"/>
              <w:bottom w:val="single" w:sz="4" w:space="0" w:color="auto"/>
              <w:right w:val="single" w:sz="4" w:space="0" w:color="auto"/>
            </w:tcBorders>
            <w:shd w:val="clear" w:color="DCE6F2" w:fill="8EAADC"/>
            <w:vAlign w:val="center"/>
            <w:hideMark/>
          </w:tcPr>
          <w:p w:rsidR="000B708F" w:rsidRPr="000B708F" w:rsidRDefault="009562B0"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 xml:space="preserve">Prix unitaire </w:t>
            </w:r>
            <w:r w:rsidR="000B708F" w:rsidRPr="000B708F">
              <w:rPr>
                <w:rFonts w:ascii="Arial" w:hAnsi="Arial" w:cs="Arial"/>
                <w:kern w:val="0"/>
                <w:sz w:val="20"/>
                <w:szCs w:val="20"/>
                <w:lang w:eastAsia="fr-FR"/>
              </w:rPr>
              <w:t>en € HT/tonne hors TGAP</w:t>
            </w:r>
          </w:p>
        </w:tc>
        <w:tc>
          <w:tcPr>
            <w:tcW w:w="4652" w:type="dxa"/>
            <w:tcBorders>
              <w:top w:val="single" w:sz="4" w:space="0" w:color="auto"/>
              <w:left w:val="nil"/>
              <w:bottom w:val="single" w:sz="4" w:space="0" w:color="auto"/>
              <w:right w:val="single" w:sz="4" w:space="0" w:color="auto"/>
            </w:tcBorders>
            <w:shd w:val="clear" w:color="DCE6F2" w:fill="8EAADC"/>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9E794D">
              <w:rPr>
                <w:rFonts w:ascii="Arial" w:hAnsi="Arial" w:cs="Arial"/>
                <w:kern w:val="0"/>
                <w:sz w:val="20"/>
                <w:szCs w:val="20"/>
                <w:lang w:eastAsia="fr-FR"/>
              </w:rPr>
              <w:t>Quantité</w:t>
            </w:r>
            <w:r w:rsidR="00A208F7" w:rsidRPr="009E794D">
              <w:rPr>
                <w:rFonts w:ascii="Arial" w:hAnsi="Arial" w:cs="Arial"/>
                <w:kern w:val="0"/>
                <w:sz w:val="20"/>
                <w:szCs w:val="20"/>
                <w:lang w:eastAsia="fr-FR"/>
              </w:rPr>
              <w:t xml:space="preserve"> en tonne</w:t>
            </w:r>
          </w:p>
        </w:tc>
        <w:tc>
          <w:tcPr>
            <w:tcW w:w="2005" w:type="dxa"/>
            <w:tcBorders>
              <w:top w:val="single" w:sz="4" w:space="0" w:color="auto"/>
              <w:left w:val="nil"/>
              <w:bottom w:val="single" w:sz="4" w:space="0" w:color="auto"/>
              <w:right w:val="single" w:sz="4" w:space="0" w:color="auto"/>
            </w:tcBorders>
            <w:shd w:val="clear" w:color="DCE6F2" w:fill="8EAADC"/>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 xml:space="preserve">Prix total en € HT </w:t>
            </w:r>
          </w:p>
        </w:tc>
      </w:tr>
      <w:tr w:rsidR="000B708F" w:rsidRPr="000B708F" w:rsidTr="00464CCE">
        <w:trPr>
          <w:trHeight w:val="255"/>
        </w:trPr>
        <w:tc>
          <w:tcPr>
            <w:tcW w:w="5279" w:type="dxa"/>
            <w:tcBorders>
              <w:top w:val="nil"/>
              <w:left w:val="single" w:sz="4" w:space="0" w:color="auto"/>
              <w:bottom w:val="single" w:sz="4" w:space="0" w:color="auto"/>
              <w:right w:val="single" w:sz="4" w:space="0" w:color="auto"/>
            </w:tcBorders>
            <w:shd w:val="clear" w:color="auto" w:fill="auto"/>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Huiles et matières grasses alimentaires - 20 01 25</w:t>
            </w:r>
          </w:p>
        </w:tc>
        <w:tc>
          <w:tcPr>
            <w:tcW w:w="1814" w:type="dxa"/>
            <w:tcBorders>
              <w:top w:val="nil"/>
              <w:left w:val="nil"/>
              <w:bottom w:val="single" w:sz="4" w:space="0" w:color="auto"/>
              <w:right w:val="single" w:sz="4" w:space="0" w:color="auto"/>
            </w:tcBorders>
            <w:shd w:val="clear" w:color="auto" w:fill="auto"/>
            <w:vAlign w:val="center"/>
            <w:hideMark/>
          </w:tcPr>
          <w:p w:rsidR="000B708F" w:rsidRPr="000B708F" w:rsidRDefault="000B708F" w:rsidP="000B708F">
            <w:pPr>
              <w:suppressAutoHyphens w:val="0"/>
              <w:jc w:val="center"/>
              <w:rPr>
                <w:rFonts w:ascii="Arial" w:hAnsi="Arial" w:cs="Arial"/>
                <w:kern w:val="0"/>
                <w:sz w:val="20"/>
                <w:szCs w:val="20"/>
                <w:lang w:eastAsia="fr-FR"/>
              </w:rPr>
            </w:pPr>
          </w:p>
        </w:tc>
        <w:tc>
          <w:tcPr>
            <w:tcW w:w="4652" w:type="dxa"/>
            <w:tcBorders>
              <w:top w:val="nil"/>
              <w:left w:val="nil"/>
              <w:bottom w:val="single" w:sz="4" w:space="0" w:color="auto"/>
              <w:right w:val="single" w:sz="4" w:space="0" w:color="auto"/>
            </w:tcBorders>
            <w:shd w:val="clear" w:color="auto" w:fill="auto"/>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1</w:t>
            </w:r>
          </w:p>
        </w:tc>
        <w:tc>
          <w:tcPr>
            <w:tcW w:w="2005" w:type="dxa"/>
            <w:tcBorders>
              <w:top w:val="nil"/>
              <w:left w:val="nil"/>
              <w:bottom w:val="single" w:sz="4" w:space="0" w:color="auto"/>
              <w:right w:val="single" w:sz="4" w:space="0" w:color="auto"/>
            </w:tcBorders>
            <w:shd w:val="clear" w:color="auto" w:fill="auto"/>
            <w:vAlign w:val="center"/>
            <w:hideMark/>
          </w:tcPr>
          <w:p w:rsidR="000B708F" w:rsidRPr="000B708F" w:rsidRDefault="000B708F" w:rsidP="000B708F">
            <w:pPr>
              <w:suppressAutoHyphens w:val="0"/>
              <w:jc w:val="center"/>
              <w:rPr>
                <w:rFonts w:ascii="Arial" w:hAnsi="Arial" w:cs="Arial"/>
                <w:kern w:val="0"/>
                <w:sz w:val="20"/>
                <w:szCs w:val="20"/>
                <w:lang w:eastAsia="fr-FR"/>
              </w:rPr>
            </w:pPr>
          </w:p>
        </w:tc>
      </w:tr>
      <w:tr w:rsidR="000B708F" w:rsidRPr="000B708F" w:rsidTr="00464CCE">
        <w:trPr>
          <w:trHeight w:val="255"/>
        </w:trPr>
        <w:tc>
          <w:tcPr>
            <w:tcW w:w="117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08F" w:rsidRPr="000B708F" w:rsidRDefault="000B708F" w:rsidP="000B708F">
            <w:pPr>
              <w:suppressAutoHyphens w:val="0"/>
              <w:jc w:val="right"/>
              <w:rPr>
                <w:rFonts w:ascii="Arial" w:hAnsi="Arial" w:cs="Arial"/>
                <w:kern w:val="0"/>
                <w:sz w:val="20"/>
                <w:szCs w:val="20"/>
                <w:lang w:eastAsia="fr-FR"/>
              </w:rPr>
            </w:pPr>
            <w:r w:rsidRPr="000B708F">
              <w:rPr>
                <w:rFonts w:ascii="Arial" w:hAnsi="Arial" w:cs="Arial"/>
                <w:kern w:val="0"/>
                <w:sz w:val="20"/>
                <w:szCs w:val="20"/>
                <w:lang w:eastAsia="fr-FR"/>
              </w:rPr>
              <w:t>Total Tableau "D" en € HT</w:t>
            </w:r>
          </w:p>
        </w:tc>
        <w:tc>
          <w:tcPr>
            <w:tcW w:w="2005" w:type="dxa"/>
            <w:tcBorders>
              <w:top w:val="nil"/>
              <w:left w:val="nil"/>
              <w:bottom w:val="single" w:sz="4" w:space="0" w:color="auto"/>
              <w:right w:val="single" w:sz="4" w:space="0" w:color="auto"/>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r>
      <w:tr w:rsidR="000B708F" w:rsidRPr="000B708F" w:rsidTr="00464CCE">
        <w:trPr>
          <w:trHeight w:val="255"/>
        </w:trPr>
        <w:tc>
          <w:tcPr>
            <w:tcW w:w="5279" w:type="dxa"/>
            <w:tcBorders>
              <w:top w:val="nil"/>
              <w:left w:val="nil"/>
              <w:bottom w:val="nil"/>
              <w:right w:val="nil"/>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c>
          <w:tcPr>
            <w:tcW w:w="1814" w:type="dxa"/>
            <w:tcBorders>
              <w:top w:val="nil"/>
              <w:left w:val="nil"/>
              <w:bottom w:val="nil"/>
              <w:right w:val="nil"/>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c>
          <w:tcPr>
            <w:tcW w:w="4652" w:type="dxa"/>
            <w:tcBorders>
              <w:top w:val="nil"/>
              <w:left w:val="nil"/>
              <w:bottom w:val="nil"/>
              <w:right w:val="nil"/>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c>
          <w:tcPr>
            <w:tcW w:w="2005" w:type="dxa"/>
            <w:tcBorders>
              <w:top w:val="nil"/>
              <w:left w:val="nil"/>
              <w:bottom w:val="nil"/>
              <w:right w:val="nil"/>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r>
      <w:tr w:rsidR="000B708F" w:rsidRPr="000B708F" w:rsidTr="00464CCE">
        <w:trPr>
          <w:trHeight w:val="255"/>
        </w:trPr>
        <w:tc>
          <w:tcPr>
            <w:tcW w:w="5279" w:type="dxa"/>
            <w:tcBorders>
              <w:top w:val="nil"/>
              <w:left w:val="nil"/>
              <w:bottom w:val="nil"/>
              <w:right w:val="nil"/>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c>
          <w:tcPr>
            <w:tcW w:w="1814" w:type="dxa"/>
            <w:tcBorders>
              <w:top w:val="nil"/>
              <w:left w:val="nil"/>
              <w:bottom w:val="nil"/>
              <w:right w:val="nil"/>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c>
          <w:tcPr>
            <w:tcW w:w="4652" w:type="dxa"/>
            <w:tcBorders>
              <w:top w:val="nil"/>
              <w:left w:val="nil"/>
              <w:bottom w:val="nil"/>
              <w:right w:val="nil"/>
            </w:tcBorders>
            <w:shd w:val="clear" w:color="auto" w:fill="auto"/>
            <w:noWrap/>
            <w:vAlign w:val="center"/>
            <w:hideMark/>
          </w:tcPr>
          <w:p w:rsidR="000B708F" w:rsidRPr="000B708F" w:rsidRDefault="000B708F" w:rsidP="000B708F">
            <w:pPr>
              <w:suppressAutoHyphens w:val="0"/>
              <w:jc w:val="right"/>
              <w:rPr>
                <w:rFonts w:ascii="Arial" w:hAnsi="Arial" w:cs="Arial"/>
                <w:kern w:val="0"/>
                <w:sz w:val="20"/>
                <w:szCs w:val="20"/>
                <w:lang w:eastAsia="fr-FR"/>
              </w:rPr>
            </w:pPr>
            <w:r w:rsidRPr="000B708F">
              <w:rPr>
                <w:rFonts w:ascii="Arial" w:hAnsi="Arial" w:cs="Arial"/>
                <w:kern w:val="0"/>
                <w:sz w:val="20"/>
                <w:szCs w:val="20"/>
                <w:lang w:eastAsia="fr-FR"/>
              </w:rPr>
              <w:t>Somme totale des tableaux  "A" + "B" + "C" + "D"</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708F" w:rsidRPr="000B708F" w:rsidRDefault="000B708F" w:rsidP="000B708F">
            <w:pPr>
              <w:suppressAutoHyphens w:val="0"/>
              <w:jc w:val="center"/>
              <w:rPr>
                <w:rFonts w:ascii="Arial" w:hAnsi="Arial" w:cs="Arial"/>
                <w:kern w:val="0"/>
                <w:sz w:val="20"/>
                <w:szCs w:val="20"/>
                <w:lang w:eastAsia="fr-FR"/>
              </w:rPr>
            </w:pPr>
          </w:p>
        </w:tc>
      </w:tr>
      <w:tr w:rsidR="000B708F" w:rsidRPr="000B708F" w:rsidTr="00464CCE">
        <w:trPr>
          <w:trHeight w:val="255"/>
        </w:trPr>
        <w:tc>
          <w:tcPr>
            <w:tcW w:w="5279" w:type="dxa"/>
            <w:tcBorders>
              <w:top w:val="nil"/>
              <w:left w:val="nil"/>
              <w:bottom w:val="nil"/>
              <w:right w:val="nil"/>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c>
          <w:tcPr>
            <w:tcW w:w="1814" w:type="dxa"/>
            <w:tcBorders>
              <w:top w:val="nil"/>
              <w:left w:val="nil"/>
              <w:bottom w:val="nil"/>
              <w:right w:val="nil"/>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c>
          <w:tcPr>
            <w:tcW w:w="4652" w:type="dxa"/>
            <w:tcBorders>
              <w:top w:val="nil"/>
              <w:left w:val="nil"/>
              <w:bottom w:val="nil"/>
              <w:right w:val="nil"/>
            </w:tcBorders>
            <w:shd w:val="clear" w:color="auto" w:fill="auto"/>
            <w:noWrap/>
            <w:vAlign w:val="center"/>
            <w:hideMark/>
          </w:tcPr>
          <w:p w:rsidR="000B708F" w:rsidRPr="000B708F" w:rsidRDefault="000B708F" w:rsidP="000B708F">
            <w:pPr>
              <w:suppressAutoHyphens w:val="0"/>
              <w:jc w:val="right"/>
              <w:rPr>
                <w:rFonts w:ascii="Arial" w:hAnsi="Arial" w:cs="Arial"/>
                <w:kern w:val="0"/>
                <w:sz w:val="20"/>
                <w:szCs w:val="20"/>
                <w:lang w:eastAsia="fr-FR"/>
              </w:rPr>
            </w:pPr>
          </w:p>
        </w:tc>
        <w:tc>
          <w:tcPr>
            <w:tcW w:w="2005" w:type="dxa"/>
            <w:tcBorders>
              <w:top w:val="nil"/>
              <w:left w:val="nil"/>
              <w:bottom w:val="nil"/>
              <w:right w:val="nil"/>
            </w:tcBorders>
            <w:shd w:val="clear" w:color="auto" w:fill="auto"/>
            <w:vAlign w:val="center"/>
            <w:hideMark/>
          </w:tcPr>
          <w:p w:rsidR="000B708F" w:rsidRPr="000B708F" w:rsidRDefault="000B708F" w:rsidP="000B708F">
            <w:pPr>
              <w:suppressAutoHyphens w:val="0"/>
              <w:jc w:val="center"/>
              <w:rPr>
                <w:rFonts w:ascii="Arial" w:hAnsi="Arial" w:cs="Arial"/>
                <w:kern w:val="0"/>
                <w:sz w:val="20"/>
                <w:szCs w:val="20"/>
                <w:lang w:eastAsia="fr-FR"/>
              </w:rPr>
            </w:pPr>
          </w:p>
        </w:tc>
      </w:tr>
      <w:tr w:rsidR="005F1589" w:rsidRPr="000B708F" w:rsidTr="00464CCE">
        <w:trPr>
          <w:trHeight w:val="360"/>
        </w:trPr>
        <w:tc>
          <w:tcPr>
            <w:tcW w:w="13750" w:type="dxa"/>
            <w:gridSpan w:val="4"/>
            <w:tcBorders>
              <w:top w:val="nil"/>
              <w:left w:val="nil"/>
              <w:bottom w:val="nil"/>
              <w:right w:val="nil"/>
            </w:tcBorders>
            <w:shd w:val="clear" w:color="auto" w:fill="auto"/>
            <w:noWrap/>
            <w:vAlign w:val="center"/>
            <w:hideMark/>
          </w:tcPr>
          <w:p w:rsidR="005F1589" w:rsidRPr="000B708F" w:rsidRDefault="005F1589" w:rsidP="000B708F">
            <w:pPr>
              <w:suppressAutoHyphens w:val="0"/>
              <w:jc w:val="center"/>
              <w:rPr>
                <w:rFonts w:ascii="Arial" w:hAnsi="Arial" w:cs="Arial"/>
                <w:kern w:val="0"/>
                <w:sz w:val="20"/>
                <w:szCs w:val="20"/>
                <w:lang w:eastAsia="fr-FR"/>
              </w:rPr>
            </w:pPr>
            <w:r w:rsidRPr="000B708F">
              <w:rPr>
                <w:rFonts w:ascii="Arial" w:hAnsi="Arial" w:cs="Arial"/>
                <w:b/>
                <w:bCs/>
                <w:kern w:val="0"/>
                <w:sz w:val="28"/>
                <w:szCs w:val="28"/>
                <w:lang w:eastAsia="fr-FR"/>
              </w:rPr>
              <w:t>Tableau "E" VALORISATION DE LA MATIERE</w:t>
            </w:r>
          </w:p>
        </w:tc>
      </w:tr>
      <w:tr w:rsidR="000B708F" w:rsidRPr="000B708F" w:rsidTr="00464CCE">
        <w:trPr>
          <w:trHeight w:val="255"/>
        </w:trPr>
        <w:tc>
          <w:tcPr>
            <w:tcW w:w="5279" w:type="dxa"/>
            <w:tcBorders>
              <w:top w:val="single" w:sz="4" w:space="0" w:color="auto"/>
              <w:left w:val="single" w:sz="4" w:space="0" w:color="auto"/>
              <w:bottom w:val="single" w:sz="4" w:space="0" w:color="auto"/>
              <w:right w:val="single" w:sz="4" w:space="0" w:color="auto"/>
            </w:tcBorders>
            <w:shd w:val="clear" w:color="DCE6F2" w:fill="8EAADC"/>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Type de déchet</w:t>
            </w:r>
          </w:p>
        </w:tc>
        <w:tc>
          <w:tcPr>
            <w:tcW w:w="1814" w:type="dxa"/>
            <w:tcBorders>
              <w:top w:val="single" w:sz="4" w:space="0" w:color="auto"/>
              <w:left w:val="nil"/>
              <w:bottom w:val="single" w:sz="4" w:space="0" w:color="auto"/>
              <w:right w:val="single" w:sz="4" w:space="0" w:color="auto"/>
            </w:tcBorders>
            <w:shd w:val="clear" w:color="DCE6F2" w:fill="8EAADC"/>
            <w:vAlign w:val="center"/>
            <w:hideMark/>
          </w:tcPr>
          <w:p w:rsidR="000B708F" w:rsidRPr="000B708F" w:rsidRDefault="009562B0" w:rsidP="000B708F">
            <w:pPr>
              <w:suppressAutoHyphens w:val="0"/>
              <w:jc w:val="center"/>
              <w:rPr>
                <w:rFonts w:ascii="Arial" w:hAnsi="Arial" w:cs="Arial"/>
                <w:kern w:val="0"/>
                <w:sz w:val="20"/>
                <w:szCs w:val="20"/>
                <w:lang w:eastAsia="fr-FR"/>
              </w:rPr>
            </w:pPr>
            <w:r>
              <w:rPr>
                <w:rFonts w:ascii="Arial" w:hAnsi="Arial" w:cs="Arial"/>
                <w:kern w:val="0"/>
                <w:sz w:val="20"/>
                <w:szCs w:val="20"/>
                <w:lang w:eastAsia="fr-FR"/>
              </w:rPr>
              <w:t xml:space="preserve">Montant </w:t>
            </w:r>
            <w:r w:rsidR="000B708F" w:rsidRPr="000B708F">
              <w:rPr>
                <w:rFonts w:ascii="Arial" w:hAnsi="Arial" w:cs="Arial"/>
                <w:kern w:val="0"/>
                <w:sz w:val="20"/>
                <w:szCs w:val="20"/>
                <w:lang w:eastAsia="fr-FR"/>
              </w:rPr>
              <w:t>en € /tonne</w:t>
            </w:r>
          </w:p>
        </w:tc>
        <w:tc>
          <w:tcPr>
            <w:tcW w:w="4652" w:type="dxa"/>
            <w:tcBorders>
              <w:top w:val="single" w:sz="4" w:space="0" w:color="auto"/>
              <w:left w:val="nil"/>
              <w:bottom w:val="single" w:sz="4" w:space="0" w:color="auto"/>
              <w:right w:val="single" w:sz="4" w:space="0" w:color="auto"/>
            </w:tcBorders>
            <w:shd w:val="clear" w:color="DCE6F2" w:fill="8EAADC"/>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9E794D">
              <w:rPr>
                <w:rFonts w:ascii="Arial" w:hAnsi="Arial" w:cs="Arial"/>
                <w:kern w:val="0"/>
                <w:sz w:val="20"/>
                <w:szCs w:val="20"/>
                <w:lang w:eastAsia="fr-FR"/>
              </w:rPr>
              <w:t>Quantité</w:t>
            </w:r>
            <w:r w:rsidR="00AD29CF" w:rsidRPr="009E794D">
              <w:rPr>
                <w:rFonts w:ascii="Arial" w:hAnsi="Arial" w:cs="Arial"/>
                <w:kern w:val="0"/>
                <w:sz w:val="20"/>
                <w:szCs w:val="20"/>
                <w:lang w:eastAsia="fr-FR"/>
              </w:rPr>
              <w:t xml:space="preserve"> en tonne</w:t>
            </w:r>
          </w:p>
        </w:tc>
        <w:tc>
          <w:tcPr>
            <w:tcW w:w="2005" w:type="dxa"/>
            <w:tcBorders>
              <w:top w:val="single" w:sz="4" w:space="0" w:color="auto"/>
              <w:left w:val="nil"/>
              <w:bottom w:val="single" w:sz="4" w:space="0" w:color="auto"/>
              <w:right w:val="single" w:sz="4" w:space="0" w:color="auto"/>
            </w:tcBorders>
            <w:shd w:val="clear" w:color="DCE6F2" w:fill="8EAADC"/>
            <w:vAlign w:val="center"/>
            <w:hideMark/>
          </w:tcPr>
          <w:p w:rsidR="000B708F" w:rsidRPr="000B708F" w:rsidRDefault="00630AFC" w:rsidP="000B708F">
            <w:pPr>
              <w:suppressAutoHyphens w:val="0"/>
              <w:jc w:val="center"/>
              <w:rPr>
                <w:rFonts w:ascii="Arial" w:hAnsi="Arial" w:cs="Arial"/>
                <w:kern w:val="0"/>
                <w:sz w:val="20"/>
                <w:szCs w:val="20"/>
                <w:lang w:eastAsia="fr-FR"/>
              </w:rPr>
            </w:pPr>
            <w:r>
              <w:rPr>
                <w:rFonts w:ascii="Arial" w:hAnsi="Arial" w:cs="Arial"/>
                <w:kern w:val="0"/>
                <w:sz w:val="20"/>
                <w:szCs w:val="20"/>
                <w:lang w:eastAsia="fr-FR"/>
              </w:rPr>
              <w:t>Montant</w:t>
            </w:r>
            <w:r w:rsidR="000B708F" w:rsidRPr="000B708F">
              <w:rPr>
                <w:rFonts w:ascii="Arial" w:hAnsi="Arial" w:cs="Arial"/>
                <w:kern w:val="0"/>
                <w:sz w:val="20"/>
                <w:szCs w:val="20"/>
                <w:lang w:eastAsia="fr-FR"/>
              </w:rPr>
              <w:t xml:space="preserve"> total en € HT </w:t>
            </w:r>
          </w:p>
        </w:tc>
      </w:tr>
      <w:tr w:rsidR="000B708F" w:rsidRPr="000B708F" w:rsidTr="00464CCE">
        <w:trPr>
          <w:trHeight w:val="255"/>
        </w:trPr>
        <w:tc>
          <w:tcPr>
            <w:tcW w:w="5279" w:type="dxa"/>
            <w:tcBorders>
              <w:top w:val="nil"/>
              <w:left w:val="single" w:sz="4" w:space="0" w:color="auto"/>
              <w:bottom w:val="single" w:sz="4" w:space="0" w:color="auto"/>
              <w:right w:val="single" w:sz="4" w:space="0" w:color="auto"/>
            </w:tcBorders>
            <w:shd w:val="clear" w:color="auto" w:fill="auto"/>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Huiles et matières grasses alimentaires - 20 01 25</w:t>
            </w:r>
          </w:p>
        </w:tc>
        <w:tc>
          <w:tcPr>
            <w:tcW w:w="1814" w:type="dxa"/>
            <w:tcBorders>
              <w:top w:val="nil"/>
              <w:left w:val="nil"/>
              <w:bottom w:val="single" w:sz="4" w:space="0" w:color="auto"/>
              <w:right w:val="single" w:sz="4" w:space="0" w:color="auto"/>
            </w:tcBorders>
            <w:shd w:val="clear" w:color="auto" w:fill="auto"/>
            <w:vAlign w:val="center"/>
            <w:hideMark/>
          </w:tcPr>
          <w:p w:rsidR="000B708F" w:rsidRPr="000B708F" w:rsidRDefault="000B708F" w:rsidP="000B708F">
            <w:pPr>
              <w:suppressAutoHyphens w:val="0"/>
              <w:jc w:val="center"/>
              <w:rPr>
                <w:rFonts w:ascii="Arial" w:hAnsi="Arial" w:cs="Arial"/>
                <w:kern w:val="0"/>
                <w:sz w:val="20"/>
                <w:szCs w:val="20"/>
                <w:lang w:eastAsia="fr-FR"/>
              </w:rPr>
            </w:pPr>
          </w:p>
        </w:tc>
        <w:tc>
          <w:tcPr>
            <w:tcW w:w="4652" w:type="dxa"/>
            <w:tcBorders>
              <w:top w:val="nil"/>
              <w:left w:val="nil"/>
              <w:bottom w:val="single" w:sz="4" w:space="0" w:color="auto"/>
              <w:right w:val="single" w:sz="4" w:space="0" w:color="auto"/>
            </w:tcBorders>
            <w:shd w:val="clear" w:color="auto" w:fill="auto"/>
            <w:vAlign w:val="center"/>
            <w:hideMark/>
          </w:tcPr>
          <w:p w:rsidR="000B708F" w:rsidRPr="000B708F" w:rsidRDefault="000B708F" w:rsidP="000B708F">
            <w:pPr>
              <w:suppressAutoHyphens w:val="0"/>
              <w:jc w:val="center"/>
              <w:rPr>
                <w:rFonts w:ascii="Arial" w:hAnsi="Arial" w:cs="Arial"/>
                <w:kern w:val="0"/>
                <w:sz w:val="20"/>
                <w:szCs w:val="20"/>
                <w:lang w:eastAsia="fr-FR"/>
              </w:rPr>
            </w:pPr>
            <w:r w:rsidRPr="000B708F">
              <w:rPr>
                <w:rFonts w:ascii="Arial" w:hAnsi="Arial" w:cs="Arial"/>
                <w:kern w:val="0"/>
                <w:sz w:val="20"/>
                <w:szCs w:val="20"/>
                <w:lang w:eastAsia="fr-FR"/>
              </w:rPr>
              <w:t>1</w:t>
            </w:r>
          </w:p>
        </w:tc>
        <w:tc>
          <w:tcPr>
            <w:tcW w:w="2005" w:type="dxa"/>
            <w:tcBorders>
              <w:top w:val="nil"/>
              <w:left w:val="nil"/>
              <w:bottom w:val="single" w:sz="4" w:space="0" w:color="auto"/>
              <w:right w:val="single" w:sz="4" w:space="0" w:color="auto"/>
            </w:tcBorders>
            <w:shd w:val="clear" w:color="auto" w:fill="auto"/>
            <w:vAlign w:val="center"/>
            <w:hideMark/>
          </w:tcPr>
          <w:p w:rsidR="000B708F" w:rsidRPr="000B708F" w:rsidRDefault="000B708F" w:rsidP="000B708F">
            <w:pPr>
              <w:suppressAutoHyphens w:val="0"/>
              <w:jc w:val="center"/>
              <w:rPr>
                <w:rFonts w:ascii="Arial" w:hAnsi="Arial" w:cs="Arial"/>
                <w:kern w:val="0"/>
                <w:sz w:val="20"/>
                <w:szCs w:val="20"/>
                <w:lang w:eastAsia="fr-FR"/>
              </w:rPr>
            </w:pPr>
          </w:p>
        </w:tc>
      </w:tr>
      <w:tr w:rsidR="000B708F" w:rsidRPr="000B708F" w:rsidTr="00464CCE">
        <w:trPr>
          <w:trHeight w:val="255"/>
        </w:trPr>
        <w:tc>
          <w:tcPr>
            <w:tcW w:w="117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08F" w:rsidRPr="000B708F" w:rsidRDefault="00630AFC" w:rsidP="000B708F">
            <w:pPr>
              <w:suppressAutoHyphens w:val="0"/>
              <w:jc w:val="right"/>
              <w:rPr>
                <w:rFonts w:ascii="Arial" w:hAnsi="Arial" w:cs="Arial"/>
                <w:kern w:val="0"/>
                <w:sz w:val="20"/>
                <w:szCs w:val="20"/>
                <w:lang w:eastAsia="fr-FR"/>
              </w:rPr>
            </w:pPr>
            <w:r>
              <w:rPr>
                <w:rFonts w:ascii="Arial" w:hAnsi="Arial" w:cs="Arial"/>
                <w:kern w:val="0"/>
                <w:sz w:val="20"/>
                <w:szCs w:val="20"/>
                <w:lang w:eastAsia="fr-FR"/>
              </w:rPr>
              <w:t>Montant</w:t>
            </w:r>
            <w:r w:rsidR="000B708F" w:rsidRPr="000B708F">
              <w:rPr>
                <w:rFonts w:ascii="Arial" w:hAnsi="Arial" w:cs="Arial"/>
                <w:kern w:val="0"/>
                <w:sz w:val="20"/>
                <w:szCs w:val="20"/>
                <w:lang w:eastAsia="fr-FR"/>
              </w:rPr>
              <w:t xml:space="preserve"> Tableau "E" en €</w:t>
            </w:r>
          </w:p>
        </w:tc>
        <w:tc>
          <w:tcPr>
            <w:tcW w:w="2005" w:type="dxa"/>
            <w:tcBorders>
              <w:top w:val="nil"/>
              <w:left w:val="nil"/>
              <w:bottom w:val="single" w:sz="4" w:space="0" w:color="auto"/>
              <w:right w:val="single" w:sz="4" w:space="0" w:color="auto"/>
            </w:tcBorders>
            <w:shd w:val="clear" w:color="auto" w:fill="auto"/>
            <w:noWrap/>
            <w:vAlign w:val="center"/>
            <w:hideMark/>
          </w:tcPr>
          <w:p w:rsidR="000B708F" w:rsidRPr="000B708F" w:rsidRDefault="000B708F" w:rsidP="000B708F">
            <w:pPr>
              <w:suppressAutoHyphens w:val="0"/>
              <w:jc w:val="center"/>
              <w:rPr>
                <w:rFonts w:ascii="Arial" w:hAnsi="Arial" w:cs="Arial"/>
                <w:color w:val="FF0000"/>
                <w:kern w:val="0"/>
                <w:sz w:val="20"/>
                <w:szCs w:val="20"/>
                <w:lang w:eastAsia="fr-FR"/>
              </w:rPr>
            </w:pPr>
          </w:p>
        </w:tc>
      </w:tr>
      <w:tr w:rsidR="000B708F" w:rsidRPr="000B708F" w:rsidTr="00464CCE">
        <w:trPr>
          <w:trHeight w:val="255"/>
        </w:trPr>
        <w:tc>
          <w:tcPr>
            <w:tcW w:w="5279" w:type="dxa"/>
            <w:tcBorders>
              <w:top w:val="nil"/>
              <w:left w:val="nil"/>
              <w:bottom w:val="nil"/>
              <w:right w:val="nil"/>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c>
          <w:tcPr>
            <w:tcW w:w="1814" w:type="dxa"/>
            <w:tcBorders>
              <w:top w:val="nil"/>
              <w:left w:val="nil"/>
              <w:bottom w:val="nil"/>
              <w:right w:val="nil"/>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c>
          <w:tcPr>
            <w:tcW w:w="4652" w:type="dxa"/>
            <w:tcBorders>
              <w:top w:val="nil"/>
              <w:left w:val="nil"/>
              <w:bottom w:val="nil"/>
              <w:right w:val="nil"/>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c>
          <w:tcPr>
            <w:tcW w:w="2005" w:type="dxa"/>
            <w:tcBorders>
              <w:top w:val="nil"/>
              <w:left w:val="nil"/>
              <w:bottom w:val="nil"/>
              <w:right w:val="nil"/>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r>
      <w:tr w:rsidR="000B708F" w:rsidRPr="000B708F" w:rsidTr="00464CCE">
        <w:trPr>
          <w:trHeight w:val="255"/>
        </w:trPr>
        <w:tc>
          <w:tcPr>
            <w:tcW w:w="5279" w:type="dxa"/>
            <w:tcBorders>
              <w:top w:val="nil"/>
              <w:left w:val="nil"/>
              <w:bottom w:val="nil"/>
              <w:right w:val="nil"/>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c>
          <w:tcPr>
            <w:tcW w:w="1814" w:type="dxa"/>
            <w:tcBorders>
              <w:top w:val="nil"/>
              <w:left w:val="nil"/>
              <w:bottom w:val="nil"/>
              <w:right w:val="nil"/>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c>
          <w:tcPr>
            <w:tcW w:w="4652" w:type="dxa"/>
            <w:tcBorders>
              <w:top w:val="nil"/>
              <w:left w:val="nil"/>
              <w:bottom w:val="nil"/>
              <w:right w:val="nil"/>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c>
          <w:tcPr>
            <w:tcW w:w="2005" w:type="dxa"/>
            <w:tcBorders>
              <w:top w:val="nil"/>
              <w:left w:val="nil"/>
              <w:bottom w:val="nil"/>
              <w:right w:val="nil"/>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r>
      <w:tr w:rsidR="000B708F" w:rsidRPr="000B708F" w:rsidTr="00464CCE">
        <w:trPr>
          <w:trHeight w:val="270"/>
        </w:trPr>
        <w:tc>
          <w:tcPr>
            <w:tcW w:w="5279" w:type="dxa"/>
            <w:tcBorders>
              <w:top w:val="nil"/>
              <w:left w:val="nil"/>
              <w:bottom w:val="nil"/>
              <w:right w:val="nil"/>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c>
          <w:tcPr>
            <w:tcW w:w="1814" w:type="dxa"/>
            <w:tcBorders>
              <w:top w:val="nil"/>
              <w:left w:val="nil"/>
              <w:bottom w:val="nil"/>
              <w:right w:val="nil"/>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c>
          <w:tcPr>
            <w:tcW w:w="4652" w:type="dxa"/>
            <w:tcBorders>
              <w:top w:val="nil"/>
              <w:left w:val="nil"/>
              <w:bottom w:val="nil"/>
              <w:right w:val="nil"/>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c>
          <w:tcPr>
            <w:tcW w:w="2005" w:type="dxa"/>
            <w:tcBorders>
              <w:top w:val="nil"/>
              <w:left w:val="nil"/>
              <w:bottom w:val="nil"/>
              <w:right w:val="nil"/>
            </w:tcBorders>
            <w:shd w:val="clear" w:color="auto" w:fill="auto"/>
            <w:noWrap/>
            <w:vAlign w:val="center"/>
            <w:hideMark/>
          </w:tcPr>
          <w:p w:rsidR="000B708F" w:rsidRPr="000B708F" w:rsidRDefault="000B708F" w:rsidP="000B708F">
            <w:pPr>
              <w:suppressAutoHyphens w:val="0"/>
              <w:jc w:val="center"/>
              <w:rPr>
                <w:rFonts w:ascii="Arial" w:hAnsi="Arial" w:cs="Arial"/>
                <w:kern w:val="0"/>
                <w:sz w:val="20"/>
                <w:szCs w:val="20"/>
                <w:lang w:eastAsia="fr-FR"/>
              </w:rPr>
            </w:pPr>
          </w:p>
        </w:tc>
      </w:tr>
      <w:tr w:rsidR="000B708F" w:rsidRPr="000B708F" w:rsidTr="00464CCE">
        <w:trPr>
          <w:trHeight w:val="270"/>
        </w:trPr>
        <w:tc>
          <w:tcPr>
            <w:tcW w:w="11745" w:type="dxa"/>
            <w:gridSpan w:val="3"/>
            <w:tcBorders>
              <w:top w:val="nil"/>
              <w:left w:val="nil"/>
              <w:bottom w:val="nil"/>
              <w:right w:val="single" w:sz="8" w:space="0" w:color="000000"/>
            </w:tcBorders>
            <w:shd w:val="clear" w:color="auto" w:fill="auto"/>
            <w:noWrap/>
            <w:vAlign w:val="center"/>
            <w:hideMark/>
          </w:tcPr>
          <w:p w:rsidR="000B708F" w:rsidRPr="000B708F" w:rsidRDefault="000B708F" w:rsidP="00630AFC">
            <w:pPr>
              <w:suppressAutoHyphens w:val="0"/>
              <w:jc w:val="center"/>
              <w:rPr>
                <w:rFonts w:ascii="Arial" w:hAnsi="Arial" w:cs="Arial"/>
                <w:b/>
                <w:bCs/>
                <w:kern w:val="0"/>
                <w:sz w:val="20"/>
                <w:szCs w:val="20"/>
                <w:lang w:eastAsia="fr-FR"/>
              </w:rPr>
            </w:pPr>
            <w:r w:rsidRPr="000B708F">
              <w:rPr>
                <w:rFonts w:ascii="Arial" w:hAnsi="Arial" w:cs="Arial"/>
                <w:b/>
                <w:bCs/>
                <w:kern w:val="0"/>
                <w:sz w:val="20"/>
                <w:szCs w:val="20"/>
                <w:lang w:eastAsia="fr-FR"/>
              </w:rPr>
              <w:t>MONTANT DU DQE TOTAL en € HT</w:t>
            </w:r>
            <w:r w:rsidRPr="000B708F">
              <w:rPr>
                <w:rFonts w:ascii="Arial" w:hAnsi="Arial" w:cs="Arial"/>
                <w:b/>
                <w:bCs/>
                <w:color w:val="FF0000"/>
                <w:kern w:val="0"/>
                <w:sz w:val="20"/>
                <w:szCs w:val="20"/>
                <w:lang w:eastAsia="fr-FR"/>
              </w:rPr>
              <w:t xml:space="preserve"> </w:t>
            </w:r>
            <w:r w:rsidR="001B2668">
              <w:rPr>
                <w:rFonts w:ascii="Arial" w:hAnsi="Arial" w:cs="Arial"/>
                <w:b/>
                <w:bCs/>
                <w:kern w:val="0"/>
                <w:sz w:val="20"/>
                <w:szCs w:val="20"/>
                <w:lang w:eastAsia="fr-FR"/>
              </w:rPr>
              <w:t>(</w:t>
            </w:r>
            <w:r w:rsidRPr="000B708F">
              <w:rPr>
                <w:rFonts w:ascii="Arial" w:hAnsi="Arial" w:cs="Arial"/>
                <w:b/>
                <w:bCs/>
                <w:kern w:val="0"/>
                <w:sz w:val="20"/>
                <w:szCs w:val="20"/>
                <w:lang w:eastAsia="fr-FR"/>
              </w:rPr>
              <w:t>Somme totale des tableaux "A" + "B" + "C" + "D</w:t>
            </w:r>
            <w:r w:rsidRPr="00403A04">
              <w:rPr>
                <w:rFonts w:ascii="Arial" w:hAnsi="Arial" w:cs="Arial"/>
                <w:b/>
                <w:bCs/>
                <w:kern w:val="0"/>
                <w:sz w:val="20"/>
                <w:szCs w:val="20"/>
                <w:lang w:eastAsia="fr-FR"/>
              </w:rPr>
              <w:t xml:space="preserve">" - </w:t>
            </w:r>
            <w:r w:rsidR="00630AFC" w:rsidRPr="00403A04">
              <w:rPr>
                <w:rFonts w:ascii="Arial" w:hAnsi="Arial" w:cs="Arial"/>
                <w:b/>
                <w:bCs/>
                <w:kern w:val="0"/>
                <w:sz w:val="20"/>
                <w:szCs w:val="20"/>
                <w:lang w:eastAsia="fr-FR"/>
              </w:rPr>
              <w:t>Montant</w:t>
            </w:r>
            <w:r w:rsidRPr="00403A04">
              <w:rPr>
                <w:rFonts w:ascii="Arial" w:hAnsi="Arial" w:cs="Arial"/>
                <w:b/>
                <w:bCs/>
                <w:kern w:val="0"/>
                <w:sz w:val="20"/>
                <w:szCs w:val="20"/>
                <w:lang w:eastAsia="fr-FR"/>
              </w:rPr>
              <w:t xml:space="preserve"> Tableau "E")</w:t>
            </w:r>
          </w:p>
        </w:tc>
        <w:tc>
          <w:tcPr>
            <w:tcW w:w="2005" w:type="dxa"/>
            <w:tcBorders>
              <w:top w:val="single" w:sz="8" w:space="0" w:color="auto"/>
              <w:left w:val="nil"/>
              <w:bottom w:val="single" w:sz="8" w:space="0" w:color="auto"/>
              <w:right w:val="single" w:sz="8" w:space="0" w:color="auto"/>
            </w:tcBorders>
            <w:shd w:val="clear" w:color="auto" w:fill="auto"/>
            <w:noWrap/>
            <w:vAlign w:val="center"/>
            <w:hideMark/>
          </w:tcPr>
          <w:p w:rsidR="000B708F" w:rsidRPr="000B708F" w:rsidRDefault="001B2668" w:rsidP="001B2668">
            <w:pPr>
              <w:suppressAutoHyphens w:val="0"/>
              <w:jc w:val="right"/>
              <w:rPr>
                <w:rFonts w:ascii="Arial" w:hAnsi="Arial" w:cs="Arial"/>
                <w:b/>
                <w:bCs/>
                <w:kern w:val="0"/>
                <w:sz w:val="20"/>
                <w:szCs w:val="20"/>
                <w:lang w:eastAsia="fr-FR"/>
              </w:rPr>
            </w:pPr>
            <w:r>
              <w:rPr>
                <w:rFonts w:ascii="Arial" w:hAnsi="Arial" w:cs="Arial"/>
                <w:b/>
                <w:bCs/>
                <w:kern w:val="0"/>
                <w:sz w:val="20"/>
                <w:szCs w:val="20"/>
                <w:lang w:eastAsia="fr-FR"/>
              </w:rPr>
              <w:t>€</w:t>
            </w:r>
          </w:p>
        </w:tc>
      </w:tr>
    </w:tbl>
    <w:p w:rsidR="00777824" w:rsidRDefault="00777824">
      <w:pPr>
        <w:suppressAutoHyphens w:val="0"/>
        <w:spacing w:after="200" w:line="276" w:lineRule="auto"/>
      </w:pPr>
    </w:p>
    <w:p w:rsidR="00754180" w:rsidRDefault="00754180">
      <w:pPr>
        <w:suppressAutoHyphens w:val="0"/>
        <w:spacing w:after="200" w:line="276" w:lineRule="auto"/>
      </w:pPr>
    </w:p>
    <w:p w:rsidR="00754180" w:rsidRPr="00FE4C01" w:rsidRDefault="00754180" w:rsidP="00754180">
      <w:pPr>
        <w:jc w:val="both"/>
        <w:rPr>
          <w:rFonts w:ascii="Arial" w:hAnsi="Arial" w:cs="Arial"/>
          <w:b/>
          <w:i/>
          <w:sz w:val="22"/>
          <w:szCs w:val="20"/>
        </w:rPr>
      </w:pPr>
      <w:r w:rsidRPr="00FE4C01">
        <w:rPr>
          <w:rFonts w:ascii="Arial" w:hAnsi="Arial" w:cs="Arial"/>
          <w:b/>
          <w:i/>
          <w:sz w:val="22"/>
          <w:szCs w:val="20"/>
          <w:u w:val="single"/>
        </w:rPr>
        <w:t>NOTA</w:t>
      </w:r>
      <w:r w:rsidRPr="00FE4C01">
        <w:rPr>
          <w:rFonts w:ascii="Arial" w:hAnsi="Arial" w:cs="Arial"/>
          <w:b/>
          <w:i/>
          <w:sz w:val="22"/>
          <w:szCs w:val="20"/>
        </w:rPr>
        <w:t> :</w:t>
      </w:r>
    </w:p>
    <w:p w:rsidR="00754180" w:rsidRPr="00FE4C01" w:rsidRDefault="00754180" w:rsidP="00754180">
      <w:pPr>
        <w:jc w:val="both"/>
        <w:rPr>
          <w:rFonts w:ascii="Arial" w:hAnsi="Arial" w:cs="Arial"/>
          <w:b/>
          <w:sz w:val="10"/>
          <w:szCs w:val="8"/>
        </w:rPr>
      </w:pPr>
    </w:p>
    <w:p w:rsidR="00754180" w:rsidRDefault="00754180" w:rsidP="00754180">
      <w:pPr>
        <w:jc w:val="both"/>
        <w:rPr>
          <w:rFonts w:ascii="Arial" w:hAnsi="Arial" w:cs="Arial"/>
          <w:b/>
          <w:i/>
          <w:sz w:val="22"/>
          <w:szCs w:val="20"/>
          <w:lang w:eastAsia="ru-RU" w:bidi="he-IL"/>
        </w:rPr>
      </w:pPr>
      <w:r w:rsidRPr="00FE4C01">
        <w:rPr>
          <w:rFonts w:ascii="Arial" w:hAnsi="Arial" w:cs="Arial"/>
          <w:b/>
          <w:i/>
          <w:sz w:val="22"/>
          <w:szCs w:val="20"/>
          <w:lang w:eastAsia="ru-RU" w:bidi="he-IL"/>
        </w:rPr>
        <w:t>Les quantités ne sont données qu’à titre indicatif, elles n’ont aucune valeur contractuelle et sont susceptibles de varier lors de l’exécution du marché.</w:t>
      </w:r>
    </w:p>
    <w:p w:rsidR="00754180" w:rsidRDefault="00754180" w:rsidP="00754180">
      <w:pPr>
        <w:jc w:val="both"/>
        <w:rPr>
          <w:rFonts w:ascii="Arial" w:hAnsi="Arial" w:cs="Arial"/>
          <w:b/>
          <w:i/>
          <w:sz w:val="22"/>
          <w:szCs w:val="20"/>
          <w:lang w:eastAsia="ru-RU" w:bidi="he-IL"/>
        </w:rPr>
      </w:pPr>
    </w:p>
    <w:p w:rsidR="00754180" w:rsidRPr="00587D6E" w:rsidRDefault="00754180" w:rsidP="00754180">
      <w:pPr>
        <w:jc w:val="both"/>
        <w:rPr>
          <w:rFonts w:ascii="Arial" w:hAnsi="Arial" w:cs="Arial"/>
          <w:b/>
          <w:i/>
          <w:sz w:val="22"/>
          <w:szCs w:val="20"/>
          <w:lang w:eastAsia="ru-RU" w:bidi="he-IL"/>
        </w:rPr>
      </w:pPr>
      <w:r w:rsidRPr="00587D6E">
        <w:rPr>
          <w:rFonts w:ascii="Arial" w:hAnsi="Arial" w:cs="Arial"/>
          <w:b/>
          <w:i/>
          <w:sz w:val="22"/>
          <w:szCs w:val="20"/>
          <w:lang w:eastAsia="ru-RU" w:bidi="he-IL"/>
        </w:rPr>
        <w:t>Chaque candidat veillera à la concordance entre les prix indiqués au DQE et ce</w:t>
      </w:r>
      <w:r w:rsidR="00AD29CF">
        <w:rPr>
          <w:rFonts w:ascii="Arial" w:hAnsi="Arial" w:cs="Arial"/>
          <w:b/>
          <w:i/>
          <w:sz w:val="22"/>
          <w:szCs w:val="20"/>
          <w:lang w:eastAsia="ru-RU" w:bidi="he-IL"/>
        </w:rPr>
        <w:t>ux portés à</w:t>
      </w:r>
      <w:r>
        <w:rPr>
          <w:rFonts w:ascii="Arial" w:hAnsi="Arial" w:cs="Arial"/>
          <w:b/>
          <w:i/>
          <w:sz w:val="22"/>
          <w:szCs w:val="20"/>
          <w:lang w:eastAsia="ru-RU" w:bidi="he-IL"/>
        </w:rPr>
        <w:t xml:space="preserve"> l’article 1</w:t>
      </w:r>
      <w:r w:rsidRPr="00587D6E">
        <w:rPr>
          <w:rFonts w:ascii="Arial" w:hAnsi="Arial" w:cs="Arial"/>
          <w:b/>
          <w:i/>
          <w:sz w:val="22"/>
          <w:szCs w:val="20"/>
          <w:lang w:eastAsia="ru-RU" w:bidi="he-IL"/>
        </w:rPr>
        <w:t xml:space="preserve"> de l’annexe 1 de l’AE. En cas de discordance entre ces prix, ce sont les prix figurant à l’annexe 1 de l’AE qui prévaudront et le DQE sera corrigé en conséquence.</w:t>
      </w:r>
    </w:p>
    <w:p w:rsidR="00754180" w:rsidRPr="00587D6E" w:rsidRDefault="00754180" w:rsidP="00754180">
      <w:pPr>
        <w:rPr>
          <w:rFonts w:ascii="Arial" w:hAnsi="Arial" w:cs="Arial"/>
          <w:b/>
          <w:i/>
          <w:sz w:val="22"/>
          <w:szCs w:val="20"/>
          <w:lang w:eastAsia="ru-RU" w:bidi="he-IL"/>
        </w:rPr>
      </w:pPr>
    </w:p>
    <w:p w:rsidR="00754180" w:rsidRPr="00587D6E" w:rsidRDefault="00754180" w:rsidP="00754180">
      <w:pPr>
        <w:ind w:right="-64"/>
        <w:jc w:val="both"/>
        <w:rPr>
          <w:rFonts w:ascii="Arial" w:hAnsi="Arial" w:cs="Arial"/>
          <w:b/>
          <w:i/>
          <w:sz w:val="22"/>
          <w:szCs w:val="20"/>
          <w:lang w:eastAsia="ru-RU" w:bidi="he-IL"/>
        </w:rPr>
      </w:pPr>
      <w:r w:rsidRPr="00587D6E">
        <w:rPr>
          <w:rFonts w:ascii="Arial" w:hAnsi="Arial" w:cs="Arial"/>
          <w:b/>
          <w:i/>
          <w:sz w:val="22"/>
          <w:szCs w:val="20"/>
          <w:lang w:eastAsia="ru-RU" w:bidi="he-IL"/>
        </w:rPr>
        <w:t>Les offres doivent obligatoirement être libellées en euros. De même, les prix en euros s'expriment avec deux chiffres après la virgule. Si le troisième chiffre après la virgule est égal ou supérieur à 5, le prix sera arrondi au centime supérieur. Si le troisième chiffre après la virgule est inférieur à 5, le prix sera arrondi au centime inférieur.</w:t>
      </w:r>
    </w:p>
    <w:p w:rsidR="00754180" w:rsidRPr="00587D6E" w:rsidRDefault="00754180" w:rsidP="00754180">
      <w:pPr>
        <w:rPr>
          <w:rFonts w:ascii="Arial" w:hAnsi="Arial" w:cs="Arial"/>
          <w:b/>
          <w:i/>
          <w:sz w:val="22"/>
          <w:szCs w:val="20"/>
          <w:lang w:eastAsia="ru-RU" w:bidi="he-IL"/>
        </w:rPr>
      </w:pPr>
    </w:p>
    <w:p w:rsidR="00754180" w:rsidRDefault="00754180">
      <w:pPr>
        <w:suppressAutoHyphens w:val="0"/>
        <w:spacing w:after="200" w:line="276" w:lineRule="auto"/>
      </w:pPr>
    </w:p>
    <w:sectPr w:rsidR="00754180" w:rsidSect="0077782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777824"/>
    <w:rsid w:val="000B708F"/>
    <w:rsid w:val="000C17B2"/>
    <w:rsid w:val="000E3FC5"/>
    <w:rsid w:val="000F6291"/>
    <w:rsid w:val="00107DDC"/>
    <w:rsid w:val="001B2668"/>
    <w:rsid w:val="00403A04"/>
    <w:rsid w:val="00464CCE"/>
    <w:rsid w:val="0050007A"/>
    <w:rsid w:val="005F1589"/>
    <w:rsid w:val="0061213B"/>
    <w:rsid w:val="00630AFC"/>
    <w:rsid w:val="006B1252"/>
    <w:rsid w:val="00754180"/>
    <w:rsid w:val="00777824"/>
    <w:rsid w:val="007B2A8C"/>
    <w:rsid w:val="009562B0"/>
    <w:rsid w:val="009D4FCC"/>
    <w:rsid w:val="009E794D"/>
    <w:rsid w:val="00A07EF5"/>
    <w:rsid w:val="00A208F7"/>
    <w:rsid w:val="00AD29CF"/>
    <w:rsid w:val="00B164F8"/>
    <w:rsid w:val="00C7558D"/>
    <w:rsid w:val="00CC6D17"/>
    <w:rsid w:val="00D171A7"/>
    <w:rsid w:val="00D82325"/>
    <w:rsid w:val="00EC022C"/>
    <w:rsid w:val="00F5149D"/>
    <w:rsid w:val="00F848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sz w:val="44"/>
        <w:szCs w:val="4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824"/>
    <w:pPr>
      <w:suppressAutoHyphens/>
      <w:spacing w:after="0" w:line="240" w:lineRule="auto"/>
    </w:pPr>
    <w:rPr>
      <w:rFonts w:ascii="Times New Roman" w:eastAsia="Times New Roman" w:hAnsi="Times New Roman" w:cs="Times New Roman"/>
      <w:b w:val="0"/>
      <w:kern w:val="1"/>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777824"/>
    <w:pPr>
      <w:keepNext/>
      <w:spacing w:before="280"/>
      <w:jc w:val="both"/>
    </w:pPr>
  </w:style>
  <w:style w:type="paragraph" w:customStyle="1" w:styleId="typedocument3-western">
    <w:name w:val="typedocument3-western"/>
    <w:basedOn w:val="Normal"/>
    <w:rsid w:val="00777824"/>
    <w:pPr>
      <w:keepNext/>
      <w:spacing w:before="280"/>
      <w:jc w:val="center"/>
    </w:pPr>
    <w:rPr>
      <w:rFonts w:ascii="Arial" w:hAnsi="Arial" w:cs="Arial"/>
      <w:b/>
      <w:bCs/>
      <w:sz w:val="44"/>
      <w:szCs w:val="44"/>
    </w:rPr>
  </w:style>
  <w:style w:type="character" w:customStyle="1" w:styleId="ref-cons">
    <w:name w:val="ref-cons"/>
    <w:basedOn w:val="Policepardfaut"/>
    <w:rsid w:val="00777824"/>
    <w:rPr>
      <w:rFonts w:ascii="Verdana" w:hAnsi="Verdana" w:cs="Verdana"/>
      <w:lang w:val="en-US" w:bidi="ar-SA"/>
    </w:rPr>
  </w:style>
  <w:style w:type="paragraph" w:customStyle="1" w:styleId="NumeroConsultation">
    <w:name w:val="NumeroConsultation"/>
    <w:basedOn w:val="Normal"/>
    <w:rsid w:val="00777824"/>
    <w:pPr>
      <w:widowControl w:val="0"/>
      <w:tabs>
        <w:tab w:val="left" w:pos="3600"/>
      </w:tabs>
      <w:ind w:left="3600" w:hanging="3600"/>
      <w:jc w:val="center"/>
    </w:pPr>
    <w:rPr>
      <w:rFonts w:ascii="Arial" w:eastAsia="Andale Sans UI" w:hAnsi="Arial"/>
      <w:b/>
      <w:color w:val="000000"/>
      <w:kern w:val="2"/>
      <w:szCs w:val="20"/>
      <w:lang w:eastAsia="fr-FR"/>
    </w:rPr>
  </w:style>
  <w:style w:type="paragraph" w:customStyle="1" w:styleId="Procedure">
    <w:name w:val="Procedure"/>
    <w:basedOn w:val="Normal"/>
    <w:rsid w:val="00777824"/>
    <w:pPr>
      <w:widowControl w:val="0"/>
      <w:tabs>
        <w:tab w:val="left" w:pos="3600"/>
      </w:tabs>
      <w:ind w:left="3600" w:hanging="3600"/>
      <w:jc w:val="center"/>
    </w:pPr>
    <w:rPr>
      <w:rFonts w:ascii="Arial" w:eastAsia="Andale Sans UI" w:hAnsi="Arial"/>
      <w:b/>
      <w:color w:val="000000"/>
      <w:kern w:val="2"/>
      <w:szCs w:val="20"/>
      <w:lang w:eastAsia="fr-FR"/>
    </w:rPr>
  </w:style>
</w:styles>
</file>

<file path=word/webSettings.xml><?xml version="1.0" encoding="utf-8"?>
<w:webSettings xmlns:r="http://schemas.openxmlformats.org/officeDocument/2006/relationships" xmlns:w="http://schemas.openxmlformats.org/wordprocessingml/2006/main">
  <w:divs>
    <w:div w:id="596013698">
      <w:bodyDiv w:val="1"/>
      <w:marLeft w:val="0"/>
      <w:marRight w:val="0"/>
      <w:marTop w:val="0"/>
      <w:marBottom w:val="0"/>
      <w:divBdr>
        <w:top w:val="none" w:sz="0" w:space="0" w:color="auto"/>
        <w:left w:val="none" w:sz="0" w:space="0" w:color="auto"/>
        <w:bottom w:val="none" w:sz="0" w:space="0" w:color="auto"/>
        <w:right w:val="none" w:sz="0" w:space="0" w:color="auto"/>
      </w:divBdr>
    </w:div>
    <w:div w:id="85990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D1CEE-0900-431A-B84E-9D03A215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407</Words>
  <Characters>2239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hotline.com</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steeve.rousseau</dc:creator>
  <cp:lastModifiedBy>steeve.rousseau</cp:lastModifiedBy>
  <cp:revision>14</cp:revision>
  <dcterms:created xsi:type="dcterms:W3CDTF">2022-04-29T09:20:00Z</dcterms:created>
  <dcterms:modified xsi:type="dcterms:W3CDTF">2022-05-13T07:08:00Z</dcterms:modified>
</cp:coreProperties>
</file>