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01A" w:rsidRDefault="005A6E30" w:rsidP="0041039A">
      <w:pPr>
        <w:jc w:val="center"/>
      </w:pPr>
      <w:r>
        <w:rPr>
          <w:rFonts w:cs="Arial"/>
          <w:noProof/>
        </w:rPr>
        <w:drawing>
          <wp:inline distT="0" distB="0" distL="0" distR="0">
            <wp:extent cx="781050" cy="790575"/>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781050" cy="790575"/>
                    </a:xfrm>
                    <a:prstGeom prst="rect">
                      <a:avLst/>
                    </a:prstGeom>
                    <a:noFill/>
                    <a:ln w="9525">
                      <a:noFill/>
                      <a:miter lim="800000"/>
                      <a:headEnd/>
                      <a:tailEnd/>
                    </a:ln>
                  </pic:spPr>
                </pic:pic>
              </a:graphicData>
            </a:graphic>
          </wp:inline>
        </w:drawing>
      </w:r>
    </w:p>
    <w:p w:rsidR="0041039A" w:rsidRDefault="0041039A" w:rsidP="0041039A">
      <w:pPr>
        <w:jc w:val="center"/>
      </w:pPr>
    </w:p>
    <w:p w:rsidR="0041039A" w:rsidRPr="001078C8" w:rsidRDefault="0041039A" w:rsidP="0041039A">
      <w:pPr>
        <w:pStyle w:val="NormalWeb"/>
        <w:jc w:val="center"/>
        <w:rPr>
          <w:rFonts w:cs="Arial"/>
          <w:b/>
          <w:bCs/>
          <w:sz w:val="40"/>
          <w:szCs w:val="40"/>
        </w:rPr>
      </w:pPr>
      <w:r w:rsidRPr="001078C8">
        <w:rPr>
          <w:rFonts w:cs="Arial"/>
          <w:b/>
          <w:bCs/>
          <w:sz w:val="40"/>
          <w:szCs w:val="40"/>
        </w:rPr>
        <w:t>Ville de Marseille - Mairie de Marseille</w:t>
      </w:r>
    </w:p>
    <w:p w:rsidR="0041039A" w:rsidRDefault="002F56FD" w:rsidP="0041039A">
      <w:pPr>
        <w:pStyle w:val="NormalWeb"/>
        <w:jc w:val="center"/>
        <w:rPr>
          <w:rFonts w:cs="Arial"/>
          <w:sz w:val="36"/>
          <w:szCs w:val="36"/>
        </w:rPr>
      </w:pPr>
      <w:r>
        <w:rPr>
          <w:rFonts w:cs="Arial"/>
          <w:sz w:val="36"/>
          <w:szCs w:val="36"/>
        </w:rPr>
        <w:t>DGASIS (19001</w:t>
      </w:r>
      <w:r w:rsidR="0041039A" w:rsidRPr="008A08E1">
        <w:rPr>
          <w:rFonts w:cs="Arial"/>
          <w:sz w:val="36"/>
          <w:szCs w:val="36"/>
        </w:rPr>
        <w:t>)</w:t>
      </w:r>
    </w:p>
    <w:p w:rsidR="008A08E1" w:rsidRPr="008A08E1" w:rsidRDefault="008A08E1" w:rsidP="0041039A">
      <w:pPr>
        <w:pStyle w:val="NormalWeb"/>
        <w:jc w:val="center"/>
        <w:rPr>
          <w:rFonts w:cs="Arial"/>
          <w:sz w:val="36"/>
          <w:szCs w:val="36"/>
        </w:rPr>
      </w:pPr>
    </w:p>
    <w:p w:rsidR="0065251C" w:rsidRDefault="00730E0F" w:rsidP="00730E0F">
      <w:pPr>
        <w:pStyle w:val="typedocument3-western"/>
      </w:pPr>
      <w:r>
        <w:t>CAHIER DES CLAUSES</w:t>
      </w:r>
    </w:p>
    <w:p w:rsidR="0041039A" w:rsidRDefault="00730E0F" w:rsidP="008A08E1">
      <w:pPr>
        <w:pStyle w:val="typedocument3-western"/>
        <w:spacing w:before="0" w:beforeAutospacing="0"/>
      </w:pPr>
      <w:r>
        <w:t>TECHNIQUES PARTICULI</w:t>
      </w:r>
      <w:r w:rsidR="00E36640">
        <w:t>È</w:t>
      </w:r>
      <w:r>
        <w:t>R</w:t>
      </w:r>
      <w:r w:rsidR="00D1212E">
        <w:t>E</w:t>
      </w:r>
      <w:r>
        <w:t>S</w:t>
      </w:r>
    </w:p>
    <w:p w:rsidR="008A08E1" w:rsidRDefault="008A08E1" w:rsidP="008A08E1">
      <w:pPr>
        <w:pStyle w:val="typedocument3-western"/>
        <w:spacing w:before="0" w:beforeAutospacing="0"/>
      </w:pPr>
    </w:p>
    <w:p w:rsidR="001078C8" w:rsidRPr="00B13A98" w:rsidRDefault="001078C8" w:rsidP="001818BA">
      <w:pPr>
        <w:pStyle w:val="NormalWeb"/>
        <w:pBdr>
          <w:top w:val="single" w:sz="18" w:space="1" w:color="000000"/>
          <w:left w:val="single" w:sz="18" w:space="0" w:color="000000"/>
          <w:bottom w:val="single" w:sz="18" w:space="1" w:color="000000"/>
          <w:right w:val="single" w:sz="18" w:space="0" w:color="000000"/>
        </w:pBdr>
        <w:spacing w:before="240" w:beforeAutospacing="0"/>
        <w:ind w:left="540"/>
        <w:jc w:val="center"/>
        <w:rPr>
          <w:rStyle w:val="ref-cons"/>
          <w:rFonts w:cs="Arial"/>
          <w:b/>
          <w:sz w:val="36"/>
          <w:szCs w:val="36"/>
        </w:rPr>
      </w:pPr>
    </w:p>
    <w:p w:rsidR="0041039A" w:rsidRPr="00B13A98" w:rsidRDefault="00463C17" w:rsidP="001818BA">
      <w:pPr>
        <w:pStyle w:val="NormalWeb"/>
        <w:pBdr>
          <w:top w:val="single" w:sz="18" w:space="1" w:color="000000"/>
          <w:left w:val="single" w:sz="18" w:space="0" w:color="000000"/>
          <w:bottom w:val="single" w:sz="18" w:space="1" w:color="000000"/>
          <w:right w:val="single" w:sz="18" w:space="0" w:color="000000"/>
        </w:pBdr>
        <w:spacing w:before="0" w:beforeAutospacing="0"/>
        <w:ind w:left="540"/>
        <w:jc w:val="center"/>
        <w:rPr>
          <w:rStyle w:val="ref-cons"/>
          <w:b/>
          <w:sz w:val="36"/>
          <w:szCs w:val="36"/>
        </w:rPr>
      </w:pPr>
      <w:r>
        <w:rPr>
          <w:rStyle w:val="ref-cons"/>
          <w:rFonts w:cs="Arial"/>
          <w:b/>
          <w:sz w:val="36"/>
          <w:szCs w:val="36"/>
        </w:rPr>
        <w:t>Fourniture et livraison de radeaux de survie et leurs accessoires, de prestations de contrôle réglementaire, de reconditionnement et de maintenance corrective</w:t>
      </w:r>
      <w:r w:rsidR="00A46D80">
        <w:rPr>
          <w:rStyle w:val="ref-cons"/>
          <w:rFonts w:cs="Arial"/>
          <w:b/>
          <w:sz w:val="36"/>
          <w:szCs w:val="36"/>
        </w:rPr>
        <w:t xml:space="preserve"> </w:t>
      </w:r>
      <w:r w:rsidR="00756383">
        <w:rPr>
          <w:rStyle w:val="ref-cons"/>
          <w:rFonts w:cs="Arial"/>
          <w:b/>
          <w:sz w:val="36"/>
          <w:szCs w:val="36"/>
        </w:rPr>
        <w:t>au profit du Bataillon de marins-pompiers de Marseille</w:t>
      </w:r>
      <w:r w:rsidR="00367B25" w:rsidRPr="00330B84">
        <w:rPr>
          <w:rStyle w:val="ref-cons"/>
          <w:b/>
          <w:sz w:val="36"/>
          <w:szCs w:val="36"/>
        </w:rPr>
        <w:t>.</w:t>
      </w:r>
    </w:p>
    <w:p w:rsidR="001078C8" w:rsidRPr="00B13A98" w:rsidRDefault="001078C8" w:rsidP="001818BA">
      <w:pPr>
        <w:pStyle w:val="NormalWeb"/>
        <w:pBdr>
          <w:top w:val="single" w:sz="18" w:space="1" w:color="000000"/>
          <w:left w:val="single" w:sz="18" w:space="0" w:color="000000"/>
          <w:bottom w:val="single" w:sz="18" w:space="1" w:color="000000"/>
          <w:right w:val="single" w:sz="18" w:space="0" w:color="000000"/>
        </w:pBdr>
        <w:spacing w:before="0" w:beforeAutospacing="0"/>
        <w:ind w:left="540"/>
        <w:jc w:val="center"/>
        <w:rPr>
          <w:b/>
          <w:sz w:val="36"/>
          <w:szCs w:val="36"/>
        </w:rPr>
      </w:pPr>
    </w:p>
    <w:p w:rsidR="003A6C43" w:rsidRDefault="003A6C43" w:rsidP="001078C8">
      <w:pPr>
        <w:pStyle w:val="NormalWeb"/>
        <w:tabs>
          <w:tab w:val="left" w:pos="4320"/>
        </w:tabs>
        <w:ind w:left="3600" w:hanging="3090"/>
        <w:rPr>
          <w:rFonts w:cs="Arial"/>
          <w:b/>
          <w:bCs/>
          <w:color w:val="000000"/>
          <w:u w:val="single"/>
        </w:rPr>
      </w:pPr>
    </w:p>
    <w:p w:rsidR="0041039A" w:rsidRPr="006828AF" w:rsidRDefault="0041039A" w:rsidP="002C41DA">
      <w:pPr>
        <w:pStyle w:val="NormalWeb"/>
        <w:tabs>
          <w:tab w:val="left" w:pos="4320"/>
        </w:tabs>
        <w:ind w:left="3600" w:hanging="3033"/>
        <w:rPr>
          <w:rFonts w:cs="Arial"/>
          <w:b/>
          <w:bCs/>
        </w:rPr>
      </w:pPr>
      <w:r w:rsidRPr="006828AF">
        <w:rPr>
          <w:rFonts w:cs="Arial"/>
          <w:b/>
          <w:bCs/>
          <w:color w:val="000000"/>
          <w:u w:val="single"/>
        </w:rPr>
        <w:t>Numéro de la consultation</w:t>
      </w:r>
      <w:r w:rsidRPr="001078C8">
        <w:rPr>
          <w:rFonts w:cs="Arial"/>
          <w:b/>
          <w:bCs/>
          <w:color w:val="000000"/>
        </w:rPr>
        <w:t xml:space="preserve"> :</w:t>
      </w:r>
      <w:r w:rsidRPr="006828AF">
        <w:rPr>
          <w:rFonts w:cs="Arial"/>
          <w:b/>
          <w:bCs/>
          <w:color w:val="000000"/>
        </w:rPr>
        <w:t xml:space="preserve"> </w:t>
      </w:r>
      <w:r w:rsidR="00463C17">
        <w:rPr>
          <w:rFonts w:cs="Arial"/>
          <w:b/>
          <w:bCs/>
          <w:color w:val="000000"/>
          <w:shd w:val="clear" w:color="auto" w:fill="FFFFFF"/>
        </w:rPr>
        <w:t>2021</w:t>
      </w:r>
      <w:r w:rsidR="002F56FD">
        <w:rPr>
          <w:rFonts w:cs="Arial"/>
          <w:b/>
          <w:bCs/>
          <w:color w:val="000000"/>
          <w:shd w:val="clear" w:color="auto" w:fill="FFFFFF"/>
        </w:rPr>
        <w:t>_19001</w:t>
      </w:r>
      <w:r w:rsidRPr="006828AF">
        <w:rPr>
          <w:rFonts w:cs="Arial"/>
          <w:b/>
          <w:bCs/>
          <w:color w:val="000000"/>
          <w:shd w:val="clear" w:color="auto" w:fill="FFFFFF"/>
        </w:rPr>
        <w:t>_</w:t>
      </w:r>
      <w:r w:rsidR="00722183">
        <w:rPr>
          <w:rFonts w:cs="Arial"/>
          <w:b/>
          <w:bCs/>
          <w:color w:val="000000"/>
          <w:shd w:val="clear" w:color="auto" w:fill="FFFFFF"/>
        </w:rPr>
        <w:t>00</w:t>
      </w:r>
      <w:r w:rsidR="008D22D8">
        <w:rPr>
          <w:rFonts w:cs="Arial"/>
          <w:b/>
          <w:bCs/>
          <w:color w:val="000000"/>
          <w:shd w:val="clear" w:color="auto" w:fill="FFFFFF"/>
        </w:rPr>
        <w:t>29</w:t>
      </w:r>
    </w:p>
    <w:p w:rsidR="0041039A" w:rsidRPr="006828AF" w:rsidRDefault="0041039A" w:rsidP="0041039A">
      <w:pPr>
        <w:pStyle w:val="western"/>
        <w:rPr>
          <w:b/>
          <w:bCs/>
        </w:rPr>
      </w:pPr>
    </w:p>
    <w:p w:rsidR="002F56FD" w:rsidRPr="002F56FD" w:rsidRDefault="0041039A" w:rsidP="002F56FD">
      <w:pPr>
        <w:pStyle w:val="NormalWeb"/>
        <w:ind w:left="4292" w:hanging="3765"/>
      </w:pPr>
      <w:r w:rsidRPr="006828AF">
        <w:rPr>
          <w:rFonts w:cs="Arial"/>
          <w:b/>
          <w:bCs/>
          <w:color w:val="000000"/>
          <w:u w:val="single"/>
        </w:rPr>
        <w:t>Procédure de passation</w:t>
      </w:r>
      <w:r w:rsidRPr="001078C8">
        <w:rPr>
          <w:rFonts w:cs="Arial"/>
          <w:b/>
          <w:bCs/>
          <w:color w:val="000000"/>
        </w:rPr>
        <w:t xml:space="preserve"> :</w:t>
      </w:r>
      <w:r w:rsidR="003A6C43">
        <w:rPr>
          <w:rFonts w:cs="Arial"/>
          <w:b/>
          <w:bCs/>
          <w:color w:val="000000"/>
        </w:rPr>
        <w:t xml:space="preserve"> </w:t>
      </w:r>
      <w:r w:rsidR="00463C17">
        <w:rPr>
          <w:rFonts w:cs="Arial"/>
          <w:b/>
          <w:color w:val="000000"/>
          <w:shd w:val="clear" w:color="auto" w:fill="FFFFFF"/>
        </w:rPr>
        <w:t>Procédure adaptée</w:t>
      </w:r>
    </w:p>
    <w:p w:rsidR="0041039A" w:rsidRPr="006828AF" w:rsidRDefault="0041039A" w:rsidP="003A6C43">
      <w:pPr>
        <w:pStyle w:val="NormalWeb"/>
        <w:tabs>
          <w:tab w:val="left" w:pos="4320"/>
        </w:tabs>
        <w:ind w:left="4292" w:hanging="3392"/>
        <w:rPr>
          <w:rFonts w:cs="Arial"/>
          <w:b/>
          <w:bCs/>
          <w:color w:val="000000"/>
          <w:shd w:val="clear" w:color="auto" w:fill="FFFFFF"/>
        </w:rPr>
      </w:pPr>
    </w:p>
    <w:p w:rsidR="00730E0F" w:rsidRPr="006828AF" w:rsidRDefault="00730E0F" w:rsidP="0041039A">
      <w:pPr>
        <w:pStyle w:val="NormalWeb"/>
        <w:ind w:left="4292" w:hanging="3765"/>
        <w:rPr>
          <w:rFonts w:cs="Arial"/>
          <w:b/>
          <w:bCs/>
        </w:rPr>
      </w:pPr>
    </w:p>
    <w:p w:rsidR="0041039A" w:rsidRDefault="0041039A" w:rsidP="0041039A">
      <w:pPr>
        <w:pStyle w:val="western"/>
        <w:ind w:left="3600" w:hanging="3600"/>
      </w:pPr>
    </w:p>
    <w:p w:rsidR="0041039A" w:rsidRDefault="0041039A" w:rsidP="0041039A">
      <w:pPr>
        <w:jc w:val="center"/>
        <w:sectPr w:rsidR="0041039A" w:rsidSect="003A6C43">
          <w:footerReference w:type="even" r:id="rId9"/>
          <w:footerReference w:type="default" r:id="rId10"/>
          <w:pgSz w:w="11906" w:h="16838" w:code="9"/>
          <w:pgMar w:top="1418" w:right="2121" w:bottom="1418" w:left="1418" w:header="0" w:footer="284" w:gutter="0"/>
          <w:cols w:space="708"/>
          <w:titlePg/>
          <w:docGrid w:linePitch="360"/>
        </w:sectPr>
      </w:pPr>
    </w:p>
    <w:p w:rsidR="008020D9" w:rsidRDefault="008020D9" w:rsidP="0041039A">
      <w:pPr>
        <w:tabs>
          <w:tab w:val="left" w:pos="550"/>
          <w:tab w:val="left" w:pos="924"/>
        </w:tabs>
        <w:spacing w:line="240" w:lineRule="atLeast"/>
        <w:jc w:val="both"/>
        <w:rPr>
          <w:bCs/>
          <w:sz w:val="20"/>
          <w:szCs w:val="20"/>
        </w:rPr>
      </w:pPr>
    </w:p>
    <w:p w:rsidR="008020D9" w:rsidRPr="00EF6957" w:rsidRDefault="008020D9" w:rsidP="006828AF">
      <w:pPr>
        <w:pBdr>
          <w:top w:val="single" w:sz="18" w:space="1" w:color="999999"/>
          <w:left w:val="single" w:sz="18" w:space="4" w:color="999999"/>
          <w:bottom w:val="single" w:sz="18" w:space="1" w:color="999999"/>
          <w:right w:val="single" w:sz="18" w:space="4" w:color="999999"/>
        </w:pBdr>
        <w:tabs>
          <w:tab w:val="left" w:pos="550"/>
          <w:tab w:val="left" w:pos="924"/>
        </w:tabs>
        <w:spacing w:line="240" w:lineRule="atLeast"/>
        <w:jc w:val="center"/>
        <w:rPr>
          <w:rFonts w:ascii="Trebuchet MS" w:hAnsi="Trebuchet MS" w:cs="Arial"/>
          <w:b/>
          <w:sz w:val="32"/>
          <w:szCs w:val="32"/>
        </w:rPr>
      </w:pPr>
      <w:r w:rsidRPr="00EF6957">
        <w:rPr>
          <w:rFonts w:ascii="Trebuchet MS" w:hAnsi="Trebuchet MS" w:cs="Arial"/>
          <w:b/>
          <w:sz w:val="32"/>
          <w:szCs w:val="32"/>
        </w:rPr>
        <w:t>Sommaire</w:t>
      </w:r>
    </w:p>
    <w:p w:rsidR="00DB6FF3" w:rsidRDefault="00455D43">
      <w:pPr>
        <w:pStyle w:val="TM1"/>
        <w:rPr>
          <w:rFonts w:asciiTheme="minorHAnsi" w:eastAsiaTheme="minorEastAsia" w:hAnsiTheme="minorHAnsi" w:cstheme="minorBidi"/>
          <w:b w:val="0"/>
          <w:bCs w:val="0"/>
          <w:sz w:val="22"/>
          <w:szCs w:val="22"/>
        </w:rPr>
      </w:pPr>
      <w:r w:rsidRPr="00455D43">
        <w:fldChar w:fldCharType="begin"/>
      </w:r>
      <w:r w:rsidR="00912937" w:rsidRPr="00404E8C">
        <w:instrText xml:space="preserve"> TOC \o "1-3" \h \z \u </w:instrText>
      </w:r>
      <w:r w:rsidRPr="00455D43">
        <w:fldChar w:fldCharType="separate"/>
      </w:r>
      <w:hyperlink w:anchor="_Toc75349165" w:history="1">
        <w:r w:rsidR="00DB6FF3" w:rsidRPr="00C50C74">
          <w:rPr>
            <w:rStyle w:val="Lienhypertexte"/>
            <w:rFonts w:ascii="Arial" w:hAnsi="Arial"/>
          </w:rPr>
          <w:t>Article 1 – GENERALITES</w:t>
        </w:r>
        <w:r w:rsidR="00DB6FF3">
          <w:rPr>
            <w:webHidden/>
          </w:rPr>
          <w:tab/>
        </w:r>
        <w:r>
          <w:rPr>
            <w:webHidden/>
          </w:rPr>
          <w:fldChar w:fldCharType="begin"/>
        </w:r>
        <w:r w:rsidR="00DB6FF3">
          <w:rPr>
            <w:webHidden/>
          </w:rPr>
          <w:instrText xml:space="preserve"> PAGEREF _Toc75349165 \h </w:instrText>
        </w:r>
        <w:r>
          <w:rPr>
            <w:webHidden/>
          </w:rPr>
        </w:r>
        <w:r>
          <w:rPr>
            <w:webHidden/>
          </w:rPr>
          <w:fldChar w:fldCharType="separate"/>
        </w:r>
        <w:r w:rsidR="00DB6FF3">
          <w:rPr>
            <w:webHidden/>
          </w:rPr>
          <w:t>3</w:t>
        </w:r>
        <w:r>
          <w:rPr>
            <w:webHidden/>
          </w:rPr>
          <w:fldChar w:fldCharType="end"/>
        </w:r>
      </w:hyperlink>
    </w:p>
    <w:p w:rsidR="00DB6FF3" w:rsidRDefault="00455D43">
      <w:pPr>
        <w:pStyle w:val="TM2"/>
        <w:rPr>
          <w:rFonts w:asciiTheme="minorHAnsi" w:eastAsiaTheme="minorEastAsia" w:hAnsiTheme="minorHAnsi" w:cstheme="minorBidi"/>
        </w:rPr>
      </w:pPr>
      <w:hyperlink w:anchor="_Toc75349166" w:history="1">
        <w:r w:rsidR="00DB6FF3" w:rsidRPr="00C50C74">
          <w:rPr>
            <w:rStyle w:val="Lienhypertexte"/>
            <w:rFonts w:ascii="Arial" w:hAnsi="Arial"/>
          </w:rPr>
          <w:t>1.1</w:t>
        </w:r>
        <w:r w:rsidR="00DB6FF3">
          <w:rPr>
            <w:rFonts w:asciiTheme="minorHAnsi" w:eastAsiaTheme="minorEastAsia" w:hAnsiTheme="minorHAnsi" w:cstheme="minorBidi"/>
          </w:rPr>
          <w:tab/>
        </w:r>
        <w:r w:rsidR="00DB6FF3" w:rsidRPr="00C50C74">
          <w:rPr>
            <w:rStyle w:val="Lienhypertexte"/>
            <w:rFonts w:ascii="Arial" w:hAnsi="Arial"/>
          </w:rPr>
          <w:t>Objet de la consultation</w:t>
        </w:r>
        <w:r w:rsidR="00DB6FF3">
          <w:rPr>
            <w:webHidden/>
          </w:rPr>
          <w:tab/>
        </w:r>
        <w:r>
          <w:rPr>
            <w:webHidden/>
          </w:rPr>
          <w:fldChar w:fldCharType="begin"/>
        </w:r>
        <w:r w:rsidR="00DB6FF3">
          <w:rPr>
            <w:webHidden/>
          </w:rPr>
          <w:instrText xml:space="preserve"> PAGEREF _Toc75349166 \h </w:instrText>
        </w:r>
        <w:r>
          <w:rPr>
            <w:webHidden/>
          </w:rPr>
        </w:r>
        <w:r>
          <w:rPr>
            <w:webHidden/>
          </w:rPr>
          <w:fldChar w:fldCharType="separate"/>
        </w:r>
        <w:r w:rsidR="00DB6FF3">
          <w:rPr>
            <w:webHidden/>
          </w:rPr>
          <w:t>3</w:t>
        </w:r>
        <w:r>
          <w:rPr>
            <w:webHidden/>
          </w:rPr>
          <w:fldChar w:fldCharType="end"/>
        </w:r>
      </w:hyperlink>
    </w:p>
    <w:p w:rsidR="00DB6FF3" w:rsidRDefault="00455D43">
      <w:pPr>
        <w:pStyle w:val="TM2"/>
        <w:rPr>
          <w:rFonts w:asciiTheme="minorHAnsi" w:eastAsiaTheme="minorEastAsia" w:hAnsiTheme="minorHAnsi" w:cstheme="minorBidi"/>
        </w:rPr>
      </w:pPr>
      <w:hyperlink w:anchor="_Toc75349167" w:history="1">
        <w:r w:rsidR="00DB6FF3" w:rsidRPr="00C50C74">
          <w:rPr>
            <w:rStyle w:val="Lienhypertexte"/>
            <w:rFonts w:ascii="Arial" w:hAnsi="Arial"/>
          </w:rPr>
          <w:t>1.2</w:t>
        </w:r>
        <w:r w:rsidR="00DB6FF3">
          <w:rPr>
            <w:rFonts w:asciiTheme="minorHAnsi" w:eastAsiaTheme="minorEastAsia" w:hAnsiTheme="minorHAnsi" w:cstheme="minorBidi"/>
          </w:rPr>
          <w:tab/>
        </w:r>
        <w:r w:rsidR="00DB6FF3" w:rsidRPr="00C50C74">
          <w:rPr>
            <w:rStyle w:val="Lienhypertexte"/>
            <w:rFonts w:ascii="Arial" w:hAnsi="Arial"/>
          </w:rPr>
          <w:t>Description succincte</w:t>
        </w:r>
        <w:r w:rsidR="00DB6FF3">
          <w:rPr>
            <w:webHidden/>
          </w:rPr>
          <w:tab/>
        </w:r>
        <w:r>
          <w:rPr>
            <w:webHidden/>
          </w:rPr>
          <w:fldChar w:fldCharType="begin"/>
        </w:r>
        <w:r w:rsidR="00DB6FF3">
          <w:rPr>
            <w:webHidden/>
          </w:rPr>
          <w:instrText xml:space="preserve"> PAGEREF _Toc75349167 \h </w:instrText>
        </w:r>
        <w:r>
          <w:rPr>
            <w:webHidden/>
          </w:rPr>
        </w:r>
        <w:r>
          <w:rPr>
            <w:webHidden/>
          </w:rPr>
          <w:fldChar w:fldCharType="separate"/>
        </w:r>
        <w:r w:rsidR="00DB6FF3">
          <w:rPr>
            <w:webHidden/>
          </w:rPr>
          <w:t>3</w:t>
        </w:r>
        <w:r>
          <w:rPr>
            <w:webHidden/>
          </w:rPr>
          <w:fldChar w:fldCharType="end"/>
        </w:r>
      </w:hyperlink>
    </w:p>
    <w:p w:rsidR="00DB6FF3" w:rsidRDefault="00455D43">
      <w:pPr>
        <w:pStyle w:val="TM2"/>
        <w:rPr>
          <w:rFonts w:asciiTheme="minorHAnsi" w:eastAsiaTheme="minorEastAsia" w:hAnsiTheme="minorHAnsi" w:cstheme="minorBidi"/>
        </w:rPr>
      </w:pPr>
      <w:hyperlink w:anchor="_Toc75349168" w:history="1">
        <w:r w:rsidR="00DB6FF3" w:rsidRPr="00C50C74">
          <w:rPr>
            <w:rStyle w:val="Lienhypertexte"/>
            <w:rFonts w:ascii="Arial" w:hAnsi="Arial"/>
          </w:rPr>
          <w:t>1.3</w:t>
        </w:r>
        <w:r w:rsidR="00DB6FF3">
          <w:rPr>
            <w:rFonts w:asciiTheme="minorHAnsi" w:eastAsiaTheme="minorEastAsia" w:hAnsiTheme="minorHAnsi" w:cstheme="minorBidi"/>
          </w:rPr>
          <w:tab/>
        </w:r>
        <w:r w:rsidR="00DB6FF3" w:rsidRPr="00C50C74">
          <w:rPr>
            <w:rStyle w:val="Lienhypertexte"/>
            <w:rFonts w:ascii="Arial" w:hAnsi="Arial"/>
          </w:rPr>
          <w:t>Règlementation</w:t>
        </w:r>
        <w:r w:rsidR="00DB6FF3">
          <w:rPr>
            <w:webHidden/>
          </w:rPr>
          <w:tab/>
        </w:r>
        <w:r>
          <w:rPr>
            <w:webHidden/>
          </w:rPr>
          <w:fldChar w:fldCharType="begin"/>
        </w:r>
        <w:r w:rsidR="00DB6FF3">
          <w:rPr>
            <w:webHidden/>
          </w:rPr>
          <w:instrText xml:space="preserve"> PAGEREF _Toc75349168 \h </w:instrText>
        </w:r>
        <w:r>
          <w:rPr>
            <w:webHidden/>
          </w:rPr>
        </w:r>
        <w:r>
          <w:rPr>
            <w:webHidden/>
          </w:rPr>
          <w:fldChar w:fldCharType="separate"/>
        </w:r>
        <w:r w:rsidR="00DB6FF3">
          <w:rPr>
            <w:webHidden/>
          </w:rPr>
          <w:t>3</w:t>
        </w:r>
        <w:r>
          <w:rPr>
            <w:webHidden/>
          </w:rPr>
          <w:fldChar w:fldCharType="end"/>
        </w:r>
      </w:hyperlink>
    </w:p>
    <w:p w:rsidR="00DB6FF3" w:rsidRDefault="00455D43">
      <w:pPr>
        <w:pStyle w:val="TM2"/>
        <w:rPr>
          <w:rFonts w:asciiTheme="minorHAnsi" w:eastAsiaTheme="minorEastAsia" w:hAnsiTheme="minorHAnsi" w:cstheme="minorBidi"/>
        </w:rPr>
      </w:pPr>
      <w:hyperlink w:anchor="_Toc75349169" w:history="1">
        <w:r w:rsidR="00DB6FF3" w:rsidRPr="00C50C74">
          <w:rPr>
            <w:rStyle w:val="Lienhypertexte"/>
            <w:rFonts w:ascii="Arial" w:hAnsi="Arial"/>
          </w:rPr>
          <w:t>1.4</w:t>
        </w:r>
        <w:r w:rsidR="00DB6FF3">
          <w:rPr>
            <w:rFonts w:asciiTheme="minorHAnsi" w:eastAsiaTheme="minorEastAsia" w:hAnsiTheme="minorHAnsi" w:cstheme="minorBidi"/>
          </w:rPr>
          <w:tab/>
        </w:r>
        <w:r w:rsidR="00DB6FF3" w:rsidRPr="00C50C74">
          <w:rPr>
            <w:rStyle w:val="Lienhypertexte"/>
            <w:rFonts w:ascii="Arial" w:hAnsi="Arial"/>
          </w:rPr>
          <w:t>Obligation du titulaire</w:t>
        </w:r>
        <w:r w:rsidR="00DB6FF3">
          <w:rPr>
            <w:webHidden/>
          </w:rPr>
          <w:tab/>
        </w:r>
        <w:r>
          <w:rPr>
            <w:webHidden/>
          </w:rPr>
          <w:fldChar w:fldCharType="begin"/>
        </w:r>
        <w:r w:rsidR="00DB6FF3">
          <w:rPr>
            <w:webHidden/>
          </w:rPr>
          <w:instrText xml:space="preserve"> PAGEREF _Toc75349169 \h </w:instrText>
        </w:r>
        <w:r>
          <w:rPr>
            <w:webHidden/>
          </w:rPr>
        </w:r>
        <w:r>
          <w:rPr>
            <w:webHidden/>
          </w:rPr>
          <w:fldChar w:fldCharType="separate"/>
        </w:r>
        <w:r w:rsidR="00DB6FF3">
          <w:rPr>
            <w:webHidden/>
          </w:rPr>
          <w:t>4</w:t>
        </w:r>
        <w:r>
          <w:rPr>
            <w:webHidden/>
          </w:rPr>
          <w:fldChar w:fldCharType="end"/>
        </w:r>
      </w:hyperlink>
    </w:p>
    <w:p w:rsidR="00DB6FF3" w:rsidRDefault="00455D43">
      <w:pPr>
        <w:pStyle w:val="TM1"/>
        <w:rPr>
          <w:rFonts w:asciiTheme="minorHAnsi" w:eastAsiaTheme="minorEastAsia" w:hAnsiTheme="minorHAnsi" w:cstheme="minorBidi"/>
          <w:b w:val="0"/>
          <w:bCs w:val="0"/>
          <w:sz w:val="22"/>
          <w:szCs w:val="22"/>
        </w:rPr>
      </w:pPr>
      <w:hyperlink w:anchor="_Toc75349170" w:history="1">
        <w:r w:rsidR="00DB6FF3" w:rsidRPr="00C50C74">
          <w:rPr>
            <w:rStyle w:val="Lienhypertexte"/>
            <w:rFonts w:ascii="Arial" w:hAnsi="Arial"/>
          </w:rPr>
          <w:t>Article 2 – DESCRIPTIF TECHNIQUE</w:t>
        </w:r>
        <w:r w:rsidR="00DB6FF3">
          <w:rPr>
            <w:webHidden/>
          </w:rPr>
          <w:tab/>
        </w:r>
        <w:r>
          <w:rPr>
            <w:webHidden/>
          </w:rPr>
          <w:fldChar w:fldCharType="begin"/>
        </w:r>
        <w:r w:rsidR="00DB6FF3">
          <w:rPr>
            <w:webHidden/>
          </w:rPr>
          <w:instrText xml:space="preserve"> PAGEREF _Toc75349170 \h </w:instrText>
        </w:r>
        <w:r>
          <w:rPr>
            <w:webHidden/>
          </w:rPr>
        </w:r>
        <w:r>
          <w:rPr>
            <w:webHidden/>
          </w:rPr>
          <w:fldChar w:fldCharType="separate"/>
        </w:r>
        <w:r w:rsidR="00DB6FF3">
          <w:rPr>
            <w:webHidden/>
          </w:rPr>
          <w:t>4</w:t>
        </w:r>
        <w:r>
          <w:rPr>
            <w:webHidden/>
          </w:rPr>
          <w:fldChar w:fldCharType="end"/>
        </w:r>
      </w:hyperlink>
    </w:p>
    <w:p w:rsidR="00DB6FF3" w:rsidRDefault="00455D43">
      <w:pPr>
        <w:pStyle w:val="TM2"/>
        <w:rPr>
          <w:rFonts w:asciiTheme="minorHAnsi" w:eastAsiaTheme="minorEastAsia" w:hAnsiTheme="minorHAnsi" w:cstheme="minorBidi"/>
        </w:rPr>
      </w:pPr>
      <w:hyperlink w:anchor="_Toc75349171" w:history="1">
        <w:r w:rsidR="00DB6FF3" w:rsidRPr="00C50C74">
          <w:rPr>
            <w:rStyle w:val="Lienhypertexte"/>
            <w:rFonts w:ascii="Arial" w:hAnsi="Arial"/>
          </w:rPr>
          <w:t>2.1</w:t>
        </w:r>
        <w:r w:rsidR="00DB6FF3">
          <w:rPr>
            <w:rFonts w:asciiTheme="minorHAnsi" w:eastAsiaTheme="minorEastAsia" w:hAnsiTheme="minorHAnsi" w:cstheme="minorBidi"/>
          </w:rPr>
          <w:tab/>
        </w:r>
        <w:r w:rsidR="00DB6FF3" w:rsidRPr="00C50C74">
          <w:rPr>
            <w:rStyle w:val="Lienhypertexte"/>
            <w:rFonts w:ascii="Arial" w:hAnsi="Arial"/>
          </w:rPr>
          <w:t>Fourniture et livraison de radeaux de survie et accessoires (poste 1)</w:t>
        </w:r>
        <w:r w:rsidR="00DB6FF3">
          <w:rPr>
            <w:webHidden/>
          </w:rPr>
          <w:tab/>
        </w:r>
        <w:r>
          <w:rPr>
            <w:webHidden/>
          </w:rPr>
          <w:fldChar w:fldCharType="begin"/>
        </w:r>
        <w:r w:rsidR="00DB6FF3">
          <w:rPr>
            <w:webHidden/>
          </w:rPr>
          <w:instrText xml:space="preserve"> PAGEREF _Toc75349171 \h </w:instrText>
        </w:r>
        <w:r>
          <w:rPr>
            <w:webHidden/>
          </w:rPr>
        </w:r>
        <w:r>
          <w:rPr>
            <w:webHidden/>
          </w:rPr>
          <w:fldChar w:fldCharType="separate"/>
        </w:r>
        <w:r w:rsidR="00DB6FF3">
          <w:rPr>
            <w:webHidden/>
          </w:rPr>
          <w:t>4</w:t>
        </w:r>
        <w:r>
          <w:rPr>
            <w:webHidden/>
          </w:rPr>
          <w:fldChar w:fldCharType="end"/>
        </w:r>
      </w:hyperlink>
    </w:p>
    <w:p w:rsidR="00DB6FF3" w:rsidRDefault="00455D43">
      <w:pPr>
        <w:pStyle w:val="TM3"/>
        <w:rPr>
          <w:rFonts w:asciiTheme="minorHAnsi" w:eastAsiaTheme="minorEastAsia" w:hAnsiTheme="minorHAnsi" w:cstheme="minorBidi"/>
          <w:noProof/>
          <w:sz w:val="22"/>
          <w:szCs w:val="22"/>
        </w:rPr>
      </w:pPr>
      <w:hyperlink w:anchor="_Toc75349172" w:history="1">
        <w:r w:rsidR="00DB6FF3" w:rsidRPr="00C50C74">
          <w:rPr>
            <w:rStyle w:val="Lienhypertexte"/>
            <w:noProof/>
          </w:rPr>
          <w:t>2.1.1</w:t>
        </w:r>
        <w:r w:rsidR="00DB6FF3">
          <w:rPr>
            <w:rFonts w:asciiTheme="minorHAnsi" w:eastAsiaTheme="minorEastAsia" w:hAnsiTheme="minorHAnsi" w:cstheme="minorBidi"/>
            <w:noProof/>
            <w:sz w:val="22"/>
            <w:szCs w:val="22"/>
          </w:rPr>
          <w:tab/>
        </w:r>
        <w:r w:rsidR="00DB6FF3" w:rsidRPr="00C50C74">
          <w:rPr>
            <w:rStyle w:val="Lienhypertexte"/>
            <w:noProof/>
          </w:rPr>
          <w:t>Radeaux pour navires</w:t>
        </w:r>
        <w:r w:rsidR="00DB6FF3">
          <w:rPr>
            <w:noProof/>
            <w:webHidden/>
          </w:rPr>
          <w:tab/>
        </w:r>
        <w:r>
          <w:rPr>
            <w:noProof/>
            <w:webHidden/>
          </w:rPr>
          <w:fldChar w:fldCharType="begin"/>
        </w:r>
        <w:r w:rsidR="00DB6FF3">
          <w:rPr>
            <w:noProof/>
            <w:webHidden/>
          </w:rPr>
          <w:instrText xml:space="preserve"> PAGEREF _Toc75349172 \h </w:instrText>
        </w:r>
        <w:r>
          <w:rPr>
            <w:noProof/>
            <w:webHidden/>
          </w:rPr>
        </w:r>
        <w:r>
          <w:rPr>
            <w:noProof/>
            <w:webHidden/>
          </w:rPr>
          <w:fldChar w:fldCharType="separate"/>
        </w:r>
        <w:r w:rsidR="00DB6FF3">
          <w:rPr>
            <w:noProof/>
            <w:webHidden/>
          </w:rPr>
          <w:t>4</w:t>
        </w:r>
        <w:r>
          <w:rPr>
            <w:noProof/>
            <w:webHidden/>
          </w:rPr>
          <w:fldChar w:fldCharType="end"/>
        </w:r>
      </w:hyperlink>
    </w:p>
    <w:p w:rsidR="00DB6FF3" w:rsidRDefault="00455D43">
      <w:pPr>
        <w:pStyle w:val="TM3"/>
        <w:rPr>
          <w:rFonts w:asciiTheme="minorHAnsi" w:eastAsiaTheme="minorEastAsia" w:hAnsiTheme="minorHAnsi" w:cstheme="minorBidi"/>
          <w:noProof/>
          <w:sz w:val="22"/>
          <w:szCs w:val="22"/>
        </w:rPr>
      </w:pPr>
      <w:hyperlink w:anchor="_Toc75349173" w:history="1">
        <w:r w:rsidR="00DB6FF3" w:rsidRPr="00C50C74">
          <w:rPr>
            <w:rStyle w:val="Lienhypertexte"/>
            <w:noProof/>
          </w:rPr>
          <w:t xml:space="preserve">2.1.2 </w:t>
        </w:r>
        <w:r w:rsidR="00DB6FF3">
          <w:rPr>
            <w:rFonts w:asciiTheme="minorHAnsi" w:eastAsiaTheme="minorEastAsia" w:hAnsiTheme="minorHAnsi" w:cstheme="minorBidi"/>
            <w:noProof/>
            <w:sz w:val="22"/>
            <w:szCs w:val="22"/>
          </w:rPr>
          <w:tab/>
        </w:r>
        <w:r w:rsidR="00DB6FF3" w:rsidRPr="00C50C74">
          <w:rPr>
            <w:rStyle w:val="Lienhypertexte"/>
            <w:noProof/>
          </w:rPr>
          <w:t>Radeaux pour entraînements</w:t>
        </w:r>
        <w:r w:rsidR="00DB6FF3">
          <w:rPr>
            <w:noProof/>
            <w:webHidden/>
          </w:rPr>
          <w:tab/>
        </w:r>
        <w:r>
          <w:rPr>
            <w:noProof/>
            <w:webHidden/>
          </w:rPr>
          <w:fldChar w:fldCharType="begin"/>
        </w:r>
        <w:r w:rsidR="00DB6FF3">
          <w:rPr>
            <w:noProof/>
            <w:webHidden/>
          </w:rPr>
          <w:instrText xml:space="preserve"> PAGEREF _Toc75349173 \h </w:instrText>
        </w:r>
        <w:r>
          <w:rPr>
            <w:noProof/>
            <w:webHidden/>
          </w:rPr>
        </w:r>
        <w:r>
          <w:rPr>
            <w:noProof/>
            <w:webHidden/>
          </w:rPr>
          <w:fldChar w:fldCharType="separate"/>
        </w:r>
        <w:r w:rsidR="00DB6FF3">
          <w:rPr>
            <w:noProof/>
            <w:webHidden/>
          </w:rPr>
          <w:t>5</w:t>
        </w:r>
        <w:r>
          <w:rPr>
            <w:noProof/>
            <w:webHidden/>
          </w:rPr>
          <w:fldChar w:fldCharType="end"/>
        </w:r>
      </w:hyperlink>
    </w:p>
    <w:p w:rsidR="00DB6FF3" w:rsidRDefault="00455D43">
      <w:pPr>
        <w:pStyle w:val="TM2"/>
        <w:rPr>
          <w:rFonts w:asciiTheme="minorHAnsi" w:eastAsiaTheme="minorEastAsia" w:hAnsiTheme="minorHAnsi" w:cstheme="minorBidi"/>
        </w:rPr>
      </w:pPr>
      <w:hyperlink w:anchor="_Toc75349174" w:history="1">
        <w:r w:rsidR="00DB6FF3" w:rsidRPr="00C50C74">
          <w:rPr>
            <w:rStyle w:val="Lienhypertexte"/>
            <w:rFonts w:ascii="Arial" w:hAnsi="Arial"/>
          </w:rPr>
          <w:t>2.2</w:t>
        </w:r>
        <w:r w:rsidR="00DB6FF3">
          <w:rPr>
            <w:rFonts w:asciiTheme="minorHAnsi" w:eastAsiaTheme="minorEastAsia" w:hAnsiTheme="minorHAnsi" w:cstheme="minorBidi"/>
          </w:rPr>
          <w:tab/>
        </w:r>
        <w:r w:rsidR="00DB6FF3" w:rsidRPr="00C50C74">
          <w:rPr>
            <w:rStyle w:val="Lienhypertexte"/>
            <w:rFonts w:ascii="Arial" w:hAnsi="Arial"/>
          </w:rPr>
          <w:t>Prestations de contrôle réglementaire (poste 2)</w:t>
        </w:r>
        <w:r w:rsidR="00DB6FF3">
          <w:rPr>
            <w:webHidden/>
          </w:rPr>
          <w:tab/>
        </w:r>
        <w:r>
          <w:rPr>
            <w:webHidden/>
          </w:rPr>
          <w:fldChar w:fldCharType="begin"/>
        </w:r>
        <w:r w:rsidR="00DB6FF3">
          <w:rPr>
            <w:webHidden/>
          </w:rPr>
          <w:instrText xml:space="preserve"> PAGEREF _Toc75349174 \h </w:instrText>
        </w:r>
        <w:r>
          <w:rPr>
            <w:webHidden/>
          </w:rPr>
        </w:r>
        <w:r>
          <w:rPr>
            <w:webHidden/>
          </w:rPr>
          <w:fldChar w:fldCharType="separate"/>
        </w:r>
        <w:r w:rsidR="00DB6FF3">
          <w:rPr>
            <w:webHidden/>
          </w:rPr>
          <w:t>6</w:t>
        </w:r>
        <w:r>
          <w:rPr>
            <w:webHidden/>
          </w:rPr>
          <w:fldChar w:fldCharType="end"/>
        </w:r>
      </w:hyperlink>
    </w:p>
    <w:p w:rsidR="00DB6FF3" w:rsidRDefault="00455D43">
      <w:pPr>
        <w:pStyle w:val="TM3"/>
        <w:rPr>
          <w:rFonts w:asciiTheme="minorHAnsi" w:eastAsiaTheme="minorEastAsia" w:hAnsiTheme="minorHAnsi" w:cstheme="minorBidi"/>
          <w:noProof/>
          <w:sz w:val="22"/>
          <w:szCs w:val="22"/>
        </w:rPr>
      </w:pPr>
      <w:hyperlink w:anchor="_Toc75349175" w:history="1">
        <w:r w:rsidR="00DB6FF3" w:rsidRPr="00C50C74">
          <w:rPr>
            <w:rStyle w:val="Lienhypertexte"/>
            <w:rFonts w:cs="Arial"/>
            <w:noProof/>
          </w:rPr>
          <w:t>2.2.1</w:t>
        </w:r>
        <w:r w:rsidR="00DB6FF3">
          <w:rPr>
            <w:rFonts w:asciiTheme="minorHAnsi" w:eastAsiaTheme="minorEastAsia" w:hAnsiTheme="minorHAnsi" w:cstheme="minorBidi"/>
            <w:noProof/>
            <w:sz w:val="22"/>
            <w:szCs w:val="22"/>
          </w:rPr>
          <w:tab/>
        </w:r>
        <w:r w:rsidR="00DB6FF3" w:rsidRPr="00C50C74">
          <w:rPr>
            <w:rStyle w:val="Lienhypertexte"/>
            <w:rFonts w:cs="Arial"/>
            <w:noProof/>
          </w:rPr>
          <w:t>Exécution du contrôle réglementaire</w:t>
        </w:r>
        <w:r w:rsidR="00DB6FF3">
          <w:rPr>
            <w:noProof/>
            <w:webHidden/>
          </w:rPr>
          <w:tab/>
        </w:r>
        <w:r>
          <w:rPr>
            <w:noProof/>
            <w:webHidden/>
          </w:rPr>
          <w:fldChar w:fldCharType="begin"/>
        </w:r>
        <w:r w:rsidR="00DB6FF3">
          <w:rPr>
            <w:noProof/>
            <w:webHidden/>
          </w:rPr>
          <w:instrText xml:space="preserve"> PAGEREF _Toc75349175 \h </w:instrText>
        </w:r>
        <w:r>
          <w:rPr>
            <w:noProof/>
            <w:webHidden/>
          </w:rPr>
        </w:r>
        <w:r>
          <w:rPr>
            <w:noProof/>
            <w:webHidden/>
          </w:rPr>
          <w:fldChar w:fldCharType="separate"/>
        </w:r>
        <w:r w:rsidR="00DB6FF3">
          <w:rPr>
            <w:noProof/>
            <w:webHidden/>
          </w:rPr>
          <w:t>6</w:t>
        </w:r>
        <w:r>
          <w:rPr>
            <w:noProof/>
            <w:webHidden/>
          </w:rPr>
          <w:fldChar w:fldCharType="end"/>
        </w:r>
      </w:hyperlink>
    </w:p>
    <w:p w:rsidR="00DB6FF3" w:rsidRDefault="00455D43">
      <w:pPr>
        <w:pStyle w:val="TM3"/>
        <w:rPr>
          <w:rFonts w:asciiTheme="minorHAnsi" w:eastAsiaTheme="minorEastAsia" w:hAnsiTheme="minorHAnsi" w:cstheme="minorBidi"/>
          <w:noProof/>
          <w:sz w:val="22"/>
          <w:szCs w:val="22"/>
        </w:rPr>
      </w:pPr>
      <w:hyperlink w:anchor="_Toc75349176" w:history="1">
        <w:r w:rsidR="00DB6FF3" w:rsidRPr="00C50C74">
          <w:rPr>
            <w:rStyle w:val="Lienhypertexte"/>
            <w:rFonts w:cs="Arial"/>
            <w:noProof/>
          </w:rPr>
          <w:t>2.2.2</w:t>
        </w:r>
        <w:r w:rsidR="00DB6FF3">
          <w:rPr>
            <w:rFonts w:asciiTheme="minorHAnsi" w:eastAsiaTheme="minorEastAsia" w:hAnsiTheme="minorHAnsi" w:cstheme="minorBidi"/>
            <w:noProof/>
            <w:sz w:val="22"/>
            <w:szCs w:val="22"/>
          </w:rPr>
          <w:tab/>
        </w:r>
        <w:r w:rsidR="00DB6FF3" w:rsidRPr="00C50C74">
          <w:rPr>
            <w:rStyle w:val="Lienhypertexte"/>
            <w:rFonts w:cs="Arial"/>
            <w:noProof/>
          </w:rPr>
          <w:t>Descriptif du contrôle réglementaire</w:t>
        </w:r>
        <w:r w:rsidR="00DB6FF3">
          <w:rPr>
            <w:noProof/>
            <w:webHidden/>
          </w:rPr>
          <w:tab/>
        </w:r>
        <w:r>
          <w:rPr>
            <w:noProof/>
            <w:webHidden/>
          </w:rPr>
          <w:fldChar w:fldCharType="begin"/>
        </w:r>
        <w:r w:rsidR="00DB6FF3">
          <w:rPr>
            <w:noProof/>
            <w:webHidden/>
          </w:rPr>
          <w:instrText xml:space="preserve"> PAGEREF _Toc75349176 \h </w:instrText>
        </w:r>
        <w:r>
          <w:rPr>
            <w:noProof/>
            <w:webHidden/>
          </w:rPr>
        </w:r>
        <w:r>
          <w:rPr>
            <w:noProof/>
            <w:webHidden/>
          </w:rPr>
          <w:fldChar w:fldCharType="separate"/>
        </w:r>
        <w:r w:rsidR="00DB6FF3">
          <w:rPr>
            <w:noProof/>
            <w:webHidden/>
          </w:rPr>
          <w:t>6</w:t>
        </w:r>
        <w:r>
          <w:rPr>
            <w:noProof/>
            <w:webHidden/>
          </w:rPr>
          <w:fldChar w:fldCharType="end"/>
        </w:r>
      </w:hyperlink>
    </w:p>
    <w:p w:rsidR="00DB6FF3" w:rsidRDefault="00455D43">
      <w:pPr>
        <w:pStyle w:val="TM2"/>
        <w:rPr>
          <w:rFonts w:asciiTheme="minorHAnsi" w:eastAsiaTheme="minorEastAsia" w:hAnsiTheme="minorHAnsi" w:cstheme="minorBidi"/>
        </w:rPr>
      </w:pPr>
      <w:hyperlink w:anchor="_Toc75349177" w:history="1">
        <w:r w:rsidR="00DB6FF3" w:rsidRPr="00C50C74">
          <w:rPr>
            <w:rStyle w:val="Lienhypertexte"/>
            <w:rFonts w:ascii="Arial" w:hAnsi="Arial"/>
          </w:rPr>
          <w:t>2.3</w:t>
        </w:r>
        <w:r w:rsidR="00DB6FF3">
          <w:rPr>
            <w:rFonts w:asciiTheme="minorHAnsi" w:eastAsiaTheme="minorEastAsia" w:hAnsiTheme="minorHAnsi" w:cstheme="minorBidi"/>
          </w:rPr>
          <w:tab/>
        </w:r>
        <w:r w:rsidR="00DB6FF3" w:rsidRPr="00C50C74">
          <w:rPr>
            <w:rStyle w:val="Lienhypertexte"/>
            <w:rFonts w:ascii="Arial" w:hAnsi="Arial"/>
          </w:rPr>
          <w:t>Prestations de reconditionnement de radeaux (poste 3)</w:t>
        </w:r>
        <w:r w:rsidR="00DB6FF3">
          <w:rPr>
            <w:webHidden/>
          </w:rPr>
          <w:tab/>
        </w:r>
        <w:r>
          <w:rPr>
            <w:webHidden/>
          </w:rPr>
          <w:fldChar w:fldCharType="begin"/>
        </w:r>
        <w:r w:rsidR="00DB6FF3">
          <w:rPr>
            <w:webHidden/>
          </w:rPr>
          <w:instrText xml:space="preserve"> PAGEREF _Toc75349177 \h </w:instrText>
        </w:r>
        <w:r>
          <w:rPr>
            <w:webHidden/>
          </w:rPr>
        </w:r>
        <w:r>
          <w:rPr>
            <w:webHidden/>
          </w:rPr>
          <w:fldChar w:fldCharType="separate"/>
        </w:r>
        <w:r w:rsidR="00DB6FF3">
          <w:rPr>
            <w:webHidden/>
          </w:rPr>
          <w:t>7</w:t>
        </w:r>
        <w:r>
          <w:rPr>
            <w:webHidden/>
          </w:rPr>
          <w:fldChar w:fldCharType="end"/>
        </w:r>
      </w:hyperlink>
    </w:p>
    <w:p w:rsidR="00DB6FF3" w:rsidRDefault="00455D43">
      <w:pPr>
        <w:pStyle w:val="TM2"/>
        <w:rPr>
          <w:rFonts w:asciiTheme="minorHAnsi" w:eastAsiaTheme="minorEastAsia" w:hAnsiTheme="minorHAnsi" w:cstheme="minorBidi"/>
        </w:rPr>
      </w:pPr>
      <w:hyperlink w:anchor="_Toc75349178" w:history="1">
        <w:r w:rsidR="00DB6FF3" w:rsidRPr="00C50C74">
          <w:rPr>
            <w:rStyle w:val="Lienhypertexte"/>
            <w:rFonts w:ascii="Arial" w:hAnsi="Arial"/>
          </w:rPr>
          <w:t>2.4</w:t>
        </w:r>
        <w:r w:rsidR="00DB6FF3">
          <w:rPr>
            <w:rFonts w:asciiTheme="minorHAnsi" w:eastAsiaTheme="minorEastAsia" w:hAnsiTheme="minorHAnsi" w:cstheme="minorBidi"/>
          </w:rPr>
          <w:tab/>
        </w:r>
        <w:r w:rsidR="00DB6FF3" w:rsidRPr="00C50C74">
          <w:rPr>
            <w:rStyle w:val="Lienhypertexte"/>
            <w:rFonts w:ascii="Arial" w:hAnsi="Arial"/>
          </w:rPr>
          <w:t>Prestations de maintenance corrective (poste 4)</w:t>
        </w:r>
        <w:r w:rsidR="00DB6FF3">
          <w:rPr>
            <w:webHidden/>
          </w:rPr>
          <w:tab/>
        </w:r>
        <w:r>
          <w:rPr>
            <w:webHidden/>
          </w:rPr>
          <w:fldChar w:fldCharType="begin"/>
        </w:r>
        <w:r w:rsidR="00DB6FF3">
          <w:rPr>
            <w:webHidden/>
          </w:rPr>
          <w:instrText xml:space="preserve"> PAGEREF _Toc75349178 \h </w:instrText>
        </w:r>
        <w:r>
          <w:rPr>
            <w:webHidden/>
          </w:rPr>
        </w:r>
        <w:r>
          <w:rPr>
            <w:webHidden/>
          </w:rPr>
          <w:fldChar w:fldCharType="separate"/>
        </w:r>
        <w:r w:rsidR="00DB6FF3">
          <w:rPr>
            <w:webHidden/>
          </w:rPr>
          <w:t>8</w:t>
        </w:r>
        <w:r>
          <w:rPr>
            <w:webHidden/>
          </w:rPr>
          <w:fldChar w:fldCharType="end"/>
        </w:r>
      </w:hyperlink>
    </w:p>
    <w:p w:rsidR="00DB6FF3" w:rsidRDefault="00455D43">
      <w:pPr>
        <w:pStyle w:val="TM1"/>
        <w:rPr>
          <w:rFonts w:asciiTheme="minorHAnsi" w:eastAsiaTheme="minorEastAsia" w:hAnsiTheme="minorHAnsi" w:cstheme="minorBidi"/>
          <w:b w:val="0"/>
          <w:bCs w:val="0"/>
          <w:sz w:val="22"/>
          <w:szCs w:val="22"/>
        </w:rPr>
      </w:pPr>
      <w:hyperlink w:anchor="_Toc75349179" w:history="1">
        <w:r w:rsidR="00DB6FF3" w:rsidRPr="00C50C74">
          <w:rPr>
            <w:rStyle w:val="Lienhypertexte"/>
            <w:rFonts w:ascii="Arial" w:hAnsi="Arial"/>
          </w:rPr>
          <w:t>Article 3 – CORRESPONDANTS DU MARCHE</w:t>
        </w:r>
        <w:r w:rsidR="00DB6FF3">
          <w:rPr>
            <w:webHidden/>
          </w:rPr>
          <w:tab/>
        </w:r>
        <w:r>
          <w:rPr>
            <w:webHidden/>
          </w:rPr>
          <w:fldChar w:fldCharType="begin"/>
        </w:r>
        <w:r w:rsidR="00DB6FF3">
          <w:rPr>
            <w:webHidden/>
          </w:rPr>
          <w:instrText xml:space="preserve"> PAGEREF _Toc75349179 \h </w:instrText>
        </w:r>
        <w:r>
          <w:rPr>
            <w:webHidden/>
          </w:rPr>
        </w:r>
        <w:r>
          <w:rPr>
            <w:webHidden/>
          </w:rPr>
          <w:fldChar w:fldCharType="separate"/>
        </w:r>
        <w:r w:rsidR="00DB6FF3">
          <w:rPr>
            <w:webHidden/>
          </w:rPr>
          <w:t>9</w:t>
        </w:r>
        <w:r>
          <w:rPr>
            <w:webHidden/>
          </w:rPr>
          <w:fldChar w:fldCharType="end"/>
        </w:r>
      </w:hyperlink>
    </w:p>
    <w:p w:rsidR="004C1110" w:rsidRDefault="00455D43" w:rsidP="004C1110">
      <w:pPr>
        <w:pStyle w:val="TM2"/>
        <w:rPr>
          <w:rStyle w:val="Lienhypertexte"/>
          <w:color w:val="auto"/>
          <w:u w:val="none"/>
        </w:rPr>
      </w:pPr>
      <w:r w:rsidRPr="00404E8C">
        <w:fldChar w:fldCharType="end"/>
      </w:r>
    </w:p>
    <w:p w:rsidR="004C1110" w:rsidRPr="004C1110" w:rsidRDefault="004C1110" w:rsidP="004C1110"/>
    <w:p w:rsidR="004C1110" w:rsidRPr="004C1110" w:rsidRDefault="004C1110" w:rsidP="004C1110"/>
    <w:p w:rsidR="008020D9" w:rsidRPr="008020D9" w:rsidRDefault="008020D9" w:rsidP="00E26B02">
      <w:pPr>
        <w:pStyle w:val="TM3"/>
        <w:tabs>
          <w:tab w:val="clear" w:pos="1620"/>
          <w:tab w:val="left" w:pos="1414"/>
        </w:tabs>
        <w:ind w:hanging="1084"/>
      </w:pPr>
    </w:p>
    <w:p w:rsidR="00D1212E" w:rsidRPr="004F22A5" w:rsidRDefault="008020D9" w:rsidP="00121ADF">
      <w:pPr>
        <w:pStyle w:val="Titre1Themis"/>
        <w:tabs>
          <w:tab w:val="left" w:pos="9057"/>
        </w:tabs>
        <w:spacing w:after="0"/>
        <w:ind w:right="-45"/>
        <w:rPr>
          <w:highlight w:val="lightGray"/>
        </w:rPr>
      </w:pPr>
      <w:r>
        <w:rPr>
          <w:sz w:val="20"/>
          <w:szCs w:val="20"/>
        </w:rPr>
        <w:br w:type="page"/>
      </w:r>
      <w:bookmarkStart w:id="0" w:name="_Toc75349165"/>
      <w:r w:rsidR="00D1212E" w:rsidRPr="006828AF">
        <w:rPr>
          <w:rFonts w:ascii="Arial" w:hAnsi="Arial"/>
          <w:highlight w:val="lightGray"/>
        </w:rPr>
        <w:lastRenderedPageBreak/>
        <w:t>Article 1 – GENERALITE</w:t>
      </w:r>
      <w:r w:rsidR="00960530">
        <w:rPr>
          <w:rFonts w:ascii="Arial" w:hAnsi="Arial"/>
          <w:highlight w:val="lightGray"/>
        </w:rPr>
        <w:t>S</w:t>
      </w:r>
      <w:bookmarkEnd w:id="0"/>
      <w:r w:rsidR="00960530">
        <w:rPr>
          <w:rFonts w:ascii="Arial" w:hAnsi="Arial"/>
          <w:highlight w:val="lightGray"/>
        </w:rPr>
        <w:tab/>
      </w:r>
    </w:p>
    <w:p w:rsidR="00F60610" w:rsidRPr="00121ADF" w:rsidRDefault="00F60610" w:rsidP="00121ADF">
      <w:pPr>
        <w:tabs>
          <w:tab w:val="left" w:pos="550"/>
          <w:tab w:val="left" w:pos="924"/>
        </w:tabs>
        <w:spacing w:line="240" w:lineRule="atLeast"/>
        <w:jc w:val="both"/>
        <w:rPr>
          <w:rFonts w:cs="Arial"/>
          <w:b/>
          <w:sz w:val="16"/>
          <w:szCs w:val="16"/>
          <w:highlight w:val="lightGray"/>
        </w:rPr>
      </w:pPr>
    </w:p>
    <w:p w:rsidR="00D1212E" w:rsidRPr="004F22A5" w:rsidRDefault="00D1212E" w:rsidP="00DC19F3">
      <w:pPr>
        <w:pStyle w:val="titre2themis"/>
        <w:spacing w:after="240"/>
        <w:rPr>
          <w:rFonts w:ascii="Arial" w:hAnsi="Arial"/>
        </w:rPr>
      </w:pPr>
      <w:bookmarkStart w:id="1" w:name="_Toc75349166"/>
      <w:r w:rsidRPr="004F22A5">
        <w:rPr>
          <w:rFonts w:ascii="Arial" w:hAnsi="Arial"/>
        </w:rPr>
        <w:t>1.1</w:t>
      </w:r>
      <w:r w:rsidR="00F60610" w:rsidRPr="004F22A5">
        <w:rPr>
          <w:rFonts w:ascii="Arial" w:hAnsi="Arial"/>
        </w:rPr>
        <w:tab/>
      </w:r>
      <w:r w:rsidRPr="004F22A5">
        <w:rPr>
          <w:rFonts w:ascii="Arial" w:hAnsi="Arial"/>
        </w:rPr>
        <w:t>Objet de</w:t>
      </w:r>
      <w:r w:rsidR="00F60610" w:rsidRPr="004F22A5">
        <w:rPr>
          <w:rFonts w:ascii="Arial" w:hAnsi="Arial"/>
        </w:rPr>
        <w:t xml:space="preserve"> la con</w:t>
      </w:r>
      <w:r w:rsidRPr="004F22A5">
        <w:rPr>
          <w:rFonts w:ascii="Arial" w:hAnsi="Arial"/>
        </w:rPr>
        <w:t>s</w:t>
      </w:r>
      <w:r w:rsidR="00F60610" w:rsidRPr="004F22A5">
        <w:rPr>
          <w:rFonts w:ascii="Arial" w:hAnsi="Arial"/>
        </w:rPr>
        <w:t>ultation</w:t>
      </w:r>
      <w:bookmarkEnd w:id="1"/>
    </w:p>
    <w:p w:rsidR="00631A7F" w:rsidRPr="00631A7F" w:rsidRDefault="00F60610" w:rsidP="00631A7F">
      <w:pPr>
        <w:tabs>
          <w:tab w:val="left" w:pos="550"/>
          <w:tab w:val="left" w:pos="924"/>
        </w:tabs>
        <w:spacing w:line="240" w:lineRule="atLeast"/>
        <w:jc w:val="both"/>
        <w:rPr>
          <w:rFonts w:cs="Arial"/>
          <w:szCs w:val="21"/>
          <w:u w:val="single"/>
        </w:rPr>
      </w:pPr>
      <w:r w:rsidRPr="00631A7F">
        <w:rPr>
          <w:rFonts w:cs="Arial"/>
          <w:szCs w:val="21"/>
          <w:u w:val="single"/>
        </w:rPr>
        <w:t>La présente consultation a pour objet :</w:t>
      </w:r>
    </w:p>
    <w:p w:rsidR="00A72B0F" w:rsidRPr="00A72B0F" w:rsidRDefault="00A72B0F" w:rsidP="00A72B0F">
      <w:pPr>
        <w:spacing w:before="100" w:beforeAutospacing="1"/>
        <w:jc w:val="both"/>
        <w:rPr>
          <w:rFonts w:cs="Arial"/>
          <w:szCs w:val="21"/>
        </w:rPr>
      </w:pPr>
      <w:r w:rsidRPr="00A72B0F">
        <w:rPr>
          <w:rFonts w:cs="Arial"/>
          <w:szCs w:val="21"/>
        </w:rPr>
        <w:t>La fourniture et la livraison de radeaux de survie et de leurs accessoires, ainsi que la réalisation de prestations de contrôle réglementaire, de reconditionnement et de maintenance corrective de ses radeaux, au profit du Bataillon de marins-pompiers de Marseille.</w:t>
      </w:r>
    </w:p>
    <w:p w:rsidR="00A72B0F" w:rsidRPr="00A72B0F" w:rsidRDefault="00A72B0F" w:rsidP="00A72B0F">
      <w:pPr>
        <w:spacing w:before="100" w:beforeAutospacing="1"/>
        <w:jc w:val="both"/>
        <w:rPr>
          <w:rFonts w:cs="Arial"/>
          <w:szCs w:val="21"/>
        </w:rPr>
      </w:pPr>
      <w:r w:rsidRPr="00A72B0F">
        <w:rPr>
          <w:rFonts w:cs="Arial"/>
          <w:color w:val="000000"/>
          <w:szCs w:val="21"/>
        </w:rPr>
        <w:t>L’ensemble des prestations est réparti en quatre postes définis de la manière suivante :</w:t>
      </w:r>
    </w:p>
    <w:p w:rsidR="00A72B0F" w:rsidRPr="00A72B0F" w:rsidRDefault="00A72B0F" w:rsidP="00A72B0F">
      <w:pPr>
        <w:ind w:left="1083" w:hanging="1083"/>
        <w:jc w:val="both"/>
        <w:rPr>
          <w:rFonts w:cs="Arial"/>
          <w:szCs w:val="21"/>
        </w:rPr>
      </w:pPr>
      <w:bookmarkStart w:id="2" w:name="_Toc465258324"/>
      <w:bookmarkEnd w:id="2"/>
      <w:r w:rsidRPr="00A72B0F">
        <w:rPr>
          <w:rFonts w:cs="Arial"/>
          <w:color w:val="000000"/>
          <w:szCs w:val="21"/>
        </w:rPr>
        <w:t xml:space="preserve">- Poste 1 : fourniture et livraison de radeaux survie et accessoires ; </w:t>
      </w:r>
    </w:p>
    <w:p w:rsidR="00A72B0F" w:rsidRPr="00A72B0F" w:rsidRDefault="00A72B0F" w:rsidP="00A72B0F">
      <w:pPr>
        <w:jc w:val="both"/>
        <w:rPr>
          <w:rFonts w:cs="Arial"/>
          <w:szCs w:val="21"/>
        </w:rPr>
      </w:pPr>
      <w:r w:rsidRPr="00A72B0F">
        <w:rPr>
          <w:rFonts w:cs="Arial"/>
          <w:color w:val="000000"/>
          <w:szCs w:val="21"/>
        </w:rPr>
        <w:t>- Poste 2 : prestations de contrôle réglementaire des radeaux ;</w:t>
      </w:r>
    </w:p>
    <w:p w:rsidR="00A72B0F" w:rsidRPr="00A72B0F" w:rsidRDefault="00A72B0F" w:rsidP="00A72B0F">
      <w:pPr>
        <w:jc w:val="both"/>
        <w:rPr>
          <w:rFonts w:cs="Arial"/>
          <w:szCs w:val="21"/>
        </w:rPr>
      </w:pPr>
      <w:bookmarkStart w:id="3" w:name="_Toc465258325"/>
      <w:bookmarkEnd w:id="3"/>
      <w:r w:rsidRPr="00A72B0F">
        <w:rPr>
          <w:rFonts w:cs="Arial"/>
          <w:color w:val="000000"/>
          <w:szCs w:val="21"/>
        </w:rPr>
        <w:t>- Poste 3 : prestations de reconditionnement des radeaux ;</w:t>
      </w:r>
    </w:p>
    <w:p w:rsidR="00A72B0F" w:rsidRPr="00A72B0F" w:rsidRDefault="00A72B0F" w:rsidP="00A72B0F">
      <w:pPr>
        <w:ind w:left="1083" w:hanging="1083"/>
        <w:jc w:val="both"/>
        <w:rPr>
          <w:rFonts w:cs="Arial"/>
          <w:szCs w:val="21"/>
        </w:rPr>
      </w:pPr>
      <w:r w:rsidRPr="00A72B0F">
        <w:rPr>
          <w:rFonts w:cs="Arial"/>
          <w:color w:val="000000"/>
          <w:szCs w:val="21"/>
        </w:rPr>
        <w:t xml:space="preserve">- Poste 4 : prestations de maintenance corrective des radeaux. </w:t>
      </w:r>
    </w:p>
    <w:p w:rsidR="00A72B0F" w:rsidRPr="00A72B0F" w:rsidRDefault="00A72B0F" w:rsidP="00A72B0F">
      <w:pPr>
        <w:spacing w:before="100" w:beforeAutospacing="1" w:line="238" w:lineRule="atLeast"/>
        <w:jc w:val="both"/>
        <w:rPr>
          <w:rFonts w:cs="Arial"/>
          <w:szCs w:val="21"/>
        </w:rPr>
      </w:pPr>
      <w:r w:rsidRPr="00A72B0F">
        <w:rPr>
          <w:rFonts w:cs="Arial"/>
          <w:color w:val="000000"/>
          <w:szCs w:val="21"/>
        </w:rPr>
        <w:t>L’acquisition et l’ensemble des prestations, doivent être effectués conformément aux dispositions techniques définies ci-dessous</w:t>
      </w:r>
      <w:r w:rsidR="0007617E">
        <w:rPr>
          <w:rFonts w:cs="Arial"/>
          <w:color w:val="000000"/>
          <w:szCs w:val="21"/>
        </w:rPr>
        <w:t>.</w:t>
      </w:r>
    </w:p>
    <w:p w:rsidR="00631A7F" w:rsidRDefault="00631A7F" w:rsidP="00631A7F">
      <w:pPr>
        <w:tabs>
          <w:tab w:val="left" w:pos="550"/>
          <w:tab w:val="left" w:pos="924"/>
        </w:tabs>
        <w:spacing w:line="240" w:lineRule="atLeast"/>
        <w:jc w:val="both"/>
        <w:rPr>
          <w:rFonts w:cs="Arial"/>
          <w:szCs w:val="21"/>
        </w:rPr>
      </w:pPr>
    </w:p>
    <w:p w:rsidR="0099698E" w:rsidRDefault="0099698E" w:rsidP="00631A7F">
      <w:pPr>
        <w:tabs>
          <w:tab w:val="left" w:pos="550"/>
          <w:tab w:val="left" w:pos="924"/>
        </w:tabs>
        <w:spacing w:line="240" w:lineRule="atLeast"/>
        <w:jc w:val="both"/>
        <w:rPr>
          <w:rFonts w:cs="Arial"/>
          <w:szCs w:val="21"/>
        </w:rPr>
      </w:pPr>
    </w:p>
    <w:p w:rsidR="0099698E" w:rsidRPr="004F22A5" w:rsidRDefault="0099698E" w:rsidP="00DC19F3">
      <w:pPr>
        <w:pStyle w:val="titre2themis"/>
        <w:spacing w:after="240"/>
        <w:rPr>
          <w:rFonts w:ascii="Arial" w:hAnsi="Arial"/>
        </w:rPr>
      </w:pPr>
      <w:bookmarkStart w:id="4" w:name="_Toc75349167"/>
      <w:r w:rsidRPr="004F22A5">
        <w:rPr>
          <w:rFonts w:ascii="Arial" w:hAnsi="Arial"/>
        </w:rPr>
        <w:t>1.</w:t>
      </w:r>
      <w:r>
        <w:rPr>
          <w:rFonts w:ascii="Arial" w:hAnsi="Arial"/>
        </w:rPr>
        <w:t>2</w:t>
      </w:r>
      <w:r w:rsidRPr="004F22A5">
        <w:rPr>
          <w:rFonts w:ascii="Arial" w:hAnsi="Arial"/>
        </w:rPr>
        <w:tab/>
      </w:r>
      <w:r>
        <w:rPr>
          <w:rFonts w:ascii="Arial" w:hAnsi="Arial"/>
        </w:rPr>
        <w:t>Description succincte</w:t>
      </w:r>
      <w:bookmarkEnd w:id="4"/>
    </w:p>
    <w:p w:rsidR="00E43F4F" w:rsidRDefault="00155A91" w:rsidP="0062685D">
      <w:pPr>
        <w:spacing w:before="100" w:beforeAutospacing="1"/>
        <w:jc w:val="both"/>
        <w:rPr>
          <w:rFonts w:cs="Arial"/>
          <w:color w:val="000000"/>
          <w:szCs w:val="21"/>
        </w:rPr>
      </w:pPr>
      <w:r w:rsidRPr="00155A91">
        <w:rPr>
          <w:rFonts w:cs="Arial"/>
          <w:color w:val="000000"/>
          <w:szCs w:val="21"/>
        </w:rPr>
        <w:t xml:space="preserve">Pour réaliser ses missions de secours en mer, le bataillon de marins-pompiers de Marseille (BMPM) dispose de bateaux d’intervention équipés de radeaux de survie, matériels nécessaires à leur navigabilité. </w:t>
      </w:r>
    </w:p>
    <w:p w:rsidR="00155A91" w:rsidRPr="00155A91" w:rsidRDefault="00155A91" w:rsidP="0062685D">
      <w:pPr>
        <w:spacing w:before="100" w:beforeAutospacing="1"/>
        <w:jc w:val="both"/>
        <w:rPr>
          <w:rFonts w:cs="Arial"/>
          <w:szCs w:val="21"/>
        </w:rPr>
      </w:pPr>
      <w:r w:rsidRPr="00155A91">
        <w:rPr>
          <w:rFonts w:cs="Arial"/>
          <w:color w:val="000000"/>
          <w:szCs w:val="21"/>
        </w:rPr>
        <w:t xml:space="preserve">De même, pour assurer la formation du personnel du BMPM pouvant être amené à utiliser un radeau de survie et pour des stagiaires extérieurs, le </w:t>
      </w:r>
      <w:r w:rsidR="00E43F4F">
        <w:rPr>
          <w:rFonts w:cs="Arial"/>
          <w:color w:val="000000"/>
          <w:szCs w:val="21"/>
        </w:rPr>
        <w:t>BMPM</w:t>
      </w:r>
      <w:r w:rsidRPr="00155A91">
        <w:rPr>
          <w:rFonts w:cs="Arial"/>
          <w:color w:val="000000"/>
          <w:szCs w:val="21"/>
        </w:rPr>
        <w:t xml:space="preserve"> propose tout au long de l’année, par l’intermédiaire de son Centre d’Entraînement aux Techniques d’Incendie et de Survie (CETIS), des stages mettant en œuvre des radeaux de survie</w:t>
      </w:r>
      <w:r w:rsidR="00E43F4F">
        <w:rPr>
          <w:rFonts w:cs="Arial"/>
          <w:color w:val="000000"/>
          <w:szCs w:val="21"/>
        </w:rPr>
        <w:t>, soit à partir d’un ponton en</w:t>
      </w:r>
      <w:r w:rsidRPr="00155A91">
        <w:rPr>
          <w:rFonts w:cs="Arial"/>
          <w:color w:val="000000"/>
          <w:szCs w:val="21"/>
        </w:rPr>
        <w:t xml:space="preserve"> bord de mer, soit dans une piscine.</w:t>
      </w:r>
    </w:p>
    <w:p w:rsidR="00155A91" w:rsidRDefault="00155A91" w:rsidP="0062685D">
      <w:pPr>
        <w:spacing w:before="100" w:beforeAutospacing="1"/>
        <w:jc w:val="both"/>
        <w:rPr>
          <w:rFonts w:cs="Arial"/>
          <w:color w:val="000000"/>
          <w:szCs w:val="21"/>
        </w:rPr>
      </w:pPr>
      <w:r w:rsidRPr="00155A91">
        <w:rPr>
          <w:rFonts w:cs="Arial"/>
          <w:color w:val="000000"/>
          <w:szCs w:val="21"/>
        </w:rPr>
        <w:t>Le nombre de radeaux peut évoluer au cours du marché</w:t>
      </w:r>
      <w:r w:rsidR="00E43F4F">
        <w:rPr>
          <w:rFonts w:cs="Arial"/>
          <w:color w:val="000000"/>
          <w:szCs w:val="21"/>
        </w:rPr>
        <w:t>,</w:t>
      </w:r>
      <w:r w:rsidRPr="00155A91">
        <w:rPr>
          <w:rFonts w:cs="Arial"/>
          <w:color w:val="000000"/>
          <w:szCs w:val="21"/>
        </w:rPr>
        <w:t xml:space="preserve"> en fonction des futures acquisitions et déclassements des embarcations et suivant l’état des radeaux utilisés au </w:t>
      </w:r>
      <w:r w:rsidR="00E43F4F">
        <w:rPr>
          <w:rFonts w:cs="Arial"/>
          <w:color w:val="000000"/>
          <w:szCs w:val="21"/>
        </w:rPr>
        <w:t>CETIS</w:t>
      </w:r>
      <w:r w:rsidRPr="00155A91">
        <w:rPr>
          <w:rFonts w:cs="Arial"/>
          <w:color w:val="000000"/>
          <w:szCs w:val="21"/>
        </w:rPr>
        <w:t>.</w:t>
      </w:r>
    </w:p>
    <w:p w:rsidR="00155A91" w:rsidRDefault="00155A91" w:rsidP="00155A91">
      <w:pPr>
        <w:rPr>
          <w:rFonts w:cs="Arial"/>
          <w:color w:val="000000"/>
          <w:szCs w:val="21"/>
        </w:rPr>
      </w:pPr>
    </w:p>
    <w:p w:rsidR="00155A91" w:rsidRPr="004F22A5" w:rsidRDefault="00155A91" w:rsidP="00155A91">
      <w:pPr>
        <w:pStyle w:val="titre2themis"/>
        <w:spacing w:after="240"/>
        <w:rPr>
          <w:rFonts w:ascii="Arial" w:hAnsi="Arial"/>
        </w:rPr>
      </w:pPr>
      <w:bookmarkStart w:id="5" w:name="_Toc75349168"/>
      <w:r>
        <w:rPr>
          <w:rFonts w:ascii="Arial" w:hAnsi="Arial"/>
        </w:rPr>
        <w:t>1</w:t>
      </w:r>
      <w:r w:rsidRPr="004F22A5">
        <w:rPr>
          <w:rFonts w:ascii="Arial" w:hAnsi="Arial"/>
        </w:rPr>
        <w:t>.</w:t>
      </w:r>
      <w:r>
        <w:rPr>
          <w:rFonts w:ascii="Arial" w:hAnsi="Arial"/>
        </w:rPr>
        <w:t>3</w:t>
      </w:r>
      <w:r w:rsidRPr="004F22A5">
        <w:rPr>
          <w:rFonts w:ascii="Arial" w:hAnsi="Arial"/>
        </w:rPr>
        <w:tab/>
      </w:r>
      <w:r>
        <w:rPr>
          <w:rFonts w:ascii="Arial" w:hAnsi="Arial"/>
        </w:rPr>
        <w:t>Règlementation</w:t>
      </w:r>
      <w:bookmarkEnd w:id="5"/>
    </w:p>
    <w:p w:rsidR="00155A91" w:rsidRPr="00155A91" w:rsidRDefault="00155A91" w:rsidP="00F71B8D">
      <w:pPr>
        <w:spacing w:before="100" w:beforeAutospacing="1"/>
        <w:jc w:val="both"/>
        <w:rPr>
          <w:rFonts w:cs="Arial"/>
          <w:szCs w:val="21"/>
        </w:rPr>
      </w:pPr>
      <w:r w:rsidRPr="00155A91">
        <w:rPr>
          <w:rFonts w:cs="Arial"/>
          <w:color w:val="000000"/>
          <w:szCs w:val="21"/>
        </w:rPr>
        <w:t xml:space="preserve">Les textes suivants sont applicables </w:t>
      </w:r>
      <w:r w:rsidR="00E43F4F">
        <w:rPr>
          <w:rFonts w:cs="Arial"/>
          <w:color w:val="000000"/>
          <w:szCs w:val="21"/>
        </w:rPr>
        <w:t>dans le cadre des prestations objet du marché</w:t>
      </w:r>
      <w:r w:rsidRPr="00155A91">
        <w:rPr>
          <w:rFonts w:cs="Arial"/>
          <w:color w:val="000000"/>
          <w:szCs w:val="21"/>
        </w:rPr>
        <w:t> :</w:t>
      </w:r>
    </w:p>
    <w:p w:rsidR="00155A91" w:rsidRPr="0062685D" w:rsidRDefault="00155A91" w:rsidP="00F71B8D">
      <w:pPr>
        <w:numPr>
          <w:ilvl w:val="0"/>
          <w:numId w:val="18"/>
        </w:numPr>
        <w:spacing w:before="100" w:beforeAutospacing="1"/>
        <w:jc w:val="both"/>
        <w:rPr>
          <w:rFonts w:cs="Arial"/>
          <w:szCs w:val="21"/>
        </w:rPr>
      </w:pPr>
      <w:r w:rsidRPr="00155A91">
        <w:rPr>
          <w:rFonts w:cs="Arial"/>
          <w:color w:val="000000"/>
          <w:szCs w:val="21"/>
        </w:rPr>
        <w:t>convention internationale de 1974</w:t>
      </w:r>
      <w:r w:rsidR="00E43F4F">
        <w:rPr>
          <w:rFonts w:cs="Arial"/>
          <w:color w:val="000000"/>
          <w:szCs w:val="21"/>
        </w:rPr>
        <w:t>,</w:t>
      </w:r>
      <w:r w:rsidRPr="00155A91">
        <w:rPr>
          <w:rFonts w:cs="Arial"/>
          <w:color w:val="000000"/>
          <w:szCs w:val="21"/>
        </w:rPr>
        <w:t xml:space="preserve"> pour la Sauvegarde de la Vie Humaine en Mer (SOLAS)</w:t>
      </w:r>
      <w:r w:rsidR="00E43F4F">
        <w:rPr>
          <w:rFonts w:cs="Arial"/>
          <w:color w:val="000000"/>
          <w:szCs w:val="21"/>
        </w:rPr>
        <w:t xml:space="preserve"> </w:t>
      </w:r>
      <w:r w:rsidRPr="00155A91">
        <w:rPr>
          <w:rFonts w:cs="Arial"/>
          <w:color w:val="000000"/>
          <w:szCs w:val="21"/>
        </w:rPr>
        <w:t>;</w:t>
      </w:r>
    </w:p>
    <w:p w:rsidR="0062685D" w:rsidRPr="00155A91" w:rsidRDefault="0062685D" w:rsidP="00F71B8D">
      <w:pPr>
        <w:numPr>
          <w:ilvl w:val="0"/>
          <w:numId w:val="18"/>
        </w:numPr>
        <w:spacing w:before="100" w:beforeAutospacing="1"/>
        <w:jc w:val="both"/>
        <w:rPr>
          <w:rFonts w:cs="Arial"/>
          <w:szCs w:val="21"/>
        </w:rPr>
      </w:pPr>
      <w:r>
        <w:rPr>
          <w:rFonts w:cs="Arial"/>
          <w:color w:val="000000"/>
          <w:szCs w:val="21"/>
        </w:rPr>
        <w:t>arrêté du 23 novembre 1987 modifié</w:t>
      </w:r>
      <w:r w:rsidR="00E43F4F">
        <w:rPr>
          <w:rFonts w:cs="Arial"/>
          <w:color w:val="000000"/>
          <w:szCs w:val="21"/>
        </w:rPr>
        <w:t>,</w:t>
      </w:r>
      <w:r>
        <w:rPr>
          <w:rFonts w:cs="Arial"/>
          <w:color w:val="000000"/>
          <w:szCs w:val="21"/>
        </w:rPr>
        <w:t xml:space="preserve"> relatif aux engins collectifs de sauvetage : division 333 ;</w:t>
      </w:r>
    </w:p>
    <w:p w:rsidR="00155A91" w:rsidRPr="00155A91" w:rsidRDefault="00155A91" w:rsidP="00F71B8D">
      <w:pPr>
        <w:numPr>
          <w:ilvl w:val="0"/>
          <w:numId w:val="18"/>
        </w:numPr>
        <w:spacing w:before="100" w:beforeAutospacing="1"/>
        <w:jc w:val="both"/>
        <w:rPr>
          <w:rFonts w:cs="Arial"/>
          <w:szCs w:val="21"/>
        </w:rPr>
      </w:pPr>
      <w:r w:rsidRPr="00155A91">
        <w:rPr>
          <w:rFonts w:cs="Arial"/>
          <w:color w:val="000000"/>
          <w:szCs w:val="21"/>
        </w:rPr>
        <w:t>norme internationale ISO 9650-1 de 2005 : Petit navires – Radeaux de survie gonflables</w:t>
      </w:r>
      <w:r w:rsidR="0062685D">
        <w:rPr>
          <w:rFonts w:cs="Arial"/>
          <w:color w:val="000000"/>
          <w:szCs w:val="21"/>
        </w:rPr>
        <w:t xml:space="preserve"> ;</w:t>
      </w:r>
    </w:p>
    <w:p w:rsidR="00155A91" w:rsidRPr="00155A91" w:rsidRDefault="00155A91" w:rsidP="00F71B8D">
      <w:pPr>
        <w:numPr>
          <w:ilvl w:val="0"/>
          <w:numId w:val="18"/>
        </w:numPr>
        <w:spacing w:before="100" w:beforeAutospacing="1"/>
        <w:jc w:val="both"/>
        <w:rPr>
          <w:rFonts w:cs="Arial"/>
          <w:szCs w:val="21"/>
        </w:rPr>
      </w:pPr>
      <w:r w:rsidRPr="00155A91">
        <w:rPr>
          <w:rFonts w:cs="Arial"/>
          <w:color w:val="000000"/>
          <w:szCs w:val="21"/>
        </w:rPr>
        <w:t>arrêté du 20 novembre 2017</w:t>
      </w:r>
      <w:r w:rsidR="00E43F4F">
        <w:rPr>
          <w:rFonts w:cs="Arial"/>
          <w:color w:val="000000"/>
          <w:szCs w:val="21"/>
        </w:rPr>
        <w:t>,</w:t>
      </w:r>
      <w:r w:rsidRPr="00155A91">
        <w:rPr>
          <w:rFonts w:cs="Arial"/>
          <w:color w:val="000000"/>
          <w:szCs w:val="21"/>
        </w:rPr>
        <w:t xml:space="preserve"> relatif au suivi en service des équipements sous pressions et des récipients à pression simple.</w:t>
      </w:r>
    </w:p>
    <w:p w:rsidR="00155A91" w:rsidRPr="00155A91" w:rsidRDefault="00155A91" w:rsidP="00F71B8D">
      <w:pPr>
        <w:spacing w:before="100" w:beforeAutospacing="1" w:line="238" w:lineRule="atLeast"/>
        <w:jc w:val="both"/>
        <w:rPr>
          <w:rFonts w:cs="Arial"/>
          <w:szCs w:val="21"/>
        </w:rPr>
      </w:pPr>
      <w:r w:rsidRPr="00155A91">
        <w:rPr>
          <w:rFonts w:cs="Arial"/>
          <w:szCs w:val="21"/>
        </w:rPr>
        <w:t>Pour chaque poste, le titulaire est tenu d’observer, outre les spécifications du présent CCTP, les prescriptions légales et réglementaires en vigueur, afférentes à l’objet du présent marché. A cet égard, le titulaire informera la personne publique de toute évolution du droit ayant trait aux prestations du présent marché. Il en communiquera les références et textes au pouvoir adjudicateur.</w:t>
      </w:r>
    </w:p>
    <w:p w:rsidR="00E43F4F" w:rsidRDefault="00E43F4F" w:rsidP="00F71B8D">
      <w:pPr>
        <w:spacing w:before="100" w:beforeAutospacing="1"/>
        <w:jc w:val="both"/>
        <w:rPr>
          <w:rFonts w:cs="Arial"/>
          <w:b/>
          <w:bCs/>
          <w:color w:val="000000"/>
          <w:szCs w:val="21"/>
          <w:u w:val="single"/>
        </w:rPr>
      </w:pPr>
    </w:p>
    <w:p w:rsidR="00E43F4F" w:rsidRDefault="00E43F4F" w:rsidP="00F71B8D">
      <w:pPr>
        <w:spacing w:before="100" w:beforeAutospacing="1"/>
        <w:jc w:val="both"/>
        <w:rPr>
          <w:rFonts w:cs="Arial"/>
          <w:b/>
          <w:bCs/>
          <w:color w:val="000000"/>
          <w:szCs w:val="21"/>
          <w:u w:val="single"/>
        </w:rPr>
      </w:pPr>
    </w:p>
    <w:p w:rsidR="00155A91" w:rsidRPr="00155A91" w:rsidRDefault="00155A91" w:rsidP="00F71B8D">
      <w:pPr>
        <w:spacing w:before="100" w:beforeAutospacing="1"/>
        <w:jc w:val="both"/>
        <w:rPr>
          <w:rFonts w:cs="Arial"/>
          <w:szCs w:val="21"/>
        </w:rPr>
      </w:pPr>
      <w:r w:rsidRPr="004641BF">
        <w:rPr>
          <w:rFonts w:cs="Arial"/>
          <w:b/>
          <w:bCs/>
          <w:color w:val="000000"/>
          <w:szCs w:val="21"/>
          <w:u w:val="single"/>
        </w:rPr>
        <w:lastRenderedPageBreak/>
        <w:t>Concernant les prestations de contrôle réglementaire</w:t>
      </w:r>
      <w:r w:rsidR="004641BF">
        <w:rPr>
          <w:rFonts w:cs="Arial"/>
          <w:b/>
          <w:bCs/>
          <w:color w:val="000000"/>
          <w:szCs w:val="21"/>
        </w:rPr>
        <w:t xml:space="preserve">, </w:t>
      </w:r>
      <w:r w:rsidR="004641BF" w:rsidRPr="004641BF">
        <w:rPr>
          <w:rFonts w:cs="Arial"/>
          <w:b/>
          <w:bCs/>
          <w:color w:val="000000"/>
          <w:szCs w:val="21"/>
          <w:u w:val="single"/>
        </w:rPr>
        <w:t>de reconditionnement et de maintenance corrective</w:t>
      </w:r>
      <w:r w:rsidR="00E43F4F">
        <w:rPr>
          <w:rFonts w:cs="Arial"/>
          <w:b/>
          <w:bCs/>
          <w:color w:val="000000"/>
          <w:szCs w:val="21"/>
          <w:u w:val="single"/>
        </w:rPr>
        <w:t xml:space="preserve"> (postes 2 à 4)</w:t>
      </w:r>
      <w:r w:rsidRPr="00155A91">
        <w:rPr>
          <w:rFonts w:cs="Arial"/>
          <w:b/>
          <w:bCs/>
          <w:color w:val="000000"/>
          <w:szCs w:val="21"/>
        </w:rPr>
        <w:t> :</w:t>
      </w:r>
    </w:p>
    <w:p w:rsidR="00155A91" w:rsidRPr="00E43F4F" w:rsidRDefault="004641BF" w:rsidP="00F71B8D">
      <w:pPr>
        <w:jc w:val="both"/>
        <w:rPr>
          <w:rFonts w:cs="Arial"/>
          <w:bCs/>
          <w:color w:val="000000"/>
          <w:szCs w:val="21"/>
        </w:rPr>
      </w:pPr>
      <w:r w:rsidRPr="00E43F4F">
        <w:rPr>
          <w:rFonts w:cs="Arial"/>
          <w:bCs/>
          <w:color w:val="000000"/>
          <w:szCs w:val="21"/>
        </w:rPr>
        <w:t>Conformément à l'article 333-1.14 de</w:t>
      </w:r>
      <w:r w:rsidR="00E43F4F" w:rsidRPr="00E43F4F">
        <w:rPr>
          <w:rFonts w:cs="Arial"/>
          <w:bCs/>
          <w:color w:val="000000"/>
          <w:szCs w:val="21"/>
        </w:rPr>
        <w:t xml:space="preserve"> la division 333 (</w:t>
      </w:r>
      <w:r w:rsidRPr="00E43F4F">
        <w:rPr>
          <w:rFonts w:cs="Arial"/>
          <w:bCs/>
          <w:color w:val="000000"/>
          <w:szCs w:val="21"/>
        </w:rPr>
        <w:t>arrêté du 23 novembre 1987</w:t>
      </w:r>
      <w:r w:rsidR="00E43F4F" w:rsidRPr="00E43F4F">
        <w:rPr>
          <w:rFonts w:cs="Arial"/>
          <w:bCs/>
          <w:color w:val="000000"/>
          <w:szCs w:val="21"/>
        </w:rPr>
        <w:t>)</w:t>
      </w:r>
      <w:r w:rsidRPr="00E43F4F">
        <w:rPr>
          <w:rFonts w:cs="Arial"/>
          <w:bCs/>
          <w:color w:val="000000"/>
          <w:szCs w:val="21"/>
        </w:rPr>
        <w:t>, l</w:t>
      </w:r>
      <w:r w:rsidR="00155A91" w:rsidRPr="00E43F4F">
        <w:rPr>
          <w:rFonts w:cs="Arial"/>
          <w:bCs/>
          <w:color w:val="000000"/>
          <w:szCs w:val="21"/>
        </w:rPr>
        <w:t xml:space="preserve">es stations appartenant ou agissant pour le titulaire du marché doivent être officiellement agréées par les affaires maritimes </w:t>
      </w:r>
      <w:r w:rsidR="00E43F4F" w:rsidRPr="00E43F4F">
        <w:rPr>
          <w:rFonts w:cs="Arial"/>
          <w:bCs/>
          <w:color w:val="000000"/>
          <w:szCs w:val="21"/>
        </w:rPr>
        <w:t>ainsi que</w:t>
      </w:r>
      <w:r w:rsidR="00155A91" w:rsidRPr="00E43F4F">
        <w:rPr>
          <w:rFonts w:cs="Arial"/>
          <w:bCs/>
          <w:color w:val="000000"/>
          <w:szCs w:val="21"/>
        </w:rPr>
        <w:t xml:space="preserve"> par le ou les fabricants </w:t>
      </w:r>
      <w:r w:rsidR="0092474E">
        <w:rPr>
          <w:rFonts w:cs="Arial"/>
          <w:bCs/>
          <w:color w:val="000000"/>
          <w:szCs w:val="21"/>
        </w:rPr>
        <w:t xml:space="preserve">de radeaux </w:t>
      </w:r>
      <w:r w:rsidR="00155A91" w:rsidRPr="00E43F4F">
        <w:rPr>
          <w:rFonts w:cs="Arial"/>
          <w:bCs/>
          <w:color w:val="000000"/>
          <w:szCs w:val="21"/>
        </w:rPr>
        <w:t>pour les contrôles périodiques, le reconditionnement et les réparations. Elles doivent travailler uniquement et entièrement selon les préconisations techniques du fabricant de radeaux. L’agrément doit être effectif, ou renouvelé pendant la durée du marché reconductions comprises.</w:t>
      </w:r>
    </w:p>
    <w:p w:rsidR="00F71B8D" w:rsidRDefault="00F71B8D" w:rsidP="00F71B8D">
      <w:pPr>
        <w:jc w:val="both"/>
        <w:rPr>
          <w:rFonts w:cs="Arial"/>
          <w:b/>
          <w:bCs/>
          <w:color w:val="000000"/>
          <w:szCs w:val="21"/>
        </w:rPr>
      </w:pPr>
    </w:p>
    <w:p w:rsidR="00F71B8D" w:rsidRPr="004F22A5" w:rsidRDefault="00F71B8D" w:rsidP="00F71B8D">
      <w:pPr>
        <w:pStyle w:val="titre2themis"/>
        <w:spacing w:after="240"/>
        <w:rPr>
          <w:rFonts w:ascii="Arial" w:hAnsi="Arial"/>
        </w:rPr>
      </w:pPr>
      <w:bookmarkStart w:id="6" w:name="_Toc75349169"/>
      <w:r>
        <w:rPr>
          <w:rFonts w:ascii="Arial" w:hAnsi="Arial"/>
        </w:rPr>
        <w:t>1</w:t>
      </w:r>
      <w:r w:rsidRPr="004F22A5">
        <w:rPr>
          <w:rFonts w:ascii="Arial" w:hAnsi="Arial"/>
        </w:rPr>
        <w:t>.</w:t>
      </w:r>
      <w:r>
        <w:rPr>
          <w:rFonts w:ascii="Arial" w:hAnsi="Arial"/>
        </w:rPr>
        <w:t>4</w:t>
      </w:r>
      <w:r w:rsidRPr="004F22A5">
        <w:rPr>
          <w:rFonts w:ascii="Arial" w:hAnsi="Arial"/>
        </w:rPr>
        <w:tab/>
      </w:r>
      <w:r>
        <w:rPr>
          <w:rFonts w:ascii="Arial" w:hAnsi="Arial"/>
        </w:rPr>
        <w:t>Obligation du titulaire</w:t>
      </w:r>
      <w:bookmarkEnd w:id="6"/>
    </w:p>
    <w:p w:rsidR="00F71B8D" w:rsidRPr="00F71B8D" w:rsidRDefault="00F71B8D" w:rsidP="00F71B8D">
      <w:pPr>
        <w:spacing w:before="100" w:beforeAutospacing="1"/>
        <w:jc w:val="both"/>
        <w:rPr>
          <w:rFonts w:cs="Arial"/>
          <w:szCs w:val="21"/>
        </w:rPr>
      </w:pPr>
      <w:r w:rsidRPr="00F71B8D">
        <w:rPr>
          <w:rFonts w:cs="Arial"/>
          <w:szCs w:val="21"/>
        </w:rPr>
        <w:t>Dans le cadre de l’ensemble des prestations objet du marché le titulaire s’engage à :</w:t>
      </w:r>
    </w:p>
    <w:p w:rsidR="00F71B8D" w:rsidRPr="00F71B8D" w:rsidRDefault="00F71B8D" w:rsidP="00F71B8D">
      <w:pPr>
        <w:numPr>
          <w:ilvl w:val="0"/>
          <w:numId w:val="19"/>
        </w:numPr>
        <w:spacing w:before="100" w:beforeAutospacing="1"/>
        <w:jc w:val="both"/>
        <w:rPr>
          <w:rFonts w:cs="Arial"/>
          <w:szCs w:val="21"/>
        </w:rPr>
      </w:pPr>
      <w:r w:rsidRPr="00F71B8D">
        <w:rPr>
          <w:rFonts w:cs="Arial"/>
          <w:szCs w:val="21"/>
        </w:rPr>
        <w:t xml:space="preserve">effectuer les prestations de </w:t>
      </w:r>
      <w:r w:rsidR="00E43F4F" w:rsidRPr="00F71B8D">
        <w:rPr>
          <w:rFonts w:cs="Arial"/>
          <w:szCs w:val="21"/>
        </w:rPr>
        <w:t xml:space="preserve">contrôle </w:t>
      </w:r>
      <w:r w:rsidR="00E43F4F">
        <w:rPr>
          <w:rFonts w:cs="Arial"/>
          <w:szCs w:val="21"/>
        </w:rPr>
        <w:t>réglementaire, de reconditionnement</w:t>
      </w:r>
      <w:r w:rsidR="00E43F4F" w:rsidRPr="00F71B8D">
        <w:rPr>
          <w:rFonts w:cs="Arial"/>
          <w:szCs w:val="21"/>
        </w:rPr>
        <w:t xml:space="preserve"> </w:t>
      </w:r>
      <w:r w:rsidRPr="00F71B8D">
        <w:rPr>
          <w:rFonts w:cs="Arial"/>
          <w:szCs w:val="21"/>
        </w:rPr>
        <w:t>et de maintenance dans le respect des</w:t>
      </w:r>
      <w:r w:rsidR="00E43F4F">
        <w:rPr>
          <w:rFonts w:cs="Arial"/>
          <w:szCs w:val="21"/>
        </w:rPr>
        <w:t xml:space="preserve"> règlements,</w:t>
      </w:r>
      <w:r w:rsidRPr="00F71B8D">
        <w:rPr>
          <w:rFonts w:cs="Arial"/>
          <w:szCs w:val="21"/>
        </w:rPr>
        <w:t xml:space="preserve"> normes et recommandations en vigueur, ainsi que leurs évolutions respectives ;</w:t>
      </w:r>
    </w:p>
    <w:p w:rsidR="00F71B8D" w:rsidRPr="00F71B8D" w:rsidRDefault="00F71B8D" w:rsidP="00F71B8D">
      <w:pPr>
        <w:numPr>
          <w:ilvl w:val="0"/>
          <w:numId w:val="19"/>
        </w:numPr>
        <w:spacing w:before="100" w:beforeAutospacing="1"/>
        <w:jc w:val="both"/>
        <w:rPr>
          <w:rFonts w:cs="Arial"/>
          <w:szCs w:val="21"/>
        </w:rPr>
      </w:pPr>
      <w:r w:rsidRPr="00F71B8D">
        <w:rPr>
          <w:rFonts w:cs="Arial"/>
          <w:szCs w:val="21"/>
        </w:rPr>
        <w:t xml:space="preserve">connaître les préconisations constructeur, applicables à chaque </w:t>
      </w:r>
      <w:r w:rsidR="00E43F4F">
        <w:rPr>
          <w:rFonts w:cs="Arial"/>
          <w:szCs w:val="21"/>
        </w:rPr>
        <w:t>radeau</w:t>
      </w:r>
      <w:r w:rsidRPr="00F71B8D">
        <w:rPr>
          <w:rFonts w:cs="Arial"/>
          <w:szCs w:val="21"/>
        </w:rPr>
        <w:t>, objet d</w:t>
      </w:r>
      <w:r w:rsidR="00E43F4F">
        <w:rPr>
          <w:rFonts w:cs="Arial"/>
          <w:szCs w:val="21"/>
        </w:rPr>
        <w:t>’une</w:t>
      </w:r>
      <w:r w:rsidRPr="00F71B8D">
        <w:rPr>
          <w:rFonts w:cs="Arial"/>
          <w:szCs w:val="21"/>
        </w:rPr>
        <w:t xml:space="preserve"> prestation de contrôle </w:t>
      </w:r>
      <w:r w:rsidR="00E43F4F">
        <w:rPr>
          <w:rFonts w:cs="Arial"/>
          <w:szCs w:val="21"/>
        </w:rPr>
        <w:t xml:space="preserve">réglementaire, de reconditionnement </w:t>
      </w:r>
      <w:r w:rsidRPr="00F71B8D">
        <w:rPr>
          <w:rFonts w:cs="Arial"/>
          <w:szCs w:val="21"/>
        </w:rPr>
        <w:t>ou de maintenance ;</w:t>
      </w:r>
    </w:p>
    <w:p w:rsidR="00F71B8D" w:rsidRPr="00F71B8D" w:rsidRDefault="00F71B8D" w:rsidP="00F71B8D">
      <w:pPr>
        <w:numPr>
          <w:ilvl w:val="0"/>
          <w:numId w:val="19"/>
        </w:numPr>
        <w:spacing w:before="100" w:beforeAutospacing="1"/>
        <w:jc w:val="both"/>
        <w:rPr>
          <w:rFonts w:cs="Arial"/>
          <w:szCs w:val="21"/>
        </w:rPr>
      </w:pPr>
      <w:r w:rsidRPr="00F71B8D">
        <w:rPr>
          <w:rFonts w:cs="Arial"/>
          <w:szCs w:val="21"/>
        </w:rPr>
        <w:t xml:space="preserve">faire réaliser les prestations de </w:t>
      </w:r>
      <w:r w:rsidR="00E43F4F" w:rsidRPr="00F71B8D">
        <w:rPr>
          <w:rFonts w:cs="Arial"/>
          <w:szCs w:val="21"/>
        </w:rPr>
        <w:t xml:space="preserve">contrôle </w:t>
      </w:r>
      <w:r w:rsidR="00E43F4F">
        <w:rPr>
          <w:rFonts w:cs="Arial"/>
          <w:szCs w:val="21"/>
        </w:rPr>
        <w:t>réglementaire, de reconditionnement</w:t>
      </w:r>
      <w:r w:rsidRPr="00F71B8D">
        <w:rPr>
          <w:rFonts w:cs="Arial"/>
          <w:szCs w:val="21"/>
        </w:rPr>
        <w:t xml:space="preserve"> et de maintenance par du personnel qualifié ;</w:t>
      </w:r>
    </w:p>
    <w:p w:rsidR="00F71B8D" w:rsidRPr="00F71B8D" w:rsidRDefault="00F71B8D" w:rsidP="00F71B8D">
      <w:pPr>
        <w:numPr>
          <w:ilvl w:val="0"/>
          <w:numId w:val="19"/>
        </w:numPr>
        <w:spacing w:before="100" w:beforeAutospacing="1"/>
        <w:jc w:val="both"/>
        <w:rPr>
          <w:rFonts w:cs="Arial"/>
          <w:szCs w:val="21"/>
        </w:rPr>
      </w:pPr>
      <w:r w:rsidRPr="00F71B8D">
        <w:rPr>
          <w:rFonts w:cs="Arial"/>
          <w:szCs w:val="21"/>
        </w:rPr>
        <w:t>détenir tout outillage et appareillage</w:t>
      </w:r>
      <w:r w:rsidR="00E43F4F">
        <w:rPr>
          <w:rFonts w:cs="Arial"/>
          <w:szCs w:val="21"/>
        </w:rPr>
        <w:t>,</w:t>
      </w:r>
      <w:r w:rsidRPr="00F71B8D">
        <w:rPr>
          <w:rFonts w:cs="Arial"/>
          <w:szCs w:val="21"/>
        </w:rPr>
        <w:t xml:space="preserve"> nécessaires pour mener à bien l’ensemble des prestations</w:t>
      </w:r>
      <w:r w:rsidR="00E43F4F">
        <w:rPr>
          <w:rFonts w:cs="Arial"/>
          <w:szCs w:val="21"/>
        </w:rPr>
        <w:t xml:space="preserve"> de </w:t>
      </w:r>
      <w:r w:rsidR="00E43F4F" w:rsidRPr="00F71B8D">
        <w:rPr>
          <w:rFonts w:cs="Arial"/>
          <w:szCs w:val="21"/>
        </w:rPr>
        <w:t xml:space="preserve">contrôle </w:t>
      </w:r>
      <w:r w:rsidR="00E43F4F">
        <w:rPr>
          <w:rFonts w:cs="Arial"/>
          <w:szCs w:val="21"/>
        </w:rPr>
        <w:t>réglementaire, de reconditionnement ou de maintenance</w:t>
      </w:r>
      <w:r w:rsidRPr="00F71B8D">
        <w:rPr>
          <w:rFonts w:cs="Arial"/>
          <w:szCs w:val="21"/>
        </w:rPr>
        <w:t> ;</w:t>
      </w:r>
    </w:p>
    <w:p w:rsidR="00F71B8D" w:rsidRPr="00F71B8D" w:rsidRDefault="00F71B8D" w:rsidP="00F71B8D">
      <w:pPr>
        <w:numPr>
          <w:ilvl w:val="0"/>
          <w:numId w:val="19"/>
        </w:numPr>
        <w:spacing w:before="100" w:beforeAutospacing="1"/>
        <w:jc w:val="both"/>
        <w:rPr>
          <w:rFonts w:cs="Arial"/>
          <w:szCs w:val="21"/>
        </w:rPr>
      </w:pPr>
      <w:r w:rsidRPr="00F71B8D">
        <w:rPr>
          <w:rFonts w:cs="Arial"/>
          <w:szCs w:val="21"/>
        </w:rPr>
        <w:t xml:space="preserve">utiliser des </w:t>
      </w:r>
      <w:r w:rsidR="00AE749A">
        <w:rPr>
          <w:rFonts w:cs="Arial"/>
          <w:szCs w:val="21"/>
        </w:rPr>
        <w:t xml:space="preserve">articles </w:t>
      </w:r>
      <w:r w:rsidRPr="00F71B8D">
        <w:rPr>
          <w:rFonts w:cs="Arial"/>
          <w:szCs w:val="21"/>
        </w:rPr>
        <w:t xml:space="preserve">et accessoires neufs, devant concourir à retrouver la qualité et les fonctionnalités d'origine des radeaux. A cet égard, les </w:t>
      </w:r>
      <w:r w:rsidR="00AE749A">
        <w:rPr>
          <w:rFonts w:cs="Arial"/>
          <w:szCs w:val="21"/>
        </w:rPr>
        <w:t>articles et a</w:t>
      </w:r>
      <w:r w:rsidRPr="00F71B8D">
        <w:rPr>
          <w:rFonts w:cs="Arial"/>
          <w:szCs w:val="21"/>
        </w:rPr>
        <w:t>ccessoires utilisés dans le cadre des maintenances seront obligatoirement des pièces de rechange d'origine « constructeur » ou équivalent</w:t>
      </w:r>
      <w:r w:rsidR="00AE749A">
        <w:rPr>
          <w:rFonts w:cs="Arial"/>
          <w:szCs w:val="21"/>
        </w:rPr>
        <w:t>es ; dans ce dernier cas, tous les articles</w:t>
      </w:r>
      <w:r w:rsidRPr="00F71B8D">
        <w:rPr>
          <w:rFonts w:cs="Arial"/>
          <w:szCs w:val="21"/>
        </w:rPr>
        <w:t xml:space="preserve"> et accessoires remplacé</w:t>
      </w:r>
      <w:r w:rsidR="00AE749A">
        <w:rPr>
          <w:rFonts w:cs="Arial"/>
          <w:szCs w:val="21"/>
        </w:rPr>
        <w:t>s</w:t>
      </w:r>
      <w:r w:rsidRPr="00F71B8D">
        <w:rPr>
          <w:rFonts w:cs="Arial"/>
          <w:szCs w:val="21"/>
        </w:rPr>
        <w:t xml:space="preserve"> doivent répondre aux normes nationales et européennes en vigueur et à venir, telles qu’appliquées par le constructeur, et détenir, à minima, les caractéristiques, performances et fonctionnalités équivalentes à celles d’origine constructeur. Il pourra être demandé au titulaire une preuve de cette équivalence.</w:t>
      </w:r>
    </w:p>
    <w:p w:rsidR="00F71B8D" w:rsidRPr="00155A91" w:rsidRDefault="00F71B8D" w:rsidP="00F71B8D">
      <w:pPr>
        <w:jc w:val="both"/>
        <w:rPr>
          <w:rFonts w:cs="Arial"/>
          <w:szCs w:val="21"/>
        </w:rPr>
      </w:pPr>
    </w:p>
    <w:p w:rsidR="004E4556" w:rsidRPr="004E4556" w:rsidRDefault="00DD6D84" w:rsidP="00121ADF">
      <w:pPr>
        <w:pStyle w:val="Titre1Themis"/>
        <w:tabs>
          <w:tab w:val="left" w:pos="9070"/>
        </w:tabs>
        <w:spacing w:after="0"/>
        <w:rPr>
          <w:rFonts w:ascii="Arial" w:hAnsi="Arial"/>
          <w:highlight w:val="lightGray"/>
        </w:rPr>
      </w:pPr>
      <w:bookmarkStart w:id="7" w:name="_Toc75349170"/>
      <w:r w:rsidRPr="004F22A5">
        <w:rPr>
          <w:rFonts w:ascii="Arial" w:hAnsi="Arial"/>
          <w:highlight w:val="lightGray"/>
        </w:rPr>
        <w:t xml:space="preserve">Article </w:t>
      </w:r>
      <w:r w:rsidR="00F60610" w:rsidRPr="004F22A5">
        <w:rPr>
          <w:rFonts w:ascii="Arial" w:hAnsi="Arial"/>
          <w:highlight w:val="lightGray"/>
        </w:rPr>
        <w:t>2</w:t>
      </w:r>
      <w:r w:rsidRPr="004F22A5">
        <w:rPr>
          <w:rFonts w:ascii="Arial" w:hAnsi="Arial"/>
          <w:highlight w:val="lightGray"/>
        </w:rPr>
        <w:t xml:space="preserve"> – DESCRIPTIF TECHNIQUE</w:t>
      </w:r>
      <w:bookmarkEnd w:id="7"/>
      <w:r w:rsidR="00960530">
        <w:rPr>
          <w:rFonts w:ascii="Arial" w:hAnsi="Arial"/>
          <w:highlight w:val="lightGray"/>
        </w:rPr>
        <w:tab/>
      </w:r>
      <w:r w:rsidR="00960530">
        <w:rPr>
          <w:rFonts w:ascii="Arial" w:hAnsi="Arial"/>
          <w:highlight w:val="lightGray"/>
        </w:rPr>
        <w:tab/>
      </w:r>
    </w:p>
    <w:p w:rsidR="007844E4" w:rsidRPr="005910C7" w:rsidRDefault="007844E4" w:rsidP="0041039A">
      <w:pPr>
        <w:rPr>
          <w:rFonts w:cs="Arial"/>
          <w:szCs w:val="21"/>
        </w:rPr>
      </w:pPr>
    </w:p>
    <w:p w:rsidR="00367B25" w:rsidRDefault="00367B25" w:rsidP="00DC19F3">
      <w:pPr>
        <w:pStyle w:val="titre2themis"/>
        <w:spacing w:after="240"/>
        <w:rPr>
          <w:rFonts w:ascii="Arial" w:hAnsi="Arial"/>
        </w:rPr>
      </w:pPr>
      <w:bookmarkStart w:id="8" w:name="_Toc75349171"/>
      <w:r w:rsidRPr="004F22A5">
        <w:rPr>
          <w:rFonts w:ascii="Arial" w:hAnsi="Arial"/>
        </w:rPr>
        <w:t>2.1</w:t>
      </w:r>
      <w:r w:rsidRPr="004F22A5">
        <w:rPr>
          <w:rFonts w:ascii="Arial" w:hAnsi="Arial"/>
        </w:rPr>
        <w:tab/>
      </w:r>
      <w:r w:rsidR="00F71B8D">
        <w:rPr>
          <w:rFonts w:ascii="Arial" w:hAnsi="Arial"/>
        </w:rPr>
        <w:t>Fourniture et livraison de radeaux de survie et accessoires (poste 1)</w:t>
      </w:r>
      <w:bookmarkEnd w:id="8"/>
    </w:p>
    <w:p w:rsidR="00AE749A" w:rsidRPr="00AE749A" w:rsidRDefault="00AE749A" w:rsidP="00AE749A">
      <w:pPr>
        <w:jc w:val="both"/>
      </w:pPr>
      <w:r w:rsidRPr="00AE749A">
        <w:t>Les besoins de la personne publique étant diversifiés, plusieurs radeaux doivent être acquis</w:t>
      </w:r>
      <w:r w:rsidR="008F706B">
        <w:t>,</w:t>
      </w:r>
      <w:r w:rsidRPr="00AE749A">
        <w:t> </w:t>
      </w:r>
      <w:r w:rsidR="00E43F4F">
        <w:t>répondant à la convention SOLAS</w:t>
      </w:r>
      <w:r w:rsidRPr="00AE749A">
        <w:t xml:space="preserve"> ou à la norme ISO 9650-1</w:t>
      </w:r>
      <w:r w:rsidR="00E43F4F">
        <w:t>.</w:t>
      </w:r>
    </w:p>
    <w:p w:rsidR="00AE749A" w:rsidRDefault="00AE749A" w:rsidP="00AE749A">
      <w:pPr>
        <w:jc w:val="both"/>
      </w:pPr>
    </w:p>
    <w:p w:rsidR="00D679C7" w:rsidRPr="00A3740F" w:rsidRDefault="00D679C7" w:rsidP="00D679C7">
      <w:pPr>
        <w:pStyle w:val="Titre3"/>
      </w:pPr>
      <w:bookmarkStart w:id="9" w:name="_Toc75349172"/>
      <w:r w:rsidRPr="00755B8F">
        <w:t>2.1.1</w:t>
      </w:r>
      <w:r w:rsidRPr="00755B8F">
        <w:tab/>
      </w:r>
      <w:r>
        <w:t>Radeaux pour navires</w:t>
      </w:r>
      <w:bookmarkEnd w:id="9"/>
    </w:p>
    <w:p w:rsidR="00AE749A" w:rsidRPr="00AE749A" w:rsidRDefault="00AE749A" w:rsidP="00AE749A">
      <w:pPr>
        <w:numPr>
          <w:ilvl w:val="0"/>
          <w:numId w:val="20"/>
        </w:numPr>
        <w:tabs>
          <w:tab w:val="clear" w:pos="720"/>
          <w:tab w:val="num" w:pos="426"/>
        </w:tabs>
        <w:spacing w:before="100" w:beforeAutospacing="1" w:after="119"/>
        <w:ind w:hanging="720"/>
        <w:jc w:val="both"/>
        <w:rPr>
          <w:rFonts w:cs="Arial"/>
          <w:szCs w:val="21"/>
        </w:rPr>
      </w:pPr>
      <w:r w:rsidRPr="00AE749A">
        <w:rPr>
          <w:rFonts w:cs="Arial"/>
          <w:b/>
          <w:bCs/>
          <w:color w:val="000000"/>
          <w:szCs w:val="21"/>
          <w:u w:val="single"/>
        </w:rPr>
        <w:t>Radeaux conformes à la convention SOLAS :</w:t>
      </w:r>
    </w:p>
    <w:p w:rsidR="00AE749A" w:rsidRDefault="00AE749A" w:rsidP="007D5139">
      <w:pPr>
        <w:jc w:val="both"/>
        <w:rPr>
          <w:rFonts w:cs="Arial"/>
          <w:szCs w:val="21"/>
        </w:rPr>
      </w:pPr>
      <w:r w:rsidRPr="00AE749A">
        <w:rPr>
          <w:rFonts w:cs="Arial"/>
          <w:szCs w:val="21"/>
        </w:rPr>
        <w:t xml:space="preserve">Les radeaux sont livrés et positionnés par le </w:t>
      </w:r>
      <w:r w:rsidR="008F706B">
        <w:rPr>
          <w:rFonts w:cs="Arial"/>
          <w:szCs w:val="21"/>
        </w:rPr>
        <w:t>titulaire</w:t>
      </w:r>
      <w:r w:rsidRPr="00AE749A">
        <w:rPr>
          <w:rFonts w:cs="Arial"/>
          <w:szCs w:val="21"/>
        </w:rPr>
        <w:t xml:space="preserve"> dans les emplacements prévus à bord des embarcations</w:t>
      </w:r>
      <w:r w:rsidR="007D5139">
        <w:rPr>
          <w:rFonts w:cs="Arial"/>
          <w:szCs w:val="21"/>
        </w:rPr>
        <w:t xml:space="preserve"> (cf. Annexe 1 du CCTP)</w:t>
      </w:r>
      <w:r w:rsidR="008F706B">
        <w:rPr>
          <w:rFonts w:cs="Arial"/>
          <w:szCs w:val="21"/>
        </w:rPr>
        <w:t>.</w:t>
      </w:r>
    </w:p>
    <w:p w:rsidR="008568A9" w:rsidRPr="008F706B" w:rsidRDefault="008568A9" w:rsidP="008A31C5">
      <w:pPr>
        <w:numPr>
          <w:ilvl w:val="0"/>
          <w:numId w:val="29"/>
        </w:numPr>
        <w:spacing w:before="100" w:beforeAutospacing="1"/>
        <w:ind w:left="284" w:hanging="284"/>
        <w:jc w:val="both"/>
        <w:rPr>
          <w:rFonts w:cs="Arial"/>
          <w:szCs w:val="21"/>
        </w:rPr>
      </w:pPr>
      <w:r>
        <w:rPr>
          <w:rFonts w:cs="Arial"/>
          <w:color w:val="000000"/>
          <w:szCs w:val="21"/>
        </w:rPr>
        <w:t xml:space="preserve">radeau </w:t>
      </w:r>
      <w:r w:rsidRPr="00AE749A">
        <w:rPr>
          <w:rFonts w:cs="Arial"/>
          <w:color w:val="000000"/>
          <w:szCs w:val="21"/>
        </w:rPr>
        <w:t>à jet (</w:t>
      </w:r>
      <w:proofErr w:type="spellStart"/>
      <w:r w:rsidRPr="00AE749A">
        <w:rPr>
          <w:rFonts w:cs="Arial"/>
          <w:color w:val="000000"/>
          <w:szCs w:val="21"/>
        </w:rPr>
        <w:t>Throw</w:t>
      </w:r>
      <w:proofErr w:type="spellEnd"/>
      <w:r w:rsidRPr="00AE749A">
        <w:rPr>
          <w:rFonts w:cs="Arial"/>
          <w:color w:val="000000"/>
          <w:szCs w:val="21"/>
        </w:rPr>
        <w:t xml:space="preserve"> Over </w:t>
      </w:r>
      <w:proofErr w:type="spellStart"/>
      <w:r w:rsidRPr="00AE749A">
        <w:rPr>
          <w:rFonts w:cs="Arial"/>
          <w:color w:val="000000"/>
          <w:szCs w:val="21"/>
        </w:rPr>
        <w:t>board</w:t>
      </w:r>
      <w:proofErr w:type="spellEnd"/>
      <w:r w:rsidRPr="00AE749A">
        <w:rPr>
          <w:rFonts w:cs="Arial"/>
          <w:color w:val="000000"/>
          <w:szCs w:val="21"/>
        </w:rPr>
        <w:t>) SOLAS Pack B en container cylindrique</w:t>
      </w:r>
      <w:r w:rsidR="008F706B">
        <w:rPr>
          <w:rFonts w:cs="Arial"/>
          <w:color w:val="000000"/>
          <w:szCs w:val="21"/>
        </w:rPr>
        <w:t>,</w:t>
      </w:r>
      <w:r w:rsidRPr="00AE749A">
        <w:rPr>
          <w:rFonts w:cs="Arial"/>
          <w:color w:val="000000"/>
          <w:szCs w:val="21"/>
        </w:rPr>
        <w:t xml:space="preserve"> avec une capacité d’emport de 10 places. Il doit posséder un fond double (isolant), une tente orange gonflable automatiquement</w:t>
      </w:r>
      <w:r w:rsidR="008F706B">
        <w:rPr>
          <w:rFonts w:cs="Arial"/>
          <w:color w:val="000000"/>
          <w:szCs w:val="21"/>
        </w:rPr>
        <w:t>.</w:t>
      </w:r>
      <w:r w:rsidR="008F706B">
        <w:rPr>
          <w:rFonts w:cs="Arial"/>
          <w:szCs w:val="21"/>
        </w:rPr>
        <w:t xml:space="preserve"> Ce radeau est </w:t>
      </w:r>
      <w:r w:rsidRPr="008F706B">
        <w:rPr>
          <w:rFonts w:cs="Arial"/>
          <w:szCs w:val="21"/>
        </w:rPr>
        <w:t xml:space="preserve">prévu pour l’armement du navire </w:t>
      </w:r>
      <w:r w:rsidR="008F706B">
        <w:rPr>
          <w:rFonts w:cs="Arial"/>
          <w:szCs w:val="21"/>
        </w:rPr>
        <w:t>« </w:t>
      </w:r>
      <w:r w:rsidRPr="008F706B">
        <w:rPr>
          <w:rFonts w:cs="Arial"/>
          <w:szCs w:val="21"/>
        </w:rPr>
        <w:t>EICN ROI NANN</w:t>
      </w:r>
      <w:r w:rsidR="008F706B">
        <w:rPr>
          <w:rFonts w:cs="Arial"/>
          <w:szCs w:val="21"/>
        </w:rPr>
        <w:t> », amarré</w:t>
      </w:r>
      <w:r w:rsidRPr="008F706B">
        <w:rPr>
          <w:rFonts w:cs="Arial"/>
          <w:szCs w:val="21"/>
        </w:rPr>
        <w:t xml:space="preserve"> sur l</w:t>
      </w:r>
      <w:r w:rsidR="008F706B">
        <w:rPr>
          <w:rFonts w:cs="Arial"/>
          <w:szCs w:val="21"/>
        </w:rPr>
        <w:t>e site du Centre de secours de L</w:t>
      </w:r>
      <w:r w:rsidRPr="008F706B">
        <w:rPr>
          <w:rFonts w:cs="Arial"/>
          <w:szCs w:val="21"/>
        </w:rPr>
        <w:t>a Bigue</w:t>
      </w:r>
      <w:r w:rsidRPr="008F706B">
        <w:rPr>
          <w:rFonts w:cs="Arial"/>
          <w:color w:val="FF0000"/>
          <w:szCs w:val="21"/>
        </w:rPr>
        <w:t>.</w:t>
      </w:r>
    </w:p>
    <w:p w:rsidR="00AE749A" w:rsidRPr="00A158FF" w:rsidRDefault="00AE749A" w:rsidP="008A31C5">
      <w:pPr>
        <w:numPr>
          <w:ilvl w:val="0"/>
          <w:numId w:val="22"/>
        </w:numPr>
        <w:tabs>
          <w:tab w:val="clear" w:pos="720"/>
          <w:tab w:val="num" w:pos="0"/>
        </w:tabs>
        <w:spacing w:before="100" w:beforeAutospacing="1"/>
        <w:ind w:left="284" w:hanging="284"/>
        <w:jc w:val="both"/>
        <w:rPr>
          <w:rFonts w:cs="Arial"/>
          <w:szCs w:val="21"/>
        </w:rPr>
      </w:pPr>
      <w:r w:rsidRPr="00AE749A">
        <w:rPr>
          <w:rFonts w:cs="Arial"/>
          <w:color w:val="000000"/>
          <w:szCs w:val="21"/>
        </w:rPr>
        <w:t>radeau à jet (</w:t>
      </w:r>
      <w:proofErr w:type="spellStart"/>
      <w:r w:rsidRPr="00AE749A">
        <w:rPr>
          <w:rFonts w:cs="Arial"/>
          <w:color w:val="000000"/>
          <w:szCs w:val="21"/>
        </w:rPr>
        <w:t>Throw</w:t>
      </w:r>
      <w:proofErr w:type="spellEnd"/>
      <w:r w:rsidRPr="00AE749A">
        <w:rPr>
          <w:rFonts w:cs="Arial"/>
          <w:color w:val="000000"/>
          <w:szCs w:val="21"/>
        </w:rPr>
        <w:t xml:space="preserve"> Over </w:t>
      </w:r>
      <w:proofErr w:type="spellStart"/>
      <w:r w:rsidRPr="00AE749A">
        <w:rPr>
          <w:rFonts w:cs="Arial"/>
          <w:color w:val="000000"/>
          <w:szCs w:val="21"/>
        </w:rPr>
        <w:t>board</w:t>
      </w:r>
      <w:proofErr w:type="spellEnd"/>
      <w:r w:rsidRPr="00AE749A">
        <w:rPr>
          <w:rFonts w:cs="Arial"/>
          <w:color w:val="000000"/>
          <w:szCs w:val="21"/>
        </w:rPr>
        <w:t>) SOLAS Pack B en container cylindrique</w:t>
      </w:r>
      <w:r w:rsidR="008F706B">
        <w:rPr>
          <w:rFonts w:cs="Arial"/>
          <w:color w:val="000000"/>
          <w:szCs w:val="21"/>
        </w:rPr>
        <w:t>,</w:t>
      </w:r>
      <w:r w:rsidRPr="00AE749A">
        <w:rPr>
          <w:rFonts w:cs="Arial"/>
          <w:color w:val="000000"/>
          <w:szCs w:val="21"/>
        </w:rPr>
        <w:t xml:space="preserve"> avec une capacité d’emport de 12 places. Il doit posséder un fond double (isolant), une tente orange gonflable automatiquement et être </w:t>
      </w:r>
      <w:r w:rsidRPr="00AE749A">
        <w:rPr>
          <w:rFonts w:cs="Arial"/>
          <w:b/>
          <w:bCs/>
          <w:color w:val="000000"/>
          <w:szCs w:val="21"/>
          <w:u w:val="single"/>
        </w:rPr>
        <w:t>auto-redressant</w:t>
      </w:r>
      <w:r w:rsidR="008F706B">
        <w:rPr>
          <w:rFonts w:cs="Arial"/>
          <w:bCs/>
          <w:szCs w:val="21"/>
        </w:rPr>
        <w:t>. Ce radeau est</w:t>
      </w:r>
      <w:r w:rsidR="0019100A" w:rsidRPr="0019100A">
        <w:rPr>
          <w:rFonts w:cs="Arial"/>
          <w:b/>
          <w:bCs/>
          <w:szCs w:val="21"/>
        </w:rPr>
        <w:t xml:space="preserve"> </w:t>
      </w:r>
      <w:r w:rsidRPr="00AE749A">
        <w:rPr>
          <w:rFonts w:cs="Arial"/>
          <w:szCs w:val="21"/>
        </w:rPr>
        <w:t xml:space="preserve">prévu pour l’armement du navire </w:t>
      </w:r>
      <w:r w:rsidR="008F706B">
        <w:rPr>
          <w:rFonts w:cs="Arial"/>
          <w:szCs w:val="21"/>
        </w:rPr>
        <w:t>« </w:t>
      </w:r>
      <w:r w:rsidRPr="00AE749A">
        <w:rPr>
          <w:rFonts w:cs="Arial"/>
          <w:szCs w:val="21"/>
        </w:rPr>
        <w:t>ETIS Mo</w:t>
      </w:r>
      <w:r w:rsidR="008F706B">
        <w:rPr>
          <w:rFonts w:cs="Arial"/>
          <w:szCs w:val="21"/>
        </w:rPr>
        <w:t>t</w:t>
      </w:r>
      <w:r w:rsidRPr="00AE749A">
        <w:rPr>
          <w:rFonts w:cs="Arial"/>
          <w:szCs w:val="21"/>
        </w:rPr>
        <w:t xml:space="preserve"> PIERI</w:t>
      </w:r>
      <w:r w:rsidR="008F706B">
        <w:rPr>
          <w:rFonts w:cs="Arial"/>
          <w:szCs w:val="21"/>
        </w:rPr>
        <w:t> », amarré</w:t>
      </w:r>
      <w:r w:rsidRPr="00AE749A">
        <w:rPr>
          <w:rFonts w:cs="Arial"/>
          <w:szCs w:val="21"/>
        </w:rPr>
        <w:t xml:space="preserve"> sur le site du Centre de secours de la Bigue</w:t>
      </w:r>
      <w:r w:rsidR="008F706B">
        <w:rPr>
          <w:rFonts w:cs="Arial"/>
          <w:szCs w:val="21"/>
        </w:rPr>
        <w:t>.</w:t>
      </w:r>
    </w:p>
    <w:p w:rsidR="00A158FF" w:rsidRDefault="00A158FF" w:rsidP="00A158FF">
      <w:pPr>
        <w:spacing w:before="100" w:beforeAutospacing="1"/>
        <w:jc w:val="both"/>
        <w:rPr>
          <w:rFonts w:cs="Arial"/>
          <w:szCs w:val="21"/>
        </w:rPr>
      </w:pPr>
    </w:p>
    <w:p w:rsidR="00A158FF" w:rsidRDefault="00A158FF" w:rsidP="001D51E0">
      <w:pPr>
        <w:pStyle w:val="Titre3"/>
        <w:ind w:left="426" w:hanging="426"/>
        <w:rPr>
          <w:rFonts w:cs="Arial"/>
          <w:szCs w:val="21"/>
        </w:rPr>
      </w:pPr>
      <w:bookmarkStart w:id="10" w:name="_Toc75349173"/>
      <w:r>
        <w:lastRenderedPageBreak/>
        <w:t xml:space="preserve">2.1.2 </w:t>
      </w:r>
      <w:r w:rsidR="001D51E0">
        <w:tab/>
      </w:r>
      <w:r w:rsidR="008F706B">
        <w:t>Radeaux pour entraî</w:t>
      </w:r>
      <w:r>
        <w:t>nement</w:t>
      </w:r>
      <w:r w:rsidR="008A31C5">
        <w:t>s</w:t>
      </w:r>
      <w:bookmarkEnd w:id="10"/>
    </w:p>
    <w:p w:rsidR="008A31C5" w:rsidRDefault="008A31C5" w:rsidP="008A31C5">
      <w:pPr>
        <w:jc w:val="both"/>
        <w:rPr>
          <w:rFonts w:cs="Arial"/>
          <w:szCs w:val="21"/>
        </w:rPr>
      </w:pPr>
      <w:r w:rsidRPr="00AE749A">
        <w:rPr>
          <w:rFonts w:cs="Arial"/>
          <w:szCs w:val="21"/>
        </w:rPr>
        <w:t xml:space="preserve">Les radeaux sont livrés et positionnés par le </w:t>
      </w:r>
      <w:r>
        <w:rPr>
          <w:rFonts w:cs="Arial"/>
          <w:szCs w:val="21"/>
        </w:rPr>
        <w:t>titulaire</w:t>
      </w:r>
      <w:r w:rsidRPr="00AE749A">
        <w:rPr>
          <w:rFonts w:cs="Arial"/>
          <w:szCs w:val="21"/>
        </w:rPr>
        <w:t xml:space="preserve"> </w:t>
      </w:r>
      <w:r w:rsidR="00173A90">
        <w:rPr>
          <w:rFonts w:cs="Arial"/>
          <w:szCs w:val="21"/>
        </w:rPr>
        <w:t xml:space="preserve">sur les sites géographiques </w:t>
      </w:r>
      <w:r w:rsidRPr="00AE749A">
        <w:rPr>
          <w:rFonts w:cs="Arial"/>
          <w:szCs w:val="21"/>
        </w:rPr>
        <w:t xml:space="preserve">prévus à </w:t>
      </w:r>
      <w:r w:rsidR="00173A90">
        <w:rPr>
          <w:rFonts w:cs="Arial"/>
          <w:szCs w:val="21"/>
        </w:rPr>
        <w:t>l’annexe 1 du CCTP</w:t>
      </w:r>
      <w:r>
        <w:rPr>
          <w:rFonts w:cs="Arial"/>
          <w:szCs w:val="21"/>
        </w:rPr>
        <w:t>.</w:t>
      </w:r>
    </w:p>
    <w:p w:rsidR="008A31C5" w:rsidRDefault="008A31C5" w:rsidP="008F706B">
      <w:pPr>
        <w:jc w:val="both"/>
      </w:pPr>
    </w:p>
    <w:p w:rsidR="008F706B" w:rsidRDefault="008F706B" w:rsidP="008F706B">
      <w:pPr>
        <w:jc w:val="both"/>
      </w:pPr>
      <w:r w:rsidRPr="00AE749A">
        <w:t>Les radeaux utilisés dans le cadre d’entra</w:t>
      </w:r>
      <w:r w:rsidR="005E6B13">
        <w:t>î</w:t>
      </w:r>
      <w:r w:rsidRPr="00AE749A">
        <w:t xml:space="preserve">nement (identifiés ci-après) subiront de nombreux cycles de percussions et d’utilisation, notamment des manœuvres de retournement. </w:t>
      </w:r>
    </w:p>
    <w:p w:rsidR="00A158FF" w:rsidRPr="00AE749A" w:rsidRDefault="00A158FF" w:rsidP="00A158FF">
      <w:pPr>
        <w:numPr>
          <w:ilvl w:val="0"/>
          <w:numId w:val="20"/>
        </w:numPr>
        <w:tabs>
          <w:tab w:val="clear" w:pos="720"/>
          <w:tab w:val="num" w:pos="426"/>
        </w:tabs>
        <w:spacing w:before="100" w:beforeAutospacing="1" w:after="119"/>
        <w:ind w:hanging="720"/>
        <w:jc w:val="both"/>
        <w:rPr>
          <w:rFonts w:cs="Arial"/>
          <w:szCs w:val="21"/>
        </w:rPr>
      </w:pPr>
      <w:r w:rsidRPr="00AE749A">
        <w:rPr>
          <w:rFonts w:cs="Arial"/>
          <w:b/>
          <w:bCs/>
          <w:color w:val="000000"/>
          <w:szCs w:val="21"/>
          <w:u w:val="single"/>
        </w:rPr>
        <w:t>Radeaux conformes à la convention SOLAS :</w:t>
      </w:r>
    </w:p>
    <w:p w:rsidR="00AE749A" w:rsidRPr="00AE749A" w:rsidRDefault="00AE749A" w:rsidP="00AE749A">
      <w:pPr>
        <w:numPr>
          <w:ilvl w:val="0"/>
          <w:numId w:val="24"/>
        </w:numPr>
        <w:tabs>
          <w:tab w:val="num" w:pos="284"/>
        </w:tabs>
        <w:spacing w:before="100" w:beforeAutospacing="1"/>
        <w:ind w:left="284" w:hanging="284"/>
        <w:jc w:val="both"/>
        <w:rPr>
          <w:rFonts w:cs="Arial"/>
          <w:szCs w:val="21"/>
        </w:rPr>
      </w:pPr>
      <w:r w:rsidRPr="00AE749A">
        <w:rPr>
          <w:rFonts w:cs="Arial"/>
          <w:color w:val="000000"/>
          <w:szCs w:val="21"/>
        </w:rPr>
        <w:t>radeau à jet (</w:t>
      </w:r>
      <w:proofErr w:type="spellStart"/>
      <w:r w:rsidRPr="00AE749A">
        <w:rPr>
          <w:rFonts w:cs="Arial"/>
          <w:color w:val="000000"/>
          <w:szCs w:val="21"/>
        </w:rPr>
        <w:t>Throw</w:t>
      </w:r>
      <w:proofErr w:type="spellEnd"/>
      <w:r w:rsidRPr="00AE749A">
        <w:rPr>
          <w:rFonts w:cs="Arial"/>
          <w:color w:val="000000"/>
          <w:szCs w:val="21"/>
        </w:rPr>
        <w:t xml:space="preserve"> Over </w:t>
      </w:r>
      <w:proofErr w:type="spellStart"/>
      <w:r w:rsidRPr="00AE749A">
        <w:rPr>
          <w:rFonts w:cs="Arial"/>
          <w:color w:val="000000"/>
          <w:szCs w:val="21"/>
        </w:rPr>
        <w:t>board</w:t>
      </w:r>
      <w:proofErr w:type="spellEnd"/>
      <w:r w:rsidRPr="00AE749A">
        <w:rPr>
          <w:rFonts w:cs="Arial"/>
          <w:color w:val="000000"/>
          <w:szCs w:val="21"/>
        </w:rPr>
        <w:t>) SOLAS pack A en container cylindrique</w:t>
      </w:r>
      <w:r w:rsidR="005E6B13">
        <w:rPr>
          <w:rFonts w:cs="Arial"/>
          <w:color w:val="000000"/>
          <w:szCs w:val="21"/>
        </w:rPr>
        <w:t>,</w:t>
      </w:r>
      <w:r w:rsidRPr="00AE749A">
        <w:rPr>
          <w:rFonts w:cs="Arial"/>
          <w:color w:val="000000"/>
          <w:szCs w:val="21"/>
        </w:rPr>
        <w:t xml:space="preserve"> avec une capacité d’emport de 16 places. Il doit avoir un fond double minimum (isolant), une tente de couleur orange gonflable automatiquement et</w:t>
      </w:r>
      <w:r w:rsidRPr="00AE749A">
        <w:rPr>
          <w:rFonts w:cs="Arial"/>
          <w:b/>
          <w:bCs/>
          <w:color w:val="000000"/>
          <w:szCs w:val="21"/>
        </w:rPr>
        <w:t xml:space="preserve"> </w:t>
      </w:r>
      <w:r w:rsidRPr="00AE749A">
        <w:rPr>
          <w:rFonts w:cs="Arial"/>
          <w:b/>
          <w:bCs/>
          <w:color w:val="000000"/>
          <w:szCs w:val="21"/>
          <w:u w:val="single"/>
        </w:rPr>
        <w:t xml:space="preserve">ne pas être </w:t>
      </w:r>
      <w:r w:rsidR="00D034A2" w:rsidRPr="00AE749A">
        <w:rPr>
          <w:rFonts w:cs="Arial"/>
          <w:b/>
          <w:bCs/>
          <w:color w:val="000000"/>
          <w:szCs w:val="21"/>
          <w:u w:val="single"/>
        </w:rPr>
        <w:t>auto redressant</w:t>
      </w:r>
      <w:r w:rsidRPr="00AE749A">
        <w:rPr>
          <w:rFonts w:cs="Arial"/>
          <w:color w:val="000000"/>
          <w:szCs w:val="21"/>
        </w:rPr>
        <w:t xml:space="preserve">. Ce type de radeau est </w:t>
      </w:r>
      <w:r w:rsidR="005E6B13">
        <w:rPr>
          <w:rFonts w:cs="Arial"/>
          <w:color w:val="000000"/>
          <w:szCs w:val="21"/>
        </w:rPr>
        <w:t>utilisé dans le cadre des entraînements réalisés</w:t>
      </w:r>
      <w:r w:rsidRPr="00AE749A">
        <w:rPr>
          <w:rFonts w:cs="Arial"/>
          <w:color w:val="000000"/>
          <w:szCs w:val="21"/>
        </w:rPr>
        <w:t xml:space="preserve"> </w:t>
      </w:r>
      <w:r w:rsidRPr="00AE749A">
        <w:rPr>
          <w:rFonts w:cs="Arial"/>
          <w:szCs w:val="21"/>
        </w:rPr>
        <w:t xml:space="preserve">sur le </w:t>
      </w:r>
      <w:r w:rsidR="005E6B13">
        <w:rPr>
          <w:rFonts w:cs="Arial"/>
          <w:szCs w:val="21"/>
        </w:rPr>
        <w:t>site du CETIS</w:t>
      </w:r>
      <w:r w:rsidRPr="00AE749A">
        <w:rPr>
          <w:rFonts w:cs="Arial"/>
          <w:color w:val="000000"/>
          <w:szCs w:val="21"/>
        </w:rPr>
        <w:t>.</w:t>
      </w:r>
    </w:p>
    <w:p w:rsidR="00A158FF" w:rsidRPr="00535C17" w:rsidRDefault="00AE749A" w:rsidP="00535C17">
      <w:pPr>
        <w:numPr>
          <w:ilvl w:val="0"/>
          <w:numId w:val="25"/>
        </w:numPr>
        <w:tabs>
          <w:tab w:val="clear" w:pos="720"/>
          <w:tab w:val="num" w:pos="284"/>
        </w:tabs>
        <w:spacing w:before="100" w:beforeAutospacing="1"/>
        <w:ind w:left="284" w:hanging="284"/>
        <w:jc w:val="both"/>
        <w:rPr>
          <w:rFonts w:cs="Arial"/>
          <w:strike/>
          <w:szCs w:val="21"/>
        </w:rPr>
      </w:pPr>
      <w:r w:rsidRPr="00AE749A">
        <w:rPr>
          <w:rFonts w:cs="Arial"/>
          <w:color w:val="000000"/>
          <w:szCs w:val="21"/>
        </w:rPr>
        <w:t>radeau sous bossoir (</w:t>
      </w:r>
      <w:proofErr w:type="spellStart"/>
      <w:r w:rsidRPr="00AE749A">
        <w:rPr>
          <w:rFonts w:cs="Arial"/>
          <w:color w:val="000000"/>
          <w:szCs w:val="21"/>
        </w:rPr>
        <w:t>davit</w:t>
      </w:r>
      <w:proofErr w:type="spellEnd"/>
      <w:r w:rsidRPr="00AE749A">
        <w:rPr>
          <w:rFonts w:cs="Arial"/>
          <w:color w:val="000000"/>
          <w:szCs w:val="21"/>
        </w:rPr>
        <w:t xml:space="preserve"> </w:t>
      </w:r>
      <w:proofErr w:type="spellStart"/>
      <w:r w:rsidRPr="00AE749A">
        <w:rPr>
          <w:rFonts w:cs="Arial"/>
          <w:color w:val="000000"/>
          <w:szCs w:val="21"/>
        </w:rPr>
        <w:t>launched</w:t>
      </w:r>
      <w:proofErr w:type="spellEnd"/>
      <w:r w:rsidRPr="00AE749A">
        <w:rPr>
          <w:rFonts w:cs="Arial"/>
          <w:color w:val="000000"/>
          <w:szCs w:val="21"/>
        </w:rPr>
        <w:t>) SOLAS pack A en container</w:t>
      </w:r>
      <w:r w:rsidR="005E6B13">
        <w:rPr>
          <w:rFonts w:cs="Arial"/>
          <w:color w:val="000000"/>
          <w:szCs w:val="21"/>
        </w:rPr>
        <w:t>,</w:t>
      </w:r>
      <w:r w:rsidRPr="00AE749A">
        <w:rPr>
          <w:rFonts w:cs="Arial"/>
          <w:color w:val="000000"/>
          <w:szCs w:val="21"/>
        </w:rPr>
        <w:t xml:space="preserve"> avec une capacité d’emport de 16 places. Il doit avoir un fond double minimum (isolant), une tente de couleur orange gonflable automatiquement et </w:t>
      </w:r>
      <w:r w:rsidRPr="00AE749A">
        <w:rPr>
          <w:rFonts w:cs="Arial"/>
          <w:b/>
          <w:bCs/>
          <w:color w:val="000000"/>
          <w:szCs w:val="21"/>
          <w:u w:val="single"/>
        </w:rPr>
        <w:t xml:space="preserve">ne pas être </w:t>
      </w:r>
      <w:r w:rsidR="00D034A2" w:rsidRPr="00AE749A">
        <w:rPr>
          <w:rFonts w:cs="Arial"/>
          <w:b/>
          <w:bCs/>
          <w:color w:val="000000"/>
          <w:szCs w:val="21"/>
          <w:u w:val="single"/>
        </w:rPr>
        <w:t>auto redressant</w:t>
      </w:r>
      <w:r w:rsidRPr="00AE749A">
        <w:rPr>
          <w:rFonts w:cs="Arial"/>
          <w:color w:val="000000"/>
          <w:szCs w:val="21"/>
        </w:rPr>
        <w:t>. Ce type de radeau est utilisé dans le cadre des entrainements</w:t>
      </w:r>
      <w:r w:rsidR="005E6B13">
        <w:rPr>
          <w:rFonts w:cs="Arial"/>
          <w:color w:val="000000"/>
          <w:szCs w:val="21"/>
        </w:rPr>
        <w:t xml:space="preserve"> réalisés</w:t>
      </w:r>
      <w:r w:rsidRPr="00AE749A">
        <w:rPr>
          <w:rFonts w:cs="Arial"/>
          <w:color w:val="000000"/>
          <w:szCs w:val="21"/>
        </w:rPr>
        <w:t xml:space="preserve"> </w:t>
      </w:r>
      <w:r w:rsidR="005E6B13" w:rsidRPr="00AE749A">
        <w:rPr>
          <w:rFonts w:cs="Arial"/>
          <w:szCs w:val="21"/>
        </w:rPr>
        <w:t xml:space="preserve">sur le </w:t>
      </w:r>
      <w:r w:rsidR="005E6B13">
        <w:rPr>
          <w:rFonts w:cs="Arial"/>
          <w:szCs w:val="21"/>
        </w:rPr>
        <w:t>site du CETIS.</w:t>
      </w:r>
    </w:p>
    <w:p w:rsidR="00AE749A" w:rsidRPr="00AE749A" w:rsidRDefault="00AE749A" w:rsidP="00A158FF">
      <w:pPr>
        <w:numPr>
          <w:ilvl w:val="0"/>
          <w:numId w:val="30"/>
        </w:numPr>
        <w:spacing w:before="100" w:beforeAutospacing="1"/>
        <w:ind w:left="426" w:hanging="426"/>
        <w:jc w:val="both"/>
        <w:rPr>
          <w:rFonts w:cs="Arial"/>
          <w:szCs w:val="21"/>
        </w:rPr>
      </w:pPr>
      <w:r w:rsidRPr="00AE749A">
        <w:rPr>
          <w:rFonts w:cs="Arial"/>
          <w:b/>
          <w:bCs/>
          <w:color w:val="000000"/>
          <w:szCs w:val="21"/>
          <w:u w:val="single"/>
        </w:rPr>
        <w:t xml:space="preserve">Radeau </w:t>
      </w:r>
      <w:r w:rsidRPr="00AE749A">
        <w:rPr>
          <w:rFonts w:cs="Arial"/>
          <w:b/>
          <w:bCs/>
          <w:szCs w:val="21"/>
          <w:u w:val="single"/>
        </w:rPr>
        <w:t xml:space="preserve">plaisance </w:t>
      </w:r>
      <w:r w:rsidRPr="00AE749A">
        <w:rPr>
          <w:rFonts w:cs="Arial"/>
          <w:b/>
          <w:bCs/>
          <w:color w:val="000000"/>
          <w:szCs w:val="21"/>
          <w:u w:val="single"/>
        </w:rPr>
        <w:t>conforme à la norme ISO 9650-1 :</w:t>
      </w:r>
    </w:p>
    <w:p w:rsidR="005E6B13" w:rsidRDefault="00AE749A" w:rsidP="00F170B9">
      <w:pPr>
        <w:numPr>
          <w:ilvl w:val="0"/>
          <w:numId w:val="27"/>
        </w:numPr>
        <w:tabs>
          <w:tab w:val="clear" w:pos="720"/>
          <w:tab w:val="num" w:pos="284"/>
        </w:tabs>
        <w:spacing w:before="100" w:beforeAutospacing="1"/>
        <w:ind w:left="284" w:hanging="284"/>
        <w:jc w:val="both"/>
        <w:rPr>
          <w:rFonts w:cs="Arial"/>
          <w:szCs w:val="21"/>
        </w:rPr>
      </w:pPr>
      <w:r w:rsidRPr="00AE749A">
        <w:rPr>
          <w:rFonts w:cs="Arial"/>
          <w:color w:val="000000"/>
          <w:szCs w:val="21"/>
        </w:rPr>
        <w:t>radeau plaisance ISO 9650-1 type I (hauturière) groupe A en sac à jet</w:t>
      </w:r>
      <w:r w:rsidR="005E6B13">
        <w:rPr>
          <w:rFonts w:cs="Arial"/>
          <w:color w:val="000000"/>
          <w:szCs w:val="21"/>
        </w:rPr>
        <w:t>,</w:t>
      </w:r>
      <w:r w:rsidRPr="00AE749A">
        <w:rPr>
          <w:rFonts w:cs="Arial"/>
          <w:color w:val="000000"/>
          <w:szCs w:val="21"/>
        </w:rPr>
        <w:t xml:space="preserve"> avec une capacité d’emport de 6 places. </w:t>
      </w:r>
      <w:r w:rsidRPr="00AE749A">
        <w:rPr>
          <w:rFonts w:cs="Arial"/>
          <w:szCs w:val="21"/>
        </w:rPr>
        <w:t>Ce radeau étant utilisé dans une piscine de dimensions : 19,73 m de longueur et de 5,99 m de largeur, il doit pouvoir être utilisable dans la piscine sans risque de toucher les bords. I</w:t>
      </w:r>
      <w:r w:rsidRPr="00AE749A">
        <w:rPr>
          <w:rFonts w:cs="Arial"/>
          <w:color w:val="000000"/>
          <w:szCs w:val="21"/>
        </w:rPr>
        <w:t xml:space="preserve">l doit posséder un fond double minimum et une tente gonflable automatiquement de couleur jaune ou orange. </w:t>
      </w:r>
      <w:r w:rsidRPr="00AE749A">
        <w:rPr>
          <w:rFonts w:cs="Arial"/>
          <w:szCs w:val="21"/>
        </w:rPr>
        <w:t>L’armement du radeau de sauvetage comporte le matériel prévu dans la « pochette type 1 &gt; 24h » au tableau 2 de la norme ISO 9650-1 ou de ses évolutions à venir.</w:t>
      </w:r>
      <w:r w:rsidRPr="00AE749A">
        <w:rPr>
          <w:rFonts w:cs="Arial"/>
          <w:color w:val="000000"/>
          <w:szCs w:val="21"/>
        </w:rPr>
        <w:t xml:space="preserve"> Ce type de radeau est utili</w:t>
      </w:r>
      <w:r w:rsidR="005E6B13">
        <w:rPr>
          <w:rFonts w:cs="Arial"/>
          <w:color w:val="000000"/>
          <w:szCs w:val="21"/>
        </w:rPr>
        <w:t>sé dans le cadre des</w:t>
      </w:r>
      <w:r w:rsidR="005E6B13" w:rsidRPr="00AE749A">
        <w:rPr>
          <w:rFonts w:cs="Arial"/>
          <w:color w:val="000000"/>
          <w:szCs w:val="21"/>
        </w:rPr>
        <w:t xml:space="preserve"> entrainements</w:t>
      </w:r>
      <w:r w:rsidR="005E6B13">
        <w:rPr>
          <w:rFonts w:cs="Arial"/>
          <w:color w:val="000000"/>
          <w:szCs w:val="21"/>
        </w:rPr>
        <w:t xml:space="preserve"> réalisés</w:t>
      </w:r>
      <w:r w:rsidRPr="00AE749A">
        <w:rPr>
          <w:rFonts w:cs="Arial"/>
          <w:color w:val="000000"/>
          <w:szCs w:val="21"/>
        </w:rPr>
        <w:t xml:space="preserve"> </w:t>
      </w:r>
      <w:r w:rsidRPr="00AE749A">
        <w:rPr>
          <w:rFonts w:cs="Arial"/>
          <w:szCs w:val="21"/>
        </w:rPr>
        <w:t>sur l</w:t>
      </w:r>
      <w:r w:rsidR="005E6B13">
        <w:rPr>
          <w:rFonts w:cs="Arial"/>
          <w:szCs w:val="21"/>
        </w:rPr>
        <w:t>e site du Centre de secours de L</w:t>
      </w:r>
      <w:r w:rsidRPr="00AE749A">
        <w:rPr>
          <w:rFonts w:cs="Arial"/>
          <w:szCs w:val="21"/>
        </w:rPr>
        <w:t>a Bigue</w:t>
      </w:r>
      <w:r w:rsidR="00F170B9">
        <w:rPr>
          <w:rFonts w:cs="Arial"/>
          <w:szCs w:val="21"/>
        </w:rPr>
        <w:t>.</w:t>
      </w:r>
    </w:p>
    <w:p w:rsidR="008A31C5" w:rsidRDefault="005E6B13" w:rsidP="008A31C5">
      <w:pPr>
        <w:spacing w:before="100" w:beforeAutospacing="1"/>
        <w:ind w:left="284"/>
        <w:jc w:val="both"/>
        <w:rPr>
          <w:rFonts w:cs="Arial"/>
        </w:rPr>
      </w:pPr>
      <w:r>
        <w:rPr>
          <w:rFonts w:cs="Arial"/>
          <w:color w:val="000000"/>
          <w:szCs w:val="21"/>
        </w:rPr>
        <w:t>C</w:t>
      </w:r>
      <w:r w:rsidR="00F170B9" w:rsidRPr="005E6B13">
        <w:rPr>
          <w:rFonts w:cs="Arial"/>
          <w:color w:val="000000"/>
          <w:szCs w:val="21"/>
        </w:rPr>
        <w:t xml:space="preserve">e radeau </w:t>
      </w:r>
      <w:r w:rsidR="00F170B9" w:rsidRPr="005E6B13">
        <w:rPr>
          <w:rFonts w:cs="Arial"/>
          <w:szCs w:val="21"/>
        </w:rPr>
        <w:t>et son sac porte</w:t>
      </w:r>
      <w:r>
        <w:rPr>
          <w:rFonts w:cs="Arial"/>
          <w:szCs w:val="21"/>
        </w:rPr>
        <w:t>nt</w:t>
      </w:r>
      <w:r w:rsidR="00F170B9" w:rsidRPr="005E6B13">
        <w:rPr>
          <w:rFonts w:cs="Arial"/>
          <w:szCs w:val="21"/>
        </w:rPr>
        <w:t xml:space="preserve"> les renseignements spécifiés dans le tableau 3 de l’article 5.2.9.5. </w:t>
      </w:r>
      <w:proofErr w:type="gramStart"/>
      <w:r w:rsidR="00F170B9" w:rsidRPr="005E6B13">
        <w:rPr>
          <w:rFonts w:cs="Arial"/>
          <w:szCs w:val="21"/>
        </w:rPr>
        <w:t>de</w:t>
      </w:r>
      <w:proofErr w:type="gramEnd"/>
      <w:r w:rsidR="00F170B9" w:rsidRPr="005E6B13">
        <w:rPr>
          <w:rFonts w:cs="Arial"/>
          <w:szCs w:val="21"/>
        </w:rPr>
        <w:t xml:space="preserve"> la norme ISO 9650-1 ou de ses évolution</w:t>
      </w:r>
      <w:r w:rsidR="008A31C5">
        <w:rPr>
          <w:rFonts w:cs="Arial"/>
          <w:szCs w:val="21"/>
        </w:rPr>
        <w:t xml:space="preserve">s. </w:t>
      </w:r>
      <w:r w:rsidR="008A31C5" w:rsidRPr="00FB23EE">
        <w:rPr>
          <w:rFonts w:cs="Arial"/>
        </w:rPr>
        <w:t>Les inscriptions sont libellées en français, inscrites en caractères indélébiles et facilement lisible</w:t>
      </w:r>
      <w:r w:rsidR="008A31C5">
        <w:rPr>
          <w:rFonts w:cs="Arial"/>
        </w:rPr>
        <w:t>s</w:t>
      </w:r>
      <w:r w:rsidR="008A31C5" w:rsidRPr="00FB23EE">
        <w:rPr>
          <w:rFonts w:cs="Arial"/>
        </w:rPr>
        <w:t xml:space="preserve"> par les utilisateurs.</w:t>
      </w:r>
    </w:p>
    <w:p w:rsidR="008A31C5" w:rsidRPr="008A31C5" w:rsidRDefault="008A31C5" w:rsidP="008A31C5">
      <w:pPr>
        <w:spacing w:before="100" w:beforeAutospacing="1"/>
        <w:ind w:left="284"/>
        <w:jc w:val="both"/>
        <w:rPr>
          <w:rFonts w:cs="Arial"/>
        </w:rPr>
      </w:pPr>
      <w:r w:rsidRPr="00AE749A">
        <w:rPr>
          <w:rFonts w:cs="Arial"/>
          <w:szCs w:val="21"/>
        </w:rPr>
        <w:t>Le radeau est fourni à la livraison</w:t>
      </w:r>
      <w:r>
        <w:rPr>
          <w:rFonts w:cs="Arial"/>
          <w:szCs w:val="21"/>
        </w:rPr>
        <w:t xml:space="preserve"> avec</w:t>
      </w:r>
      <w:r w:rsidRPr="00AE749A">
        <w:rPr>
          <w:rFonts w:cs="Arial"/>
          <w:szCs w:val="21"/>
        </w:rPr>
        <w:t> :</w:t>
      </w:r>
    </w:p>
    <w:p w:rsidR="008A31C5" w:rsidRDefault="008A31C5" w:rsidP="008A31C5">
      <w:pPr>
        <w:numPr>
          <w:ilvl w:val="0"/>
          <w:numId w:val="28"/>
        </w:numPr>
        <w:tabs>
          <w:tab w:val="clear" w:pos="360"/>
          <w:tab w:val="num" w:pos="709"/>
        </w:tabs>
        <w:spacing w:before="100" w:beforeAutospacing="1"/>
        <w:ind w:left="709" w:hanging="425"/>
        <w:jc w:val="both"/>
        <w:rPr>
          <w:rFonts w:cs="Arial"/>
          <w:szCs w:val="21"/>
        </w:rPr>
      </w:pPr>
      <w:r>
        <w:rPr>
          <w:rFonts w:cs="Arial"/>
          <w:szCs w:val="21"/>
        </w:rPr>
        <w:t>son</w:t>
      </w:r>
      <w:r w:rsidRPr="00AE749A">
        <w:rPr>
          <w:rFonts w:cs="Arial"/>
          <w:szCs w:val="21"/>
        </w:rPr>
        <w:t xml:space="preserve"> manuel du propriétaire</w:t>
      </w:r>
      <w:r>
        <w:rPr>
          <w:rFonts w:cs="Arial"/>
          <w:szCs w:val="21"/>
        </w:rPr>
        <w:t xml:space="preserve"> rédigé</w:t>
      </w:r>
      <w:r w:rsidRPr="00AE749A">
        <w:rPr>
          <w:rFonts w:cs="Arial"/>
          <w:szCs w:val="21"/>
        </w:rPr>
        <w:t xml:space="preserve"> en français</w:t>
      </w:r>
      <w:r>
        <w:rPr>
          <w:rFonts w:cs="Arial"/>
          <w:szCs w:val="21"/>
        </w:rPr>
        <w:t>,</w:t>
      </w:r>
      <w:r w:rsidRPr="00AE749A">
        <w:rPr>
          <w:rFonts w:cs="Arial"/>
          <w:szCs w:val="21"/>
        </w:rPr>
        <w:t xml:space="preserve"> stipulant les informations prévues au paragraphe 5.2.9.2 de la norme ISO 9650-1 ou de ses évolutions à venir ;</w:t>
      </w:r>
    </w:p>
    <w:p w:rsidR="008A31C5" w:rsidRDefault="008A31C5" w:rsidP="008A31C5">
      <w:pPr>
        <w:numPr>
          <w:ilvl w:val="0"/>
          <w:numId w:val="28"/>
        </w:numPr>
        <w:tabs>
          <w:tab w:val="clear" w:pos="360"/>
          <w:tab w:val="num" w:pos="709"/>
        </w:tabs>
        <w:spacing w:before="100" w:beforeAutospacing="1"/>
        <w:ind w:left="709" w:hanging="425"/>
        <w:jc w:val="both"/>
        <w:rPr>
          <w:rFonts w:cs="Arial"/>
          <w:szCs w:val="21"/>
        </w:rPr>
      </w:pPr>
      <w:r>
        <w:rPr>
          <w:rFonts w:cs="Arial"/>
          <w:szCs w:val="21"/>
        </w:rPr>
        <w:t>son</w:t>
      </w:r>
      <w:r w:rsidRPr="008A31C5">
        <w:rPr>
          <w:rFonts w:cs="Arial"/>
          <w:szCs w:val="21"/>
        </w:rPr>
        <w:t xml:space="preserve"> manuel d’utilisation situé à l’intérieur du radeau de survie prévue au paragraphe 5.2.9.3 de la norme ISO 9650-1 ou de ses évolutions à venir</w:t>
      </w:r>
      <w:r>
        <w:rPr>
          <w:rFonts w:cs="Arial"/>
          <w:szCs w:val="21"/>
        </w:rPr>
        <w:t>.</w:t>
      </w:r>
    </w:p>
    <w:p w:rsidR="008A31C5" w:rsidRPr="008A31C5" w:rsidRDefault="008A31C5" w:rsidP="008A31C5">
      <w:pPr>
        <w:spacing w:before="100" w:beforeAutospacing="1"/>
        <w:ind w:left="709"/>
        <w:jc w:val="both"/>
        <w:rPr>
          <w:rFonts w:cs="Arial"/>
          <w:szCs w:val="21"/>
        </w:rPr>
      </w:pPr>
    </w:p>
    <w:p w:rsidR="008A31C5" w:rsidRPr="008A31C5" w:rsidRDefault="008A31C5" w:rsidP="008A31C5">
      <w:pPr>
        <w:pStyle w:val="Paragraphedeliste"/>
        <w:numPr>
          <w:ilvl w:val="0"/>
          <w:numId w:val="30"/>
        </w:numPr>
        <w:spacing w:before="100" w:beforeAutospacing="1"/>
        <w:ind w:left="426" w:hanging="426"/>
        <w:jc w:val="both"/>
        <w:rPr>
          <w:rFonts w:cs="Arial"/>
          <w:szCs w:val="21"/>
        </w:rPr>
      </w:pPr>
      <w:r>
        <w:rPr>
          <w:rFonts w:cs="Arial"/>
          <w:b/>
          <w:bCs/>
          <w:color w:val="000000"/>
          <w:szCs w:val="21"/>
          <w:u w:val="single"/>
        </w:rPr>
        <w:t>Dispositions communes aux radeaux SOLAS pour navires et entraînements</w:t>
      </w:r>
      <w:r w:rsidRPr="008A31C5">
        <w:rPr>
          <w:rFonts w:cs="Arial"/>
          <w:b/>
          <w:bCs/>
          <w:color w:val="000000"/>
          <w:szCs w:val="21"/>
          <w:u w:val="single"/>
        </w:rPr>
        <w:t> :</w:t>
      </w:r>
    </w:p>
    <w:p w:rsidR="00AE749A" w:rsidRPr="00AE749A" w:rsidRDefault="00AE749A" w:rsidP="00AE749A">
      <w:pPr>
        <w:spacing w:before="100" w:beforeAutospacing="1"/>
        <w:jc w:val="both"/>
        <w:rPr>
          <w:rFonts w:cs="Arial"/>
          <w:szCs w:val="21"/>
        </w:rPr>
      </w:pPr>
      <w:r w:rsidRPr="00AE749A">
        <w:rPr>
          <w:rFonts w:cs="Arial"/>
          <w:szCs w:val="21"/>
        </w:rPr>
        <w:t>L’armement de</w:t>
      </w:r>
      <w:r w:rsidR="008A31C5">
        <w:rPr>
          <w:rFonts w:cs="Arial"/>
          <w:szCs w:val="21"/>
        </w:rPr>
        <w:t xml:space="preserve"> chaque radeau</w:t>
      </w:r>
      <w:r w:rsidRPr="00AE749A">
        <w:rPr>
          <w:rFonts w:cs="Arial"/>
          <w:szCs w:val="21"/>
        </w:rPr>
        <w:t xml:space="preserve"> comporte le matériel prévu à la règle 17 du chapitre III de la convention SOLAS ou de ses évolutions à venir. </w:t>
      </w:r>
    </w:p>
    <w:p w:rsidR="00AE749A" w:rsidRPr="00AE749A" w:rsidRDefault="00AE749A" w:rsidP="00AE749A">
      <w:pPr>
        <w:spacing w:before="100" w:beforeAutospacing="1"/>
        <w:jc w:val="both"/>
        <w:rPr>
          <w:rFonts w:cs="Arial"/>
          <w:szCs w:val="21"/>
        </w:rPr>
      </w:pPr>
      <w:r w:rsidRPr="00AE749A">
        <w:rPr>
          <w:rFonts w:cs="Arial"/>
          <w:color w:val="000000"/>
          <w:szCs w:val="21"/>
        </w:rPr>
        <w:t>Les radeaux de sauvetage</w:t>
      </w:r>
      <w:r w:rsidR="008A31C5">
        <w:rPr>
          <w:rFonts w:cs="Arial"/>
          <w:color w:val="000000"/>
          <w:szCs w:val="21"/>
        </w:rPr>
        <w:t>,</w:t>
      </w:r>
      <w:r w:rsidRPr="00AE749A">
        <w:rPr>
          <w:rFonts w:cs="Arial"/>
          <w:color w:val="000000"/>
          <w:szCs w:val="21"/>
        </w:rPr>
        <w:t xml:space="preserve"> ainsi que les containers</w:t>
      </w:r>
      <w:r w:rsidR="008A31C5">
        <w:rPr>
          <w:rFonts w:cs="Arial"/>
          <w:color w:val="000000"/>
          <w:szCs w:val="21"/>
        </w:rPr>
        <w:t>,</w:t>
      </w:r>
      <w:r w:rsidRPr="00AE749A">
        <w:rPr>
          <w:rFonts w:cs="Arial"/>
          <w:color w:val="000000"/>
          <w:szCs w:val="21"/>
        </w:rPr>
        <w:t xml:space="preserve"> doivent avoir les inscriptions prévues à la règle 20 chapitre III de la convention SOLAS ou de ses évolutions à venir.</w:t>
      </w:r>
    </w:p>
    <w:p w:rsidR="00AE749A" w:rsidRPr="00AE749A" w:rsidRDefault="008A31C5" w:rsidP="00AE749A">
      <w:pPr>
        <w:jc w:val="both"/>
        <w:rPr>
          <w:rFonts w:cs="Arial"/>
          <w:szCs w:val="21"/>
        </w:rPr>
      </w:pPr>
      <w:r w:rsidRPr="002210C1">
        <w:rPr>
          <w:rFonts w:cs="Arial"/>
        </w:rPr>
        <w:t xml:space="preserve">Les inscriptions sont inscrites en caractères indélébiles et facilement lisibles par les utilisateurs. </w:t>
      </w:r>
      <w:r w:rsidR="002210C1" w:rsidRPr="002210C1">
        <w:rPr>
          <w:rFonts w:cs="Arial"/>
        </w:rPr>
        <w:t>D</w:t>
      </w:r>
      <w:r w:rsidR="00F170B9" w:rsidRPr="002210C1">
        <w:rPr>
          <w:rFonts w:cs="Arial"/>
          <w:szCs w:val="21"/>
        </w:rPr>
        <w:t>es étiquettes permettront des inscriptions en caractères indélébiles, faciles à lire.</w:t>
      </w:r>
    </w:p>
    <w:p w:rsidR="00AE749A" w:rsidRPr="00AE749A" w:rsidRDefault="00AE749A" w:rsidP="00AE749A">
      <w:pPr>
        <w:spacing w:before="100" w:beforeAutospacing="1"/>
        <w:jc w:val="both"/>
        <w:rPr>
          <w:rFonts w:cs="Arial"/>
          <w:szCs w:val="21"/>
        </w:rPr>
      </w:pPr>
      <w:r w:rsidRPr="00AE749A">
        <w:rPr>
          <w:rFonts w:cs="Arial"/>
          <w:szCs w:val="21"/>
        </w:rPr>
        <w:t>Chaque ra</w:t>
      </w:r>
      <w:r w:rsidR="002210C1">
        <w:rPr>
          <w:rFonts w:cs="Arial"/>
          <w:szCs w:val="21"/>
        </w:rPr>
        <w:t>deau de survie est vendu avec son</w:t>
      </w:r>
      <w:r w:rsidRPr="00AE749A">
        <w:rPr>
          <w:rFonts w:cs="Arial"/>
          <w:szCs w:val="21"/>
        </w:rPr>
        <w:t xml:space="preserve"> manuel d’utilisateur</w:t>
      </w:r>
      <w:r w:rsidR="002210C1">
        <w:rPr>
          <w:rFonts w:cs="Arial"/>
          <w:szCs w:val="21"/>
        </w:rPr>
        <w:t xml:space="preserve"> et d’entretien,</w:t>
      </w:r>
      <w:r w:rsidRPr="00AE749A">
        <w:rPr>
          <w:rFonts w:cs="Arial"/>
          <w:szCs w:val="21"/>
        </w:rPr>
        <w:t xml:space="preserve"> informant de la mise en œuvre, des actions immédiates et maintenance</w:t>
      </w:r>
      <w:r w:rsidR="002210C1">
        <w:rPr>
          <w:rFonts w:cs="Arial"/>
          <w:szCs w:val="21"/>
        </w:rPr>
        <w:t>s</w:t>
      </w:r>
      <w:r w:rsidRPr="00AE749A">
        <w:rPr>
          <w:rFonts w:cs="Arial"/>
          <w:szCs w:val="21"/>
        </w:rPr>
        <w:t xml:space="preserve"> à effectuer.</w:t>
      </w:r>
    </w:p>
    <w:p w:rsidR="007844E4" w:rsidRDefault="00C35A01" w:rsidP="00A3740F">
      <w:pPr>
        <w:pStyle w:val="Titre3"/>
      </w:pPr>
      <w:r>
        <w:t>Le cas échéant, le BMPM peut acquérir des accessoires portant sur chacun des radeaux précités.</w:t>
      </w:r>
    </w:p>
    <w:p w:rsidR="00A85038" w:rsidRDefault="00A85038" w:rsidP="00A85038">
      <w:pPr>
        <w:pStyle w:val="titre2themis"/>
        <w:spacing w:after="240"/>
        <w:ind w:left="720" w:hanging="720"/>
        <w:jc w:val="both"/>
        <w:rPr>
          <w:rFonts w:ascii="Arial" w:hAnsi="Arial"/>
        </w:rPr>
      </w:pPr>
      <w:bookmarkStart w:id="11" w:name="_Toc75349174"/>
      <w:r w:rsidRPr="004F22A5">
        <w:rPr>
          <w:rFonts w:ascii="Arial" w:hAnsi="Arial"/>
        </w:rPr>
        <w:lastRenderedPageBreak/>
        <w:t>2.</w:t>
      </w:r>
      <w:r>
        <w:rPr>
          <w:rFonts w:ascii="Arial" w:hAnsi="Arial"/>
        </w:rPr>
        <w:t>2</w:t>
      </w:r>
      <w:r w:rsidRPr="004F22A5">
        <w:rPr>
          <w:rFonts w:ascii="Arial" w:hAnsi="Arial"/>
        </w:rPr>
        <w:tab/>
      </w:r>
      <w:r>
        <w:rPr>
          <w:rFonts w:ascii="Arial" w:hAnsi="Arial"/>
        </w:rPr>
        <w:t>P</w:t>
      </w:r>
      <w:r w:rsidR="00A50B23">
        <w:rPr>
          <w:rFonts w:ascii="Arial" w:hAnsi="Arial"/>
        </w:rPr>
        <w:t>restations de contrôle réglementaire (poste 2)</w:t>
      </w:r>
      <w:bookmarkEnd w:id="11"/>
    </w:p>
    <w:p w:rsidR="00655ED4" w:rsidRDefault="00FD790A" w:rsidP="00655ED4">
      <w:pPr>
        <w:pStyle w:val="Titre3"/>
        <w:keepNext/>
        <w:tabs>
          <w:tab w:val="left" w:pos="1080"/>
        </w:tabs>
        <w:ind w:left="360"/>
        <w:rPr>
          <w:rFonts w:cs="Arial"/>
          <w:sz w:val="22"/>
          <w:szCs w:val="22"/>
        </w:rPr>
      </w:pPr>
      <w:bookmarkStart w:id="12" w:name="_Toc75349175"/>
      <w:r w:rsidRPr="00A850A5">
        <w:rPr>
          <w:rFonts w:cs="Arial"/>
          <w:sz w:val="22"/>
          <w:szCs w:val="22"/>
        </w:rPr>
        <w:t>2.</w:t>
      </w:r>
      <w:r>
        <w:rPr>
          <w:rFonts w:cs="Arial"/>
          <w:sz w:val="22"/>
          <w:szCs w:val="22"/>
        </w:rPr>
        <w:t>2</w:t>
      </w:r>
      <w:r w:rsidRPr="00A850A5">
        <w:rPr>
          <w:rFonts w:cs="Arial"/>
          <w:sz w:val="22"/>
          <w:szCs w:val="22"/>
        </w:rPr>
        <w:t>.</w:t>
      </w:r>
      <w:r>
        <w:rPr>
          <w:rFonts w:cs="Arial"/>
          <w:sz w:val="22"/>
          <w:szCs w:val="22"/>
        </w:rPr>
        <w:t>1</w:t>
      </w:r>
      <w:r w:rsidRPr="00A850A5">
        <w:rPr>
          <w:rFonts w:cs="Arial"/>
          <w:sz w:val="22"/>
          <w:szCs w:val="22"/>
        </w:rPr>
        <w:tab/>
      </w:r>
      <w:r w:rsidR="00655ED4">
        <w:rPr>
          <w:rFonts w:cs="Arial"/>
          <w:sz w:val="22"/>
          <w:szCs w:val="22"/>
        </w:rPr>
        <w:t>Exécution du contrôle réglementaire</w:t>
      </w:r>
      <w:bookmarkEnd w:id="12"/>
    </w:p>
    <w:p w:rsidR="00655ED4" w:rsidRPr="00655ED4" w:rsidRDefault="00655ED4" w:rsidP="00655ED4">
      <w:pPr>
        <w:spacing w:before="100" w:beforeAutospacing="1"/>
        <w:jc w:val="both"/>
        <w:rPr>
          <w:rFonts w:cs="Arial"/>
          <w:color w:val="FF0000"/>
          <w:szCs w:val="21"/>
        </w:rPr>
      </w:pPr>
      <w:r w:rsidRPr="00E35DFA">
        <w:rPr>
          <w:rFonts w:cs="Arial"/>
          <w:color w:val="000000"/>
          <w:szCs w:val="21"/>
        </w:rPr>
        <w:t xml:space="preserve">Les prestations de contrôles </w:t>
      </w:r>
      <w:r>
        <w:rPr>
          <w:rFonts w:cs="Arial"/>
          <w:szCs w:val="21"/>
        </w:rPr>
        <w:t>réglementaires</w:t>
      </w:r>
      <w:r w:rsidRPr="00E35DFA">
        <w:rPr>
          <w:rFonts w:cs="Arial"/>
          <w:color w:val="000000"/>
          <w:szCs w:val="21"/>
        </w:rPr>
        <w:t xml:space="preserve"> annuels et quinquennales sont réalisées pour les radeaux dédiés à l’équipement des bateaux d’interventions</w:t>
      </w:r>
      <w:r>
        <w:rPr>
          <w:rFonts w:cs="Arial"/>
          <w:color w:val="000000"/>
          <w:szCs w:val="21"/>
        </w:rPr>
        <w:t>,</w:t>
      </w:r>
      <w:r w:rsidRPr="00E35DFA">
        <w:rPr>
          <w:rFonts w:cs="Arial"/>
          <w:color w:val="000000"/>
          <w:szCs w:val="21"/>
        </w:rPr>
        <w:t xml:space="preserve"> </w:t>
      </w:r>
      <w:r w:rsidRPr="00E35DFA">
        <w:rPr>
          <w:rFonts w:cs="Arial"/>
          <w:szCs w:val="21"/>
        </w:rPr>
        <w:t>conformément à la division 333</w:t>
      </w:r>
      <w:r>
        <w:rPr>
          <w:rFonts w:cs="Arial"/>
          <w:szCs w:val="21"/>
        </w:rPr>
        <w:t xml:space="preserve"> </w:t>
      </w:r>
      <w:r w:rsidRPr="00A50B23">
        <w:rPr>
          <w:rFonts w:cs="Arial"/>
          <w:szCs w:val="21"/>
        </w:rPr>
        <w:t>de l’arrêté du 23 novembre 1987</w:t>
      </w:r>
      <w:r w:rsidRPr="00E35DFA">
        <w:rPr>
          <w:rFonts w:cs="Arial"/>
          <w:szCs w:val="21"/>
        </w:rPr>
        <w:t>.</w:t>
      </w:r>
      <w:r>
        <w:rPr>
          <w:rFonts w:cs="Arial"/>
          <w:szCs w:val="21"/>
        </w:rPr>
        <w:t xml:space="preserve"> De même</w:t>
      </w:r>
      <w:r w:rsidRPr="004B530E">
        <w:rPr>
          <w:rFonts w:cs="Arial"/>
          <w:szCs w:val="21"/>
        </w:rPr>
        <w:t>, le</w:t>
      </w:r>
      <w:r>
        <w:rPr>
          <w:rFonts w:cs="Arial"/>
          <w:szCs w:val="21"/>
        </w:rPr>
        <w:t>s radeaux prévus pour les entraî</w:t>
      </w:r>
      <w:r w:rsidRPr="004B530E">
        <w:rPr>
          <w:rFonts w:cs="Arial"/>
          <w:szCs w:val="21"/>
        </w:rPr>
        <w:t xml:space="preserve">nements étant percutés de nombreuses fois, la personne publique souhaite </w:t>
      </w:r>
      <w:r>
        <w:rPr>
          <w:rFonts w:cs="Arial"/>
          <w:szCs w:val="21"/>
        </w:rPr>
        <w:t xml:space="preserve">qu’ils fassent </w:t>
      </w:r>
      <w:r w:rsidRPr="00655ED4">
        <w:rPr>
          <w:rFonts w:cs="Arial"/>
          <w:szCs w:val="21"/>
        </w:rPr>
        <w:t>l’objet de contrôle réglementaire annuel et/ou quinquennal</w:t>
      </w:r>
      <w:r w:rsidR="00F845E4">
        <w:rPr>
          <w:rFonts w:cs="Arial"/>
          <w:szCs w:val="21"/>
        </w:rPr>
        <w:t>, exclusivement en ce qui concerne les radeaux SOLAS</w:t>
      </w:r>
      <w:r w:rsidRPr="00655ED4">
        <w:rPr>
          <w:rFonts w:cs="Arial"/>
          <w:szCs w:val="21"/>
        </w:rPr>
        <w:t>.</w:t>
      </w:r>
      <w:r w:rsidR="00E02A15">
        <w:rPr>
          <w:rFonts w:cs="Arial"/>
          <w:szCs w:val="21"/>
        </w:rPr>
        <w:t xml:space="preserve"> </w:t>
      </w:r>
      <w:r>
        <w:rPr>
          <w:rFonts w:cs="Arial"/>
          <w:szCs w:val="21"/>
        </w:rPr>
        <w:t>Dans c</w:t>
      </w:r>
      <w:r w:rsidRPr="00E35DFA">
        <w:rPr>
          <w:rFonts w:cs="Arial"/>
          <w:szCs w:val="21"/>
        </w:rPr>
        <w:t>e cadre, le titulaire prend en charge les radeaux de la personne publique sur les embarcations</w:t>
      </w:r>
      <w:r>
        <w:rPr>
          <w:rFonts w:cs="Arial"/>
          <w:szCs w:val="21"/>
        </w:rPr>
        <w:t>/quais où ils se trouvent</w:t>
      </w:r>
      <w:r w:rsidRPr="00E35DFA">
        <w:rPr>
          <w:rFonts w:cs="Arial"/>
          <w:szCs w:val="21"/>
        </w:rPr>
        <w:t xml:space="preserve">. </w:t>
      </w:r>
      <w:r w:rsidRPr="00A50B23">
        <w:rPr>
          <w:rFonts w:cs="Arial"/>
          <w:szCs w:val="21"/>
        </w:rPr>
        <w:t xml:space="preserve">Toute prestation de contrôle </w:t>
      </w:r>
      <w:r>
        <w:rPr>
          <w:rFonts w:cs="Arial"/>
          <w:szCs w:val="21"/>
        </w:rPr>
        <w:t xml:space="preserve">réglementaire </w:t>
      </w:r>
      <w:r w:rsidRPr="00A50B23">
        <w:rPr>
          <w:rFonts w:cs="Arial"/>
          <w:szCs w:val="21"/>
        </w:rPr>
        <w:t>doit faire l'objet d'une a</w:t>
      </w:r>
      <w:r>
        <w:rPr>
          <w:rFonts w:cs="Arial"/>
          <w:szCs w:val="21"/>
        </w:rPr>
        <w:t>ttestation de prise en charge et</w:t>
      </w:r>
      <w:r w:rsidRPr="00A50B23">
        <w:rPr>
          <w:rFonts w:cs="Arial"/>
          <w:szCs w:val="21"/>
        </w:rPr>
        <w:t xml:space="preserve"> de restitution </w:t>
      </w:r>
      <w:r>
        <w:rPr>
          <w:rFonts w:cs="Arial"/>
          <w:szCs w:val="21"/>
        </w:rPr>
        <w:t xml:space="preserve">(cf. article 5.2 du CCAP). </w:t>
      </w:r>
      <w:r w:rsidRPr="00E35DFA">
        <w:rPr>
          <w:rFonts w:cs="Arial"/>
          <w:szCs w:val="21"/>
        </w:rPr>
        <w:t xml:space="preserve">La prestation </w:t>
      </w:r>
      <w:r>
        <w:rPr>
          <w:rFonts w:cs="Arial"/>
          <w:szCs w:val="21"/>
        </w:rPr>
        <w:t xml:space="preserve">de contrôle </w:t>
      </w:r>
      <w:r w:rsidRPr="00E35DFA">
        <w:rPr>
          <w:rFonts w:cs="Arial"/>
          <w:szCs w:val="21"/>
        </w:rPr>
        <w:t>est réalisée dans les locaux du titulaire.</w:t>
      </w:r>
      <w:r w:rsidR="00E02A15">
        <w:rPr>
          <w:rFonts w:cs="Arial"/>
          <w:szCs w:val="21"/>
        </w:rPr>
        <w:t xml:space="preserve"> </w:t>
      </w:r>
      <w:r w:rsidRPr="00E35DFA">
        <w:rPr>
          <w:rFonts w:cs="Arial"/>
          <w:szCs w:val="21"/>
        </w:rPr>
        <w:t xml:space="preserve">Les radeaux situés sur les embarcations de type « ETIS » se situent sur le toit de la timonerie à tribord </w:t>
      </w:r>
      <w:r w:rsidR="0019100A">
        <w:rPr>
          <w:rFonts w:cs="Arial"/>
          <w:szCs w:val="21"/>
        </w:rPr>
        <w:t>ou</w:t>
      </w:r>
      <w:r w:rsidRPr="00E35DFA">
        <w:rPr>
          <w:rFonts w:cs="Arial"/>
          <w:szCs w:val="21"/>
        </w:rPr>
        <w:t xml:space="preserve"> à </w:t>
      </w:r>
      <w:r>
        <w:rPr>
          <w:rFonts w:cs="Arial"/>
          <w:szCs w:val="21"/>
        </w:rPr>
        <w:t>bâbord, nécessitant un moyen de levage adapté à leur mise à quai et à leur réinstallation à bord du navire.</w:t>
      </w:r>
    </w:p>
    <w:p w:rsidR="00655ED4" w:rsidRDefault="00075E45" w:rsidP="00655ED4">
      <w:pPr>
        <w:pStyle w:val="Titre3"/>
        <w:keepNext/>
        <w:tabs>
          <w:tab w:val="left" w:pos="1080"/>
        </w:tabs>
        <w:ind w:left="360"/>
        <w:rPr>
          <w:rFonts w:cs="Arial"/>
          <w:sz w:val="22"/>
          <w:szCs w:val="22"/>
        </w:rPr>
      </w:pPr>
      <w:bookmarkStart w:id="13" w:name="_Toc75349176"/>
      <w:r w:rsidRPr="00A850A5">
        <w:rPr>
          <w:rFonts w:cs="Arial"/>
          <w:sz w:val="22"/>
          <w:szCs w:val="22"/>
        </w:rPr>
        <w:t>2.</w:t>
      </w:r>
      <w:r>
        <w:rPr>
          <w:rFonts w:cs="Arial"/>
          <w:sz w:val="22"/>
          <w:szCs w:val="22"/>
        </w:rPr>
        <w:t>2</w:t>
      </w:r>
      <w:r w:rsidRPr="00A850A5">
        <w:rPr>
          <w:rFonts w:cs="Arial"/>
          <w:sz w:val="22"/>
          <w:szCs w:val="22"/>
        </w:rPr>
        <w:t>.</w:t>
      </w:r>
      <w:r>
        <w:rPr>
          <w:rFonts w:cs="Arial"/>
          <w:sz w:val="22"/>
          <w:szCs w:val="22"/>
        </w:rPr>
        <w:t>2</w:t>
      </w:r>
      <w:r w:rsidRPr="00A850A5">
        <w:rPr>
          <w:rFonts w:cs="Arial"/>
          <w:sz w:val="22"/>
          <w:szCs w:val="22"/>
        </w:rPr>
        <w:tab/>
      </w:r>
      <w:r w:rsidR="00655ED4">
        <w:rPr>
          <w:rFonts w:cs="Arial"/>
          <w:sz w:val="22"/>
          <w:szCs w:val="22"/>
        </w:rPr>
        <w:t>Descriptif du contrôle réglementaire</w:t>
      </w:r>
      <w:bookmarkEnd w:id="13"/>
    </w:p>
    <w:p w:rsidR="00655ED4" w:rsidRPr="00A50B23" w:rsidRDefault="00655ED4" w:rsidP="00655ED4">
      <w:pPr>
        <w:spacing w:before="100" w:beforeAutospacing="1" w:after="120"/>
        <w:jc w:val="both"/>
        <w:rPr>
          <w:rFonts w:cs="Arial"/>
          <w:szCs w:val="21"/>
        </w:rPr>
      </w:pPr>
      <w:r w:rsidRPr="00A50B23">
        <w:rPr>
          <w:rFonts w:cs="Arial"/>
          <w:color w:val="000000"/>
          <w:szCs w:val="21"/>
        </w:rPr>
        <w:t xml:space="preserve">La prestation de </w:t>
      </w:r>
      <w:r w:rsidRPr="00A50B23">
        <w:rPr>
          <w:rFonts w:cs="Arial"/>
          <w:b/>
          <w:bCs/>
          <w:color w:val="000000"/>
          <w:szCs w:val="21"/>
          <w:u w:val="single"/>
        </w:rPr>
        <w:t>contrôle annuel</w:t>
      </w:r>
      <w:r w:rsidRPr="00A50B23">
        <w:rPr>
          <w:rFonts w:cs="Arial"/>
          <w:color w:val="000000"/>
          <w:szCs w:val="21"/>
        </w:rPr>
        <w:t xml:space="preserve"> comprend : </w:t>
      </w:r>
    </w:p>
    <w:p w:rsidR="00655ED4" w:rsidRPr="00A50B23" w:rsidRDefault="00655ED4" w:rsidP="00655ED4">
      <w:pPr>
        <w:numPr>
          <w:ilvl w:val="0"/>
          <w:numId w:val="31"/>
        </w:numPr>
        <w:jc w:val="both"/>
        <w:rPr>
          <w:rFonts w:cs="Arial"/>
          <w:szCs w:val="21"/>
        </w:rPr>
      </w:pPr>
      <w:r w:rsidRPr="00A50B23">
        <w:rPr>
          <w:rFonts w:cs="Arial"/>
          <w:szCs w:val="21"/>
        </w:rPr>
        <w:t>la</w:t>
      </w:r>
      <w:r w:rsidRPr="00A50B23">
        <w:rPr>
          <w:rFonts w:cs="Arial"/>
          <w:color w:val="000000"/>
          <w:szCs w:val="21"/>
        </w:rPr>
        <w:t xml:space="preserve"> dé</w:t>
      </w:r>
      <w:r>
        <w:rPr>
          <w:rFonts w:cs="Arial"/>
          <w:color w:val="000000"/>
          <w:szCs w:val="21"/>
        </w:rPr>
        <w:t xml:space="preserve">pose du radeau de l’embarcation où il se trouve, </w:t>
      </w:r>
      <w:r w:rsidRPr="00195960">
        <w:rPr>
          <w:rFonts w:cs="Arial"/>
          <w:color w:val="000000"/>
          <w:szCs w:val="21"/>
        </w:rPr>
        <w:t>nécessitant le cas échéant l’utilisation d’un moyen de levage pour la mise à quai du radeau ;</w:t>
      </w:r>
      <w:r w:rsidRPr="00A50B23">
        <w:rPr>
          <w:rFonts w:cs="Arial"/>
          <w:color w:val="000000"/>
          <w:szCs w:val="21"/>
        </w:rPr>
        <w:t xml:space="preserve"> </w:t>
      </w:r>
    </w:p>
    <w:p w:rsidR="00655ED4" w:rsidRPr="00A50B23" w:rsidRDefault="00655ED4" w:rsidP="00655ED4">
      <w:pPr>
        <w:numPr>
          <w:ilvl w:val="0"/>
          <w:numId w:val="31"/>
        </w:numPr>
        <w:spacing w:before="100" w:beforeAutospacing="1"/>
        <w:jc w:val="both"/>
        <w:rPr>
          <w:rFonts w:cs="Arial"/>
          <w:szCs w:val="21"/>
        </w:rPr>
      </w:pPr>
      <w:r w:rsidRPr="00A50B23">
        <w:rPr>
          <w:rFonts w:cs="Arial"/>
          <w:color w:val="000000"/>
          <w:szCs w:val="21"/>
        </w:rPr>
        <w:t>les opérations de contrôle</w:t>
      </w:r>
      <w:r>
        <w:rPr>
          <w:rFonts w:cs="Arial"/>
          <w:color w:val="000000"/>
          <w:szCs w:val="21"/>
        </w:rPr>
        <w:t>,</w:t>
      </w:r>
      <w:r w:rsidRPr="00A50B23">
        <w:rPr>
          <w:rFonts w:cs="Arial"/>
          <w:color w:val="000000"/>
          <w:szCs w:val="21"/>
        </w:rPr>
        <w:t xml:space="preserve"> telles que défini</w:t>
      </w:r>
      <w:r>
        <w:rPr>
          <w:rFonts w:cs="Arial"/>
          <w:color w:val="000000"/>
          <w:szCs w:val="21"/>
        </w:rPr>
        <w:t>es</w:t>
      </w:r>
      <w:r w:rsidRPr="00A50B23">
        <w:rPr>
          <w:rFonts w:cs="Arial"/>
          <w:color w:val="000000"/>
          <w:szCs w:val="21"/>
        </w:rPr>
        <w:t xml:space="preserve"> </w:t>
      </w:r>
      <w:r>
        <w:rPr>
          <w:rFonts w:cs="Arial"/>
          <w:color w:val="000000"/>
          <w:szCs w:val="21"/>
        </w:rPr>
        <w:t>à</w:t>
      </w:r>
      <w:r w:rsidRPr="00A50B23">
        <w:rPr>
          <w:rFonts w:cs="Arial"/>
          <w:color w:val="000000"/>
          <w:szCs w:val="21"/>
        </w:rPr>
        <w:t xml:space="preserve"> l</w:t>
      </w:r>
      <w:r>
        <w:rPr>
          <w:rFonts w:cs="Arial"/>
          <w:color w:val="000000"/>
          <w:szCs w:val="21"/>
        </w:rPr>
        <w:t>’article</w:t>
      </w:r>
      <w:r w:rsidRPr="00A50B23">
        <w:rPr>
          <w:rFonts w:cs="Arial"/>
          <w:color w:val="000000"/>
          <w:szCs w:val="21"/>
        </w:rPr>
        <w:t xml:space="preserve"> 333-1.12 de la division 333 </w:t>
      </w:r>
      <w:r w:rsidRPr="00A50B23">
        <w:rPr>
          <w:rFonts w:cs="Arial"/>
          <w:szCs w:val="21"/>
        </w:rPr>
        <w:t>de l’arrêté du 23 novembre 1987</w:t>
      </w:r>
      <w:r w:rsidRPr="00A50B23">
        <w:rPr>
          <w:rFonts w:cs="Arial"/>
          <w:color w:val="000000"/>
          <w:szCs w:val="21"/>
        </w:rPr>
        <w:t xml:space="preserve"> ;</w:t>
      </w:r>
    </w:p>
    <w:p w:rsidR="00655ED4" w:rsidRPr="00A50B23" w:rsidRDefault="00655ED4" w:rsidP="00655ED4">
      <w:pPr>
        <w:numPr>
          <w:ilvl w:val="0"/>
          <w:numId w:val="31"/>
        </w:numPr>
        <w:spacing w:before="100" w:beforeAutospacing="1"/>
        <w:jc w:val="both"/>
        <w:rPr>
          <w:rFonts w:cs="Arial"/>
          <w:szCs w:val="21"/>
        </w:rPr>
      </w:pPr>
      <w:r w:rsidRPr="00A50B23">
        <w:rPr>
          <w:rFonts w:cs="Arial"/>
          <w:color w:val="000000"/>
          <w:szCs w:val="21"/>
        </w:rPr>
        <w:t>le changement éventuel des éléments du sac de survie</w:t>
      </w:r>
      <w:r>
        <w:rPr>
          <w:rFonts w:cs="Arial"/>
          <w:color w:val="000000"/>
          <w:szCs w:val="21"/>
        </w:rPr>
        <w:t>, notamment lorsque</w:t>
      </w:r>
      <w:r w:rsidRPr="00A50B23">
        <w:rPr>
          <w:rFonts w:cs="Arial"/>
          <w:color w:val="000000"/>
          <w:szCs w:val="21"/>
        </w:rPr>
        <w:t xml:space="preserve"> ses composants arrivent à péremption ;</w:t>
      </w:r>
    </w:p>
    <w:p w:rsidR="00655ED4" w:rsidRPr="00A50B23" w:rsidRDefault="00655ED4" w:rsidP="00655ED4">
      <w:pPr>
        <w:numPr>
          <w:ilvl w:val="0"/>
          <w:numId w:val="31"/>
        </w:numPr>
        <w:spacing w:before="100" w:beforeAutospacing="1"/>
        <w:jc w:val="both"/>
        <w:rPr>
          <w:rFonts w:cs="Arial"/>
          <w:szCs w:val="21"/>
        </w:rPr>
      </w:pPr>
      <w:r>
        <w:rPr>
          <w:rFonts w:cs="Arial"/>
          <w:szCs w:val="21"/>
        </w:rPr>
        <w:t>le remplacement de toute pièce,</w:t>
      </w:r>
      <w:r w:rsidRPr="00A50B23">
        <w:rPr>
          <w:rFonts w:cs="Arial"/>
          <w:szCs w:val="21"/>
        </w:rPr>
        <w:t xml:space="preserve"> consommable ou accessoire divers</w:t>
      </w:r>
      <w:r>
        <w:rPr>
          <w:rFonts w:cs="Arial"/>
          <w:szCs w:val="21"/>
        </w:rPr>
        <w:t>, imposé par les préconisations du constructeur, la réglementation en vigueur ou rendu nécessaire pour effectuer le</w:t>
      </w:r>
      <w:r w:rsidRPr="00A50B23">
        <w:rPr>
          <w:rFonts w:cs="Arial"/>
          <w:szCs w:val="21"/>
        </w:rPr>
        <w:t xml:space="preserve"> contrôle </w:t>
      </w:r>
      <w:r>
        <w:rPr>
          <w:rFonts w:cs="Arial"/>
          <w:szCs w:val="21"/>
        </w:rPr>
        <w:t>réglementaire</w:t>
      </w:r>
      <w:r w:rsidRPr="00A50B23">
        <w:rPr>
          <w:rFonts w:cs="Arial"/>
          <w:szCs w:val="21"/>
        </w:rPr>
        <w:t xml:space="preserve"> (cerclage, kit de révision de la tête de percussion, changement des joints et du passage de drisse…) ;</w:t>
      </w:r>
    </w:p>
    <w:p w:rsidR="00655ED4" w:rsidRPr="00A50B23" w:rsidRDefault="00655ED4" w:rsidP="00655ED4">
      <w:pPr>
        <w:numPr>
          <w:ilvl w:val="0"/>
          <w:numId w:val="31"/>
        </w:numPr>
        <w:spacing w:before="100" w:beforeAutospacing="1"/>
        <w:jc w:val="both"/>
        <w:rPr>
          <w:rFonts w:cs="Arial"/>
          <w:szCs w:val="21"/>
        </w:rPr>
      </w:pPr>
      <w:r w:rsidRPr="00A50B23">
        <w:rPr>
          <w:rFonts w:cs="Arial"/>
          <w:szCs w:val="21"/>
        </w:rPr>
        <w:t>la pesée de la bouteille ;</w:t>
      </w:r>
    </w:p>
    <w:p w:rsidR="00655ED4" w:rsidRPr="00A50B23" w:rsidRDefault="00655ED4" w:rsidP="00655ED4">
      <w:pPr>
        <w:numPr>
          <w:ilvl w:val="0"/>
          <w:numId w:val="31"/>
        </w:numPr>
        <w:spacing w:before="100" w:beforeAutospacing="1"/>
        <w:jc w:val="both"/>
        <w:rPr>
          <w:rFonts w:cs="Arial"/>
          <w:szCs w:val="21"/>
        </w:rPr>
      </w:pPr>
      <w:r w:rsidRPr="00A50B23">
        <w:rPr>
          <w:rFonts w:cs="Arial"/>
          <w:color w:val="000000"/>
          <w:szCs w:val="21"/>
        </w:rPr>
        <w:t>le reconditionnement du radeau dans son container ;</w:t>
      </w:r>
    </w:p>
    <w:p w:rsidR="00655ED4" w:rsidRPr="00A50B23" w:rsidRDefault="00655ED4" w:rsidP="00655ED4">
      <w:pPr>
        <w:numPr>
          <w:ilvl w:val="0"/>
          <w:numId w:val="31"/>
        </w:numPr>
        <w:jc w:val="both"/>
        <w:rPr>
          <w:rFonts w:cs="Arial"/>
          <w:szCs w:val="21"/>
        </w:rPr>
      </w:pPr>
      <w:r w:rsidRPr="00A50B23">
        <w:rPr>
          <w:rFonts w:cs="Arial"/>
          <w:szCs w:val="21"/>
        </w:rPr>
        <w:t>la</w:t>
      </w:r>
      <w:r w:rsidRPr="00A50B23">
        <w:rPr>
          <w:rFonts w:cs="Arial"/>
          <w:color w:val="000000"/>
          <w:szCs w:val="21"/>
        </w:rPr>
        <w:t xml:space="preserve"> </w:t>
      </w:r>
      <w:r>
        <w:rPr>
          <w:rFonts w:cs="Arial"/>
          <w:color w:val="000000"/>
          <w:szCs w:val="21"/>
        </w:rPr>
        <w:t xml:space="preserve">pose du radeau sur son embarcation, </w:t>
      </w:r>
      <w:r w:rsidRPr="00195960">
        <w:rPr>
          <w:rFonts w:cs="Arial"/>
          <w:color w:val="000000"/>
          <w:szCs w:val="21"/>
        </w:rPr>
        <w:t xml:space="preserve">nécessitant le cas échéant l’utilisation d’un moyen de </w:t>
      </w:r>
      <w:r w:rsidRPr="00846A8B">
        <w:rPr>
          <w:rFonts w:cs="Arial"/>
          <w:color w:val="000000"/>
          <w:szCs w:val="21"/>
        </w:rPr>
        <w:t>levage pour la réinstallation du radeau à bord ;</w:t>
      </w:r>
      <w:r w:rsidRPr="00A50B23">
        <w:rPr>
          <w:rFonts w:cs="Arial"/>
          <w:color w:val="000000"/>
          <w:szCs w:val="21"/>
        </w:rPr>
        <w:t xml:space="preserve"> </w:t>
      </w:r>
    </w:p>
    <w:p w:rsidR="00655ED4" w:rsidRPr="00A50B23" w:rsidRDefault="00655ED4" w:rsidP="00655ED4">
      <w:pPr>
        <w:numPr>
          <w:ilvl w:val="0"/>
          <w:numId w:val="31"/>
        </w:numPr>
        <w:spacing w:before="100" w:beforeAutospacing="1"/>
        <w:jc w:val="both"/>
        <w:rPr>
          <w:rFonts w:cs="Arial"/>
          <w:szCs w:val="21"/>
        </w:rPr>
      </w:pPr>
      <w:r w:rsidRPr="00A50B23">
        <w:rPr>
          <w:rFonts w:cs="Arial"/>
          <w:color w:val="000000"/>
          <w:szCs w:val="21"/>
        </w:rPr>
        <w:t>la remise d’un certificat d’inspection</w:t>
      </w:r>
      <w:r>
        <w:rPr>
          <w:rFonts w:cs="Arial"/>
          <w:color w:val="000000"/>
          <w:szCs w:val="21"/>
        </w:rPr>
        <w:t> ;</w:t>
      </w:r>
    </w:p>
    <w:p w:rsidR="00655ED4" w:rsidRPr="00A50B23" w:rsidRDefault="00655ED4" w:rsidP="00655ED4">
      <w:pPr>
        <w:numPr>
          <w:ilvl w:val="0"/>
          <w:numId w:val="32"/>
        </w:numPr>
        <w:jc w:val="both"/>
        <w:rPr>
          <w:rFonts w:cs="Arial"/>
          <w:szCs w:val="21"/>
        </w:rPr>
      </w:pPr>
      <w:r>
        <w:rPr>
          <w:rFonts w:cs="Arial"/>
          <w:szCs w:val="21"/>
        </w:rPr>
        <w:t>à l’issue, l</w:t>
      </w:r>
      <w:r w:rsidRPr="00A50B23">
        <w:rPr>
          <w:rFonts w:cs="Arial"/>
          <w:szCs w:val="21"/>
        </w:rPr>
        <w:t>e carnet d’entretien doit être rédigé</w:t>
      </w:r>
      <w:r>
        <w:rPr>
          <w:rFonts w:cs="Arial"/>
          <w:szCs w:val="21"/>
        </w:rPr>
        <w:t xml:space="preserve"> selon les dispositions de</w:t>
      </w:r>
      <w:r w:rsidRPr="00A50B23">
        <w:rPr>
          <w:rFonts w:cs="Arial"/>
          <w:szCs w:val="21"/>
        </w:rPr>
        <w:t xml:space="preserve"> l’article 333-1.15 de la division 333 de l’arrêté du 23 novembre 1987</w:t>
      </w:r>
      <w:r>
        <w:rPr>
          <w:rFonts w:cs="Arial"/>
          <w:color w:val="FF0000"/>
          <w:szCs w:val="21"/>
        </w:rPr>
        <w:t>.</w:t>
      </w:r>
    </w:p>
    <w:p w:rsidR="00655ED4" w:rsidRPr="00846A8B" w:rsidRDefault="00655ED4" w:rsidP="00655ED4">
      <w:pPr>
        <w:spacing w:before="100" w:beforeAutospacing="1" w:after="120"/>
        <w:jc w:val="both"/>
        <w:rPr>
          <w:rFonts w:cs="Arial"/>
          <w:szCs w:val="21"/>
        </w:rPr>
      </w:pPr>
      <w:r w:rsidRPr="00A50B23">
        <w:rPr>
          <w:rFonts w:cs="Arial"/>
          <w:color w:val="000000"/>
          <w:szCs w:val="21"/>
        </w:rPr>
        <w:t xml:space="preserve">La prestation de </w:t>
      </w:r>
      <w:r w:rsidRPr="00A50B23">
        <w:rPr>
          <w:rFonts w:cs="Arial"/>
          <w:b/>
          <w:bCs/>
          <w:color w:val="000000"/>
          <w:szCs w:val="21"/>
          <w:u w:val="single"/>
        </w:rPr>
        <w:t>contrôle quinquennal</w:t>
      </w:r>
      <w:r w:rsidRPr="00A50B23">
        <w:rPr>
          <w:rFonts w:cs="Arial"/>
          <w:color w:val="000000"/>
          <w:szCs w:val="21"/>
        </w:rPr>
        <w:t xml:space="preserve"> comprend les mêmes prestations que</w:t>
      </w:r>
      <w:r>
        <w:rPr>
          <w:rFonts w:cs="Arial"/>
          <w:color w:val="000000"/>
          <w:szCs w:val="21"/>
        </w:rPr>
        <w:t xml:space="preserve"> celles d’un</w:t>
      </w:r>
      <w:r w:rsidRPr="00A50B23">
        <w:rPr>
          <w:rFonts w:cs="Arial"/>
          <w:color w:val="000000"/>
          <w:szCs w:val="21"/>
        </w:rPr>
        <w:t xml:space="preserve"> </w:t>
      </w:r>
      <w:r w:rsidRPr="00846A8B">
        <w:rPr>
          <w:rFonts w:cs="Arial"/>
          <w:color w:val="000000"/>
          <w:szCs w:val="21"/>
        </w:rPr>
        <w:t>contrôle annuel, en y ajoutant les prestations suivantes :</w:t>
      </w:r>
    </w:p>
    <w:p w:rsidR="00655ED4" w:rsidRPr="00846A8B" w:rsidRDefault="00655ED4" w:rsidP="00655ED4">
      <w:pPr>
        <w:numPr>
          <w:ilvl w:val="0"/>
          <w:numId w:val="35"/>
        </w:numPr>
        <w:jc w:val="both"/>
        <w:rPr>
          <w:rFonts w:cs="Arial"/>
          <w:szCs w:val="21"/>
        </w:rPr>
      </w:pPr>
      <w:r w:rsidRPr="00846A8B">
        <w:rPr>
          <w:rFonts w:cs="Arial"/>
          <w:color w:val="000000"/>
          <w:szCs w:val="21"/>
        </w:rPr>
        <w:t>le test de percussion de la bouteille ;</w:t>
      </w:r>
    </w:p>
    <w:p w:rsidR="00655ED4" w:rsidRPr="00846A8B" w:rsidRDefault="00655ED4" w:rsidP="00655ED4">
      <w:pPr>
        <w:numPr>
          <w:ilvl w:val="0"/>
          <w:numId w:val="35"/>
        </w:numPr>
        <w:spacing w:before="100" w:beforeAutospacing="1"/>
        <w:jc w:val="both"/>
        <w:rPr>
          <w:rFonts w:cs="Arial"/>
          <w:szCs w:val="21"/>
        </w:rPr>
      </w:pPr>
      <w:r w:rsidRPr="00846A8B">
        <w:rPr>
          <w:rFonts w:cs="Arial"/>
          <w:color w:val="000000"/>
          <w:szCs w:val="21"/>
        </w:rPr>
        <w:t>le gonflage du radeau avec la bouteille ;</w:t>
      </w:r>
    </w:p>
    <w:p w:rsidR="00655ED4" w:rsidRPr="00846A8B" w:rsidRDefault="00655ED4" w:rsidP="00655ED4">
      <w:pPr>
        <w:numPr>
          <w:ilvl w:val="0"/>
          <w:numId w:val="35"/>
        </w:numPr>
        <w:spacing w:before="100" w:beforeAutospacing="1"/>
        <w:jc w:val="both"/>
        <w:rPr>
          <w:rFonts w:cs="Arial"/>
          <w:szCs w:val="21"/>
        </w:rPr>
      </w:pPr>
      <w:r w:rsidRPr="00846A8B">
        <w:rPr>
          <w:rFonts w:cs="Arial"/>
          <w:color w:val="000000"/>
          <w:szCs w:val="21"/>
        </w:rPr>
        <w:t>la vérification de l’intégrité de la structure (absence de déformation, état des coutures…)</w:t>
      </w:r>
      <w:r w:rsidRPr="00D417AD">
        <w:rPr>
          <w:rFonts w:cs="Arial"/>
          <w:szCs w:val="21"/>
        </w:rPr>
        <w:t> ;</w:t>
      </w:r>
      <w:r w:rsidRPr="00846A8B">
        <w:rPr>
          <w:rFonts w:cs="Arial"/>
          <w:color w:val="FF0000"/>
          <w:szCs w:val="21"/>
        </w:rPr>
        <w:t xml:space="preserve"> </w:t>
      </w:r>
    </w:p>
    <w:p w:rsidR="00655ED4" w:rsidRPr="00846A8B" w:rsidRDefault="00655ED4" w:rsidP="00655ED4">
      <w:pPr>
        <w:numPr>
          <w:ilvl w:val="0"/>
          <w:numId w:val="35"/>
        </w:numPr>
        <w:spacing w:before="100" w:beforeAutospacing="1"/>
        <w:jc w:val="both"/>
        <w:rPr>
          <w:rFonts w:cs="Arial"/>
          <w:szCs w:val="21"/>
        </w:rPr>
      </w:pPr>
      <w:r w:rsidRPr="00846A8B">
        <w:rPr>
          <w:rFonts w:cs="Arial"/>
          <w:color w:val="000000"/>
          <w:szCs w:val="21"/>
        </w:rPr>
        <w:t>l’échange standard de la bouteille ;</w:t>
      </w:r>
    </w:p>
    <w:p w:rsidR="00655ED4" w:rsidRPr="00846A8B" w:rsidRDefault="00655ED4" w:rsidP="00655ED4">
      <w:pPr>
        <w:numPr>
          <w:ilvl w:val="0"/>
          <w:numId w:val="35"/>
        </w:numPr>
        <w:spacing w:before="100" w:beforeAutospacing="1"/>
        <w:jc w:val="both"/>
        <w:rPr>
          <w:rFonts w:cs="Arial"/>
          <w:szCs w:val="21"/>
        </w:rPr>
      </w:pPr>
      <w:r w:rsidRPr="00846A8B">
        <w:rPr>
          <w:rFonts w:cs="Arial"/>
          <w:color w:val="000000"/>
          <w:szCs w:val="21"/>
        </w:rPr>
        <w:t>le changement des flexibles pneumatiques.</w:t>
      </w:r>
    </w:p>
    <w:p w:rsidR="00655ED4" w:rsidRPr="00A50B23" w:rsidRDefault="00655ED4" w:rsidP="00655ED4">
      <w:pPr>
        <w:spacing w:before="100" w:beforeAutospacing="1" w:after="120"/>
        <w:jc w:val="both"/>
        <w:rPr>
          <w:rFonts w:cs="Arial"/>
          <w:szCs w:val="21"/>
        </w:rPr>
      </w:pPr>
      <w:r>
        <w:rPr>
          <w:rFonts w:cs="Arial"/>
          <w:color w:val="000000"/>
          <w:szCs w:val="21"/>
        </w:rPr>
        <w:t>A</w:t>
      </w:r>
      <w:r w:rsidRPr="00A50B23">
        <w:rPr>
          <w:rFonts w:cs="Arial"/>
          <w:color w:val="000000"/>
          <w:szCs w:val="21"/>
        </w:rPr>
        <w:t xml:space="preserve">près chaque prestation </w:t>
      </w:r>
      <w:r>
        <w:rPr>
          <w:rFonts w:cs="Arial"/>
          <w:color w:val="000000"/>
          <w:szCs w:val="21"/>
        </w:rPr>
        <w:t xml:space="preserve">et </w:t>
      </w:r>
      <w:r w:rsidRPr="00A50B23">
        <w:rPr>
          <w:rFonts w:cs="Arial"/>
          <w:color w:val="000000"/>
          <w:szCs w:val="21"/>
        </w:rPr>
        <w:t>pour cha</w:t>
      </w:r>
      <w:r>
        <w:rPr>
          <w:rFonts w:cs="Arial"/>
          <w:color w:val="000000"/>
          <w:szCs w:val="21"/>
        </w:rPr>
        <w:t>cun des</w:t>
      </w:r>
      <w:r w:rsidRPr="00A50B23">
        <w:rPr>
          <w:rFonts w:cs="Arial"/>
          <w:color w:val="000000"/>
          <w:szCs w:val="21"/>
        </w:rPr>
        <w:t xml:space="preserve"> radeau</w:t>
      </w:r>
      <w:r>
        <w:rPr>
          <w:rFonts w:cs="Arial"/>
          <w:color w:val="000000"/>
          <w:szCs w:val="21"/>
        </w:rPr>
        <w:t>x</w:t>
      </w:r>
      <w:r w:rsidRPr="00A50B23">
        <w:rPr>
          <w:rFonts w:cs="Arial"/>
          <w:color w:val="000000"/>
          <w:szCs w:val="21"/>
        </w:rPr>
        <w:t xml:space="preserve">, </w:t>
      </w:r>
      <w:r w:rsidR="00AC0FC0">
        <w:rPr>
          <w:rFonts w:cs="Arial"/>
          <w:color w:val="000000"/>
          <w:szCs w:val="21"/>
        </w:rPr>
        <w:t xml:space="preserve">le </w:t>
      </w:r>
      <w:r w:rsidR="00AC0FC0" w:rsidRPr="00A50B23">
        <w:rPr>
          <w:rFonts w:cs="Arial"/>
          <w:color w:val="000000"/>
          <w:szCs w:val="21"/>
        </w:rPr>
        <w:t>certificat d’inspection</w:t>
      </w:r>
      <w:r w:rsidR="00AC0FC0">
        <w:rPr>
          <w:rFonts w:cs="Arial"/>
          <w:color w:val="000000"/>
          <w:szCs w:val="21"/>
        </w:rPr>
        <w:t xml:space="preserve"> remis doit mentionner les informations</w:t>
      </w:r>
      <w:r w:rsidR="00AC0FC0" w:rsidRPr="00A50B23">
        <w:rPr>
          <w:rFonts w:cs="Arial"/>
          <w:color w:val="000000"/>
          <w:szCs w:val="21"/>
        </w:rPr>
        <w:t xml:space="preserve"> </w:t>
      </w:r>
      <w:r w:rsidR="00AC0FC0">
        <w:rPr>
          <w:rFonts w:cs="Arial"/>
          <w:color w:val="000000"/>
          <w:szCs w:val="21"/>
        </w:rPr>
        <w:t>suivantes</w:t>
      </w:r>
      <w:r w:rsidRPr="00A50B23">
        <w:rPr>
          <w:rFonts w:cs="Arial"/>
          <w:color w:val="000000"/>
          <w:szCs w:val="21"/>
        </w:rPr>
        <w:t xml:space="preserve"> :</w:t>
      </w:r>
    </w:p>
    <w:p w:rsidR="00655ED4" w:rsidRPr="00A50B23" w:rsidRDefault="00655ED4" w:rsidP="00655ED4">
      <w:pPr>
        <w:numPr>
          <w:ilvl w:val="0"/>
          <w:numId w:val="33"/>
        </w:numPr>
        <w:jc w:val="both"/>
        <w:rPr>
          <w:rFonts w:cs="Arial"/>
          <w:szCs w:val="21"/>
        </w:rPr>
      </w:pPr>
      <w:r w:rsidRPr="00A50B23">
        <w:rPr>
          <w:rFonts w:cs="Arial"/>
          <w:color w:val="000000"/>
          <w:szCs w:val="21"/>
        </w:rPr>
        <w:t>la date du contrôle périodique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la date de la dernière révision, nom et lieu de la station d’entretien où elle a eu lieu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les constatations faites au cours du contrôle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les réparations effectuées, le cas échéant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le résultat de la pesée des bouteilles de gaz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les remplacements de consommables, pièces ou accessoires effectués le cas échéant ;</w:t>
      </w:r>
    </w:p>
    <w:p w:rsidR="00655ED4" w:rsidRPr="00A50B23" w:rsidRDefault="00655ED4" w:rsidP="00655ED4">
      <w:pPr>
        <w:numPr>
          <w:ilvl w:val="0"/>
          <w:numId w:val="33"/>
        </w:numPr>
        <w:spacing w:before="100" w:beforeAutospacing="1"/>
        <w:jc w:val="both"/>
        <w:rPr>
          <w:rFonts w:cs="Arial"/>
          <w:szCs w:val="21"/>
        </w:rPr>
      </w:pPr>
      <w:r w:rsidRPr="00A50B23">
        <w:rPr>
          <w:rFonts w:cs="Arial"/>
          <w:color w:val="000000"/>
          <w:szCs w:val="21"/>
        </w:rPr>
        <w:t>les essais effectués ;</w:t>
      </w:r>
    </w:p>
    <w:p w:rsidR="00655ED4" w:rsidRPr="00E02A15" w:rsidRDefault="00655ED4" w:rsidP="00655ED4">
      <w:pPr>
        <w:numPr>
          <w:ilvl w:val="0"/>
          <w:numId w:val="33"/>
        </w:numPr>
        <w:spacing w:before="100" w:beforeAutospacing="1"/>
        <w:jc w:val="both"/>
        <w:rPr>
          <w:rFonts w:cs="Arial"/>
          <w:szCs w:val="21"/>
        </w:rPr>
      </w:pPr>
      <w:r w:rsidRPr="00A50B23">
        <w:rPr>
          <w:rFonts w:cs="Arial"/>
          <w:color w:val="000000"/>
          <w:szCs w:val="21"/>
        </w:rPr>
        <w:t>le nom et la qualité de l’agent qui aura procédé à ces opérations ainsi que son visa.</w:t>
      </w:r>
    </w:p>
    <w:p w:rsidR="00E02A15" w:rsidRPr="00E02A15" w:rsidRDefault="00E02A15" w:rsidP="00E02A15">
      <w:pPr>
        <w:shd w:val="clear" w:color="auto" w:fill="FFFFFF"/>
        <w:spacing w:before="100" w:beforeAutospacing="1"/>
        <w:jc w:val="both"/>
        <w:rPr>
          <w:rFonts w:cs="Arial"/>
          <w:szCs w:val="21"/>
        </w:rPr>
      </w:pPr>
      <w:r w:rsidRPr="00E02A15">
        <w:rPr>
          <w:rFonts w:cs="Arial"/>
          <w:color w:val="000000"/>
          <w:szCs w:val="21"/>
        </w:rPr>
        <w:lastRenderedPageBreak/>
        <w:t xml:space="preserve">Tout changement d’accessoire non prévu dans le cadre des opérations de </w:t>
      </w:r>
      <w:r>
        <w:rPr>
          <w:rFonts w:cs="Arial"/>
          <w:color w:val="000000"/>
          <w:szCs w:val="21"/>
        </w:rPr>
        <w:t>contrôle réglementaire</w:t>
      </w:r>
      <w:r w:rsidRPr="00E02A15">
        <w:rPr>
          <w:rFonts w:cs="Arial"/>
          <w:color w:val="000000"/>
          <w:szCs w:val="21"/>
        </w:rPr>
        <w:t xml:space="preserve"> sera engagé dans le cadre du poste 1 par un bon de commande distinct. </w:t>
      </w:r>
    </w:p>
    <w:p w:rsidR="00E02A15" w:rsidRPr="00A50B23" w:rsidRDefault="00E02A15" w:rsidP="00E02A15">
      <w:pPr>
        <w:spacing w:before="100" w:beforeAutospacing="1"/>
        <w:ind w:left="720"/>
        <w:jc w:val="both"/>
        <w:rPr>
          <w:rFonts w:cs="Arial"/>
          <w:szCs w:val="21"/>
        </w:rPr>
      </w:pPr>
    </w:p>
    <w:p w:rsidR="009B7AE0" w:rsidRDefault="009B7AE0" w:rsidP="00DC19F3">
      <w:pPr>
        <w:pStyle w:val="titre2themis"/>
        <w:spacing w:after="240"/>
        <w:ind w:left="720" w:hanging="720"/>
        <w:jc w:val="both"/>
        <w:rPr>
          <w:rFonts w:ascii="Arial" w:hAnsi="Arial"/>
        </w:rPr>
      </w:pPr>
      <w:bookmarkStart w:id="14" w:name="_Toc75349177"/>
      <w:r w:rsidRPr="004F22A5">
        <w:rPr>
          <w:rFonts w:ascii="Arial" w:hAnsi="Arial"/>
        </w:rPr>
        <w:t>2.</w:t>
      </w:r>
      <w:r w:rsidR="00A85038">
        <w:rPr>
          <w:rFonts w:ascii="Arial" w:hAnsi="Arial"/>
        </w:rPr>
        <w:t>3</w:t>
      </w:r>
      <w:r w:rsidRPr="004F22A5">
        <w:rPr>
          <w:rFonts w:ascii="Arial" w:hAnsi="Arial"/>
        </w:rPr>
        <w:tab/>
      </w:r>
      <w:r w:rsidR="00E02A15">
        <w:rPr>
          <w:rFonts w:ascii="Arial" w:hAnsi="Arial"/>
        </w:rPr>
        <w:t>Pr</w:t>
      </w:r>
      <w:r w:rsidR="0051549D">
        <w:rPr>
          <w:rFonts w:ascii="Arial" w:hAnsi="Arial"/>
        </w:rPr>
        <w:t>estation</w:t>
      </w:r>
      <w:r w:rsidR="00E02A15">
        <w:rPr>
          <w:rFonts w:ascii="Arial" w:hAnsi="Arial"/>
        </w:rPr>
        <w:t>s</w:t>
      </w:r>
      <w:r w:rsidR="0051549D">
        <w:rPr>
          <w:rFonts w:ascii="Arial" w:hAnsi="Arial"/>
        </w:rPr>
        <w:t xml:space="preserve"> de reconditionnement de radeaux (poste 3)</w:t>
      </w:r>
      <w:bookmarkEnd w:id="14"/>
    </w:p>
    <w:p w:rsidR="0051549D" w:rsidRPr="0051549D" w:rsidRDefault="0051549D" w:rsidP="0051549D">
      <w:pPr>
        <w:spacing w:before="100" w:beforeAutospacing="1"/>
        <w:jc w:val="both"/>
        <w:rPr>
          <w:rFonts w:cs="Arial"/>
          <w:szCs w:val="21"/>
        </w:rPr>
      </w:pPr>
      <w:r w:rsidRPr="0051549D">
        <w:rPr>
          <w:rFonts w:cs="Arial"/>
          <w:color w:val="000000"/>
          <w:szCs w:val="21"/>
        </w:rPr>
        <w:t xml:space="preserve">Quel que soit le type de radeau, les prestations de reconditionnement sont identiques. Elles sont réalisées selon les préconisations </w:t>
      </w:r>
      <w:r w:rsidR="00E02A15">
        <w:rPr>
          <w:rFonts w:cs="Arial"/>
          <w:color w:val="000000"/>
          <w:szCs w:val="21"/>
        </w:rPr>
        <w:t>« constructeur »</w:t>
      </w:r>
      <w:r w:rsidRPr="0051549D">
        <w:rPr>
          <w:rFonts w:cs="Arial"/>
          <w:color w:val="000000"/>
          <w:szCs w:val="21"/>
        </w:rPr>
        <w:t>.</w:t>
      </w:r>
    </w:p>
    <w:p w:rsidR="002B1D93" w:rsidRDefault="0051549D" w:rsidP="0051549D">
      <w:pPr>
        <w:spacing w:before="100" w:beforeAutospacing="1"/>
        <w:jc w:val="both"/>
        <w:rPr>
          <w:rFonts w:cs="Arial"/>
          <w:color w:val="000000"/>
          <w:szCs w:val="21"/>
        </w:rPr>
      </w:pPr>
      <w:r w:rsidRPr="0051549D">
        <w:rPr>
          <w:rFonts w:cs="Arial"/>
          <w:color w:val="000000"/>
          <w:szCs w:val="21"/>
        </w:rPr>
        <w:t>D</w:t>
      </w:r>
      <w:r w:rsidR="00E02A15">
        <w:rPr>
          <w:rFonts w:cs="Arial"/>
          <w:color w:val="000000"/>
          <w:szCs w:val="21"/>
        </w:rPr>
        <w:t>e principe</w:t>
      </w:r>
      <w:r w:rsidRPr="0051549D">
        <w:rPr>
          <w:rFonts w:cs="Arial"/>
          <w:color w:val="000000"/>
          <w:szCs w:val="21"/>
        </w:rPr>
        <w:t>, seuls les radeaux destinés à être utilisés dans le cadre d’ent</w:t>
      </w:r>
      <w:r w:rsidR="00E02A15">
        <w:rPr>
          <w:rFonts w:cs="Arial"/>
          <w:color w:val="000000"/>
          <w:szCs w:val="21"/>
        </w:rPr>
        <w:t>raî</w:t>
      </w:r>
      <w:r w:rsidRPr="0051549D">
        <w:rPr>
          <w:rFonts w:cs="Arial"/>
          <w:color w:val="000000"/>
          <w:szCs w:val="21"/>
        </w:rPr>
        <w:t xml:space="preserve">nement sont percutés plusieurs fois par an (une dizaine de fois par radeau par an). Il s’agit des radeaux à jet SOLAS PACK A, </w:t>
      </w:r>
      <w:r w:rsidR="00215C25">
        <w:rPr>
          <w:rFonts w:cs="Arial"/>
          <w:color w:val="000000"/>
          <w:szCs w:val="21"/>
        </w:rPr>
        <w:t xml:space="preserve">des </w:t>
      </w:r>
      <w:r w:rsidRPr="0051549D">
        <w:rPr>
          <w:rFonts w:cs="Arial"/>
          <w:color w:val="000000"/>
          <w:szCs w:val="21"/>
        </w:rPr>
        <w:t>ra</w:t>
      </w:r>
      <w:r w:rsidR="00E02A15">
        <w:rPr>
          <w:rFonts w:cs="Arial"/>
          <w:color w:val="000000"/>
          <w:szCs w:val="21"/>
        </w:rPr>
        <w:t>deaux sous bossoir SOLAS PACK A</w:t>
      </w:r>
      <w:r w:rsidRPr="0051549D">
        <w:rPr>
          <w:rFonts w:cs="Arial"/>
          <w:color w:val="000000"/>
          <w:szCs w:val="21"/>
        </w:rPr>
        <w:t xml:space="preserve"> et du radeau</w:t>
      </w:r>
      <w:r w:rsidR="00E02A15">
        <w:rPr>
          <w:rFonts w:cs="Arial"/>
          <w:color w:val="000000"/>
          <w:szCs w:val="21"/>
        </w:rPr>
        <w:t xml:space="preserve"> conforme à la norme ISO 9650-1.</w:t>
      </w:r>
    </w:p>
    <w:p w:rsidR="000E42C5" w:rsidRPr="000E42C5" w:rsidRDefault="000E42C5" w:rsidP="000E42C5">
      <w:pPr>
        <w:spacing w:before="100" w:beforeAutospacing="1"/>
        <w:jc w:val="both"/>
        <w:rPr>
          <w:rFonts w:cs="Arial"/>
          <w:szCs w:val="21"/>
        </w:rPr>
      </w:pPr>
      <w:r w:rsidRPr="000E42C5">
        <w:rPr>
          <w:rFonts w:cs="Arial"/>
          <w:color w:val="000000"/>
          <w:szCs w:val="21"/>
        </w:rPr>
        <w:t>La prestation de reconditionnement prévoit les opérations listées ci-dessous</w:t>
      </w:r>
      <w:r w:rsidR="00E02A15">
        <w:rPr>
          <w:rFonts w:cs="Arial"/>
          <w:color w:val="000000"/>
          <w:szCs w:val="21"/>
        </w:rPr>
        <w:t> :</w:t>
      </w:r>
    </w:p>
    <w:p w:rsidR="00E02A15" w:rsidRPr="00A50B23" w:rsidRDefault="00E02A15" w:rsidP="00E02A15">
      <w:pPr>
        <w:numPr>
          <w:ilvl w:val="0"/>
          <w:numId w:val="38"/>
        </w:numPr>
        <w:jc w:val="both"/>
        <w:rPr>
          <w:rFonts w:cs="Arial"/>
          <w:szCs w:val="21"/>
        </w:rPr>
      </w:pPr>
      <w:r>
        <w:rPr>
          <w:rFonts w:cs="Arial"/>
          <w:szCs w:val="21"/>
        </w:rPr>
        <w:t xml:space="preserve">le cas échéant, s’agissant d’un radeau de navire, </w:t>
      </w:r>
      <w:r w:rsidRPr="00A50B23">
        <w:rPr>
          <w:rFonts w:cs="Arial"/>
          <w:szCs w:val="21"/>
        </w:rPr>
        <w:t>la</w:t>
      </w:r>
      <w:r w:rsidRPr="00A50B23">
        <w:rPr>
          <w:rFonts w:cs="Arial"/>
          <w:color w:val="000000"/>
          <w:szCs w:val="21"/>
        </w:rPr>
        <w:t xml:space="preserve"> dé</w:t>
      </w:r>
      <w:r>
        <w:rPr>
          <w:rFonts w:cs="Arial"/>
          <w:color w:val="000000"/>
          <w:szCs w:val="21"/>
        </w:rPr>
        <w:t xml:space="preserve">pose du radeau de l’embarcation où il se trouve, </w:t>
      </w:r>
      <w:r w:rsidRPr="00195960">
        <w:rPr>
          <w:rFonts w:cs="Arial"/>
          <w:color w:val="000000"/>
          <w:szCs w:val="21"/>
        </w:rPr>
        <w:t>nécessitant le cas échéant l’utilisation d’un moyen de levage pour la mise à quai du radeau ;</w:t>
      </w:r>
      <w:r w:rsidRPr="00A50B23">
        <w:rPr>
          <w:rFonts w:cs="Arial"/>
          <w:color w:val="000000"/>
          <w:szCs w:val="21"/>
        </w:rPr>
        <w:t xml:space="preserve"> </w:t>
      </w:r>
    </w:p>
    <w:p w:rsidR="000E42C5" w:rsidRPr="00E02A15" w:rsidRDefault="00E24793" w:rsidP="000E42C5">
      <w:pPr>
        <w:numPr>
          <w:ilvl w:val="0"/>
          <w:numId w:val="38"/>
        </w:numPr>
        <w:spacing w:before="100" w:beforeAutospacing="1"/>
        <w:jc w:val="both"/>
        <w:rPr>
          <w:rFonts w:cs="Arial"/>
          <w:szCs w:val="21"/>
        </w:rPr>
      </w:pPr>
      <w:r w:rsidRPr="00E02A15">
        <w:rPr>
          <w:rFonts w:cs="Arial"/>
          <w:szCs w:val="21"/>
        </w:rPr>
        <w:t>l</w:t>
      </w:r>
      <w:r w:rsidR="000E42C5" w:rsidRPr="00E02A15">
        <w:rPr>
          <w:rFonts w:cs="Arial"/>
          <w:szCs w:val="21"/>
        </w:rPr>
        <w:t xml:space="preserve">a récupération du radeau percuté et </w:t>
      </w:r>
      <w:r w:rsidR="00E02A15" w:rsidRPr="00E02A15">
        <w:rPr>
          <w:rFonts w:cs="Arial"/>
          <w:szCs w:val="21"/>
        </w:rPr>
        <w:t xml:space="preserve">de </w:t>
      </w:r>
      <w:r w:rsidR="000E42C5" w:rsidRPr="00E02A15">
        <w:rPr>
          <w:rFonts w:cs="Arial"/>
          <w:szCs w:val="21"/>
        </w:rPr>
        <w:t xml:space="preserve">son conditionnement </w:t>
      </w:r>
      <w:r w:rsidR="00E02A15" w:rsidRPr="00E02A15">
        <w:rPr>
          <w:rFonts w:cs="Arial"/>
          <w:szCs w:val="21"/>
        </w:rPr>
        <w:t>sur le quai d’affectation, pour son transport ;</w:t>
      </w:r>
    </w:p>
    <w:p w:rsidR="000E42C5" w:rsidRPr="000E42C5" w:rsidRDefault="000E42C5" w:rsidP="000E42C5">
      <w:pPr>
        <w:numPr>
          <w:ilvl w:val="0"/>
          <w:numId w:val="38"/>
        </w:numPr>
        <w:spacing w:before="100" w:beforeAutospacing="1"/>
        <w:jc w:val="both"/>
        <w:rPr>
          <w:rFonts w:cs="Arial"/>
          <w:szCs w:val="21"/>
        </w:rPr>
      </w:pPr>
      <w:r w:rsidRPr="000E42C5">
        <w:rPr>
          <w:rFonts w:cs="Arial"/>
          <w:szCs w:val="21"/>
        </w:rPr>
        <w:t xml:space="preserve">la mise en pression du radeau ; </w:t>
      </w:r>
    </w:p>
    <w:p w:rsidR="000E42C5" w:rsidRPr="000E42C5" w:rsidRDefault="000E42C5" w:rsidP="000E42C5">
      <w:pPr>
        <w:numPr>
          <w:ilvl w:val="0"/>
          <w:numId w:val="38"/>
        </w:numPr>
        <w:spacing w:before="100" w:beforeAutospacing="1"/>
        <w:jc w:val="both"/>
        <w:rPr>
          <w:rFonts w:cs="Arial"/>
          <w:szCs w:val="21"/>
        </w:rPr>
      </w:pPr>
      <w:r w:rsidRPr="000E42C5">
        <w:rPr>
          <w:rFonts w:cs="Arial"/>
          <w:szCs w:val="21"/>
        </w:rPr>
        <w:t>le rinçage du radeau</w:t>
      </w:r>
      <w:r w:rsidR="00E02A15">
        <w:rPr>
          <w:rFonts w:cs="Arial"/>
          <w:szCs w:val="21"/>
        </w:rPr>
        <w:t> ;</w:t>
      </w:r>
    </w:p>
    <w:p w:rsidR="000E42C5" w:rsidRPr="000E42C5" w:rsidRDefault="000E42C5" w:rsidP="000E42C5">
      <w:pPr>
        <w:numPr>
          <w:ilvl w:val="0"/>
          <w:numId w:val="38"/>
        </w:numPr>
        <w:spacing w:before="100" w:beforeAutospacing="1"/>
        <w:jc w:val="both"/>
        <w:rPr>
          <w:rFonts w:cs="Arial"/>
          <w:szCs w:val="21"/>
        </w:rPr>
      </w:pPr>
      <w:r w:rsidRPr="000E42C5">
        <w:rPr>
          <w:rFonts w:cs="Arial"/>
          <w:szCs w:val="21"/>
        </w:rPr>
        <w:t>la vérification de l’étanchéité</w:t>
      </w:r>
      <w:r w:rsidR="00E02A15">
        <w:rPr>
          <w:rFonts w:cs="Arial"/>
          <w:szCs w:val="21"/>
        </w:rPr>
        <w:t xml:space="preserve"> </w:t>
      </w:r>
      <w:r w:rsidR="00E02A15" w:rsidRPr="000E42C5">
        <w:rPr>
          <w:rFonts w:cs="Arial"/>
          <w:szCs w:val="21"/>
        </w:rPr>
        <w:t>du radeau</w:t>
      </w:r>
      <w:r w:rsidRPr="000E42C5">
        <w:rPr>
          <w:rFonts w:cs="Arial"/>
          <w:szCs w:val="21"/>
        </w:rPr>
        <w:t> ;</w:t>
      </w:r>
    </w:p>
    <w:p w:rsidR="000E42C5" w:rsidRPr="000E42C5" w:rsidRDefault="000E42C5" w:rsidP="000E42C5">
      <w:pPr>
        <w:numPr>
          <w:ilvl w:val="0"/>
          <w:numId w:val="38"/>
        </w:numPr>
        <w:spacing w:before="100" w:beforeAutospacing="1"/>
        <w:jc w:val="both"/>
        <w:rPr>
          <w:rFonts w:cs="Arial"/>
          <w:szCs w:val="21"/>
        </w:rPr>
      </w:pPr>
      <w:r w:rsidRPr="000E42C5">
        <w:rPr>
          <w:rFonts w:cs="Arial"/>
          <w:szCs w:val="21"/>
        </w:rPr>
        <w:t>l’inspection de l’état général de la structure</w:t>
      </w:r>
      <w:r w:rsidR="00E02A15" w:rsidRPr="00E02A15">
        <w:rPr>
          <w:rFonts w:cs="Arial"/>
          <w:szCs w:val="21"/>
        </w:rPr>
        <w:t xml:space="preserve"> </w:t>
      </w:r>
      <w:r w:rsidR="00E02A15" w:rsidRPr="000E42C5">
        <w:rPr>
          <w:rFonts w:cs="Arial"/>
          <w:szCs w:val="21"/>
        </w:rPr>
        <w:t>du radeau</w:t>
      </w:r>
      <w:r w:rsidRPr="000E42C5">
        <w:rPr>
          <w:rFonts w:cs="Arial"/>
          <w:szCs w:val="21"/>
        </w:rPr>
        <w:t> ;</w:t>
      </w:r>
    </w:p>
    <w:p w:rsidR="000E42C5" w:rsidRPr="000E42C5" w:rsidRDefault="000E42C5" w:rsidP="000E42C5">
      <w:pPr>
        <w:numPr>
          <w:ilvl w:val="0"/>
          <w:numId w:val="38"/>
        </w:numPr>
        <w:spacing w:before="100" w:beforeAutospacing="1"/>
        <w:jc w:val="both"/>
        <w:rPr>
          <w:rFonts w:cs="Arial"/>
          <w:szCs w:val="21"/>
        </w:rPr>
      </w:pPr>
      <w:r w:rsidRPr="000E42C5">
        <w:rPr>
          <w:rFonts w:cs="Arial"/>
          <w:szCs w:val="21"/>
        </w:rPr>
        <w:t>la vérification et le regonflage de la bouteille de chasse</w:t>
      </w:r>
      <w:r w:rsidR="00E02A15">
        <w:rPr>
          <w:rFonts w:cs="Arial"/>
          <w:szCs w:val="21"/>
        </w:rPr>
        <w:t xml:space="preserve"> </w:t>
      </w:r>
      <w:r w:rsidR="00E02A15" w:rsidRPr="000E42C5">
        <w:rPr>
          <w:rFonts w:cs="Arial"/>
          <w:szCs w:val="21"/>
        </w:rPr>
        <w:t>du radeau</w:t>
      </w:r>
      <w:r w:rsidRPr="000E42C5">
        <w:rPr>
          <w:rFonts w:cs="Arial"/>
          <w:szCs w:val="21"/>
        </w:rPr>
        <w:t> ;</w:t>
      </w:r>
    </w:p>
    <w:p w:rsidR="000E42C5" w:rsidRDefault="000E42C5" w:rsidP="000E42C5">
      <w:pPr>
        <w:numPr>
          <w:ilvl w:val="0"/>
          <w:numId w:val="38"/>
        </w:numPr>
        <w:spacing w:before="100" w:beforeAutospacing="1"/>
        <w:jc w:val="both"/>
        <w:rPr>
          <w:rFonts w:cs="Arial"/>
          <w:szCs w:val="21"/>
        </w:rPr>
      </w:pPr>
      <w:r w:rsidRPr="000E42C5">
        <w:rPr>
          <w:rFonts w:cs="Arial"/>
          <w:szCs w:val="21"/>
        </w:rPr>
        <w:t>le remplacement du joint cylindre et de la poche étanche</w:t>
      </w:r>
      <w:r w:rsidR="00E02A15">
        <w:rPr>
          <w:rFonts w:cs="Arial"/>
          <w:szCs w:val="21"/>
        </w:rPr>
        <w:t xml:space="preserve"> </w:t>
      </w:r>
      <w:r w:rsidR="00E02A15" w:rsidRPr="000E42C5">
        <w:rPr>
          <w:rFonts w:cs="Arial"/>
          <w:szCs w:val="21"/>
        </w:rPr>
        <w:t>du radeau</w:t>
      </w:r>
      <w:r w:rsidRPr="000E42C5">
        <w:rPr>
          <w:rFonts w:cs="Arial"/>
          <w:szCs w:val="21"/>
        </w:rPr>
        <w:t> ;</w:t>
      </w:r>
    </w:p>
    <w:p w:rsidR="000E42C5" w:rsidRPr="00E02A15" w:rsidRDefault="00E02A15" w:rsidP="000E42C5">
      <w:pPr>
        <w:numPr>
          <w:ilvl w:val="0"/>
          <w:numId w:val="38"/>
        </w:numPr>
        <w:spacing w:before="100" w:beforeAutospacing="1"/>
        <w:jc w:val="both"/>
        <w:rPr>
          <w:rFonts w:cs="Arial"/>
          <w:szCs w:val="21"/>
        </w:rPr>
      </w:pPr>
      <w:r w:rsidRPr="00E02A15">
        <w:rPr>
          <w:rFonts w:cs="Arial"/>
          <w:szCs w:val="21"/>
        </w:rPr>
        <w:t>le remplacement de toute pièce, consommable ou accessoire divers, imposé par les préconisations du constructeur, la réglementation en vigueur ou rendu nécessaire pour effectuer le reconditionnement</w:t>
      </w:r>
      <w:r w:rsidR="000E42C5" w:rsidRPr="00E02A15">
        <w:rPr>
          <w:rFonts w:cs="Arial"/>
          <w:szCs w:val="21"/>
        </w:rPr>
        <w:t xml:space="preserve"> (ex : cerclage radeau) ;</w:t>
      </w:r>
    </w:p>
    <w:p w:rsidR="000E42C5" w:rsidRDefault="000E42C5" w:rsidP="000E42C5">
      <w:pPr>
        <w:numPr>
          <w:ilvl w:val="0"/>
          <w:numId w:val="38"/>
        </w:numPr>
        <w:spacing w:before="100" w:beforeAutospacing="1"/>
        <w:jc w:val="both"/>
        <w:rPr>
          <w:rFonts w:cs="Arial"/>
          <w:szCs w:val="21"/>
        </w:rPr>
      </w:pPr>
      <w:r w:rsidRPr="000E42C5">
        <w:rPr>
          <w:rFonts w:cs="Arial"/>
          <w:szCs w:val="21"/>
        </w:rPr>
        <w:t>le reconditionnement du radeau dans son enveloppe ;</w:t>
      </w:r>
    </w:p>
    <w:p w:rsidR="00E02A15" w:rsidRPr="00E02A15" w:rsidRDefault="00E02A15" w:rsidP="00E02A15">
      <w:pPr>
        <w:numPr>
          <w:ilvl w:val="0"/>
          <w:numId w:val="38"/>
        </w:numPr>
        <w:jc w:val="both"/>
        <w:rPr>
          <w:rFonts w:cs="Arial"/>
          <w:szCs w:val="21"/>
        </w:rPr>
      </w:pPr>
      <w:r>
        <w:rPr>
          <w:rFonts w:cs="Arial"/>
          <w:szCs w:val="21"/>
        </w:rPr>
        <w:t xml:space="preserve">le cas échéant, s’agissant d’un radeau de navire, </w:t>
      </w:r>
      <w:r w:rsidRPr="00A50B23">
        <w:rPr>
          <w:rFonts w:cs="Arial"/>
          <w:szCs w:val="21"/>
        </w:rPr>
        <w:t>la</w:t>
      </w:r>
      <w:r w:rsidRPr="00A50B23">
        <w:rPr>
          <w:rFonts w:cs="Arial"/>
          <w:color w:val="000000"/>
          <w:szCs w:val="21"/>
        </w:rPr>
        <w:t xml:space="preserve"> </w:t>
      </w:r>
      <w:r>
        <w:rPr>
          <w:rFonts w:cs="Arial"/>
          <w:color w:val="000000"/>
          <w:szCs w:val="21"/>
        </w:rPr>
        <w:t xml:space="preserve">pose du radeau sur son embarcation, </w:t>
      </w:r>
      <w:r w:rsidRPr="00195960">
        <w:rPr>
          <w:rFonts w:cs="Arial"/>
          <w:color w:val="000000"/>
          <w:szCs w:val="21"/>
        </w:rPr>
        <w:t xml:space="preserve">nécessitant le cas échéant l’utilisation d’un moyen de </w:t>
      </w:r>
      <w:r w:rsidRPr="00846A8B">
        <w:rPr>
          <w:rFonts w:cs="Arial"/>
          <w:color w:val="000000"/>
          <w:szCs w:val="21"/>
        </w:rPr>
        <w:t>levage pour la réinstallation du radeau à bord ;</w:t>
      </w:r>
      <w:r w:rsidRPr="00A50B23">
        <w:rPr>
          <w:rFonts w:cs="Arial"/>
          <w:color w:val="000000"/>
          <w:szCs w:val="21"/>
        </w:rPr>
        <w:t xml:space="preserve"> </w:t>
      </w:r>
    </w:p>
    <w:p w:rsidR="000E42C5" w:rsidRPr="00E02A15" w:rsidRDefault="00E24793" w:rsidP="00E02A15">
      <w:pPr>
        <w:numPr>
          <w:ilvl w:val="0"/>
          <w:numId w:val="38"/>
        </w:numPr>
        <w:spacing w:before="100" w:beforeAutospacing="1"/>
        <w:jc w:val="both"/>
        <w:rPr>
          <w:rFonts w:cs="Arial"/>
          <w:szCs w:val="21"/>
        </w:rPr>
      </w:pPr>
      <w:r w:rsidRPr="00E02A15">
        <w:rPr>
          <w:rFonts w:cs="Arial"/>
          <w:szCs w:val="21"/>
        </w:rPr>
        <w:t xml:space="preserve">le réapprovisionnement </w:t>
      </w:r>
      <w:r w:rsidR="00E02A15">
        <w:rPr>
          <w:rFonts w:cs="Arial"/>
          <w:szCs w:val="21"/>
        </w:rPr>
        <w:t xml:space="preserve">systématique </w:t>
      </w:r>
      <w:r w:rsidRPr="00E02A15">
        <w:rPr>
          <w:rFonts w:cs="Arial"/>
          <w:szCs w:val="21"/>
        </w:rPr>
        <w:t>de</w:t>
      </w:r>
      <w:r w:rsidR="000E42C5" w:rsidRPr="00E02A15">
        <w:rPr>
          <w:rFonts w:cs="Arial"/>
          <w:szCs w:val="21"/>
        </w:rPr>
        <w:t xml:space="preserve"> 18 feux à main </w:t>
      </w:r>
      <w:r w:rsidR="000E42C5" w:rsidRPr="00E02A15">
        <w:rPr>
          <w:rFonts w:cs="Arial"/>
          <w:szCs w:val="21"/>
          <w:u w:val="single"/>
        </w:rPr>
        <w:t>uniquement pour les radeaux SOLAS d’entra</w:t>
      </w:r>
      <w:r w:rsidR="00E02A15" w:rsidRPr="00E02A15">
        <w:rPr>
          <w:rFonts w:cs="Arial"/>
          <w:szCs w:val="21"/>
          <w:u w:val="single"/>
        </w:rPr>
        <w:t>î</w:t>
      </w:r>
      <w:r w:rsidR="000E42C5" w:rsidRPr="00E02A15">
        <w:rPr>
          <w:rFonts w:cs="Arial"/>
          <w:szCs w:val="21"/>
          <w:u w:val="single"/>
        </w:rPr>
        <w:t>nement</w:t>
      </w:r>
      <w:r w:rsidR="000E42C5" w:rsidRPr="00E02A15">
        <w:rPr>
          <w:rFonts w:cs="Arial"/>
          <w:szCs w:val="21"/>
        </w:rPr>
        <w:t xml:space="preserve"> ;</w:t>
      </w:r>
    </w:p>
    <w:p w:rsidR="000E42C5" w:rsidRPr="00E24793" w:rsidRDefault="000E42C5" w:rsidP="000E42C5">
      <w:pPr>
        <w:numPr>
          <w:ilvl w:val="0"/>
          <w:numId w:val="38"/>
        </w:numPr>
        <w:spacing w:before="100" w:beforeAutospacing="1"/>
        <w:jc w:val="both"/>
        <w:rPr>
          <w:rFonts w:cs="Arial"/>
          <w:szCs w:val="21"/>
        </w:rPr>
      </w:pPr>
      <w:r w:rsidRPr="000E42C5">
        <w:rPr>
          <w:rFonts w:cs="Arial"/>
          <w:szCs w:val="21"/>
        </w:rPr>
        <w:t xml:space="preserve">le réapprovisionnement </w:t>
      </w:r>
      <w:r w:rsidR="00E02A15">
        <w:rPr>
          <w:rFonts w:cs="Arial"/>
          <w:szCs w:val="21"/>
        </w:rPr>
        <w:t>systématique</w:t>
      </w:r>
      <w:r w:rsidR="00E02A15" w:rsidRPr="000E42C5">
        <w:rPr>
          <w:rFonts w:cs="Arial"/>
          <w:szCs w:val="21"/>
        </w:rPr>
        <w:t xml:space="preserve"> </w:t>
      </w:r>
      <w:r w:rsidRPr="000E42C5">
        <w:rPr>
          <w:rFonts w:cs="Arial"/>
          <w:szCs w:val="21"/>
        </w:rPr>
        <w:t xml:space="preserve">de </w:t>
      </w:r>
      <w:r w:rsidR="00D417AD">
        <w:rPr>
          <w:rFonts w:cs="Arial"/>
          <w:szCs w:val="21"/>
        </w:rPr>
        <w:t>20</w:t>
      </w:r>
      <w:r w:rsidRPr="000E42C5">
        <w:rPr>
          <w:rFonts w:cs="Arial"/>
          <w:szCs w:val="21"/>
        </w:rPr>
        <w:t xml:space="preserve"> fumigènes </w:t>
      </w:r>
      <w:r w:rsidRPr="00E02A15">
        <w:rPr>
          <w:rFonts w:cs="Arial"/>
          <w:szCs w:val="21"/>
          <w:u w:val="single"/>
        </w:rPr>
        <w:t>uniquement</w:t>
      </w:r>
      <w:r w:rsidR="00E02A15" w:rsidRPr="00E02A15">
        <w:rPr>
          <w:rFonts w:cs="Arial"/>
          <w:szCs w:val="21"/>
          <w:u w:val="single"/>
        </w:rPr>
        <w:t xml:space="preserve"> pour les radeaux SOLAS d’entraî</w:t>
      </w:r>
      <w:r w:rsidRPr="00E02A15">
        <w:rPr>
          <w:rFonts w:cs="Arial"/>
          <w:szCs w:val="21"/>
          <w:u w:val="single"/>
        </w:rPr>
        <w:t>nement</w:t>
      </w:r>
      <w:r w:rsidR="00E02A15">
        <w:rPr>
          <w:rFonts w:cs="Arial"/>
          <w:szCs w:val="21"/>
        </w:rPr>
        <w:t>.</w:t>
      </w:r>
    </w:p>
    <w:p w:rsidR="00862A96" w:rsidRPr="000E42C5" w:rsidRDefault="00E02A15" w:rsidP="00862A96">
      <w:pPr>
        <w:shd w:val="clear" w:color="auto" w:fill="FFFFFF"/>
        <w:spacing w:before="100" w:beforeAutospacing="1"/>
        <w:jc w:val="both"/>
        <w:rPr>
          <w:rFonts w:cs="Arial"/>
          <w:szCs w:val="21"/>
        </w:rPr>
      </w:pPr>
      <w:r>
        <w:rPr>
          <w:rFonts w:cs="Arial"/>
          <w:color w:val="000000"/>
          <w:szCs w:val="21"/>
        </w:rPr>
        <w:t>Tout changement d’accessoire non prévu dans le cadre des opérations de reconditionnement</w:t>
      </w:r>
      <w:r w:rsidR="00862A96" w:rsidRPr="000E42C5">
        <w:rPr>
          <w:rFonts w:cs="Arial"/>
          <w:color w:val="000000"/>
          <w:szCs w:val="21"/>
        </w:rPr>
        <w:t xml:space="preserve"> sera engagé dans le cadre du poste 1 par un bon de commande distinct. </w:t>
      </w:r>
    </w:p>
    <w:p w:rsidR="000E42C5" w:rsidRPr="000E42C5" w:rsidRDefault="000E42C5" w:rsidP="000E42C5">
      <w:pPr>
        <w:spacing w:before="100" w:beforeAutospacing="1"/>
        <w:jc w:val="both"/>
        <w:rPr>
          <w:rFonts w:cs="Arial"/>
          <w:szCs w:val="21"/>
        </w:rPr>
      </w:pPr>
      <w:r w:rsidRPr="000E42C5">
        <w:rPr>
          <w:rFonts w:cs="Arial"/>
          <w:color w:val="000000"/>
          <w:szCs w:val="21"/>
        </w:rPr>
        <w:t>A l’issue de la prestation de reconditionnement</w:t>
      </w:r>
      <w:r w:rsidR="00D85E31">
        <w:rPr>
          <w:rFonts w:cs="Arial"/>
          <w:color w:val="000000"/>
          <w:szCs w:val="21"/>
        </w:rPr>
        <w:t>,</w:t>
      </w:r>
      <w:r w:rsidRPr="000E42C5">
        <w:rPr>
          <w:rFonts w:cs="Arial"/>
          <w:color w:val="000000"/>
          <w:szCs w:val="21"/>
        </w:rPr>
        <w:t xml:space="preserve"> le titulaire doit remettre un procès-verbal de reconditionnement avec à minima les </w:t>
      </w:r>
      <w:r w:rsidR="004D263D">
        <w:rPr>
          <w:rFonts w:cs="Arial"/>
          <w:color w:val="000000"/>
          <w:szCs w:val="21"/>
        </w:rPr>
        <w:t>informations</w:t>
      </w:r>
      <w:r w:rsidRPr="000E42C5">
        <w:rPr>
          <w:rFonts w:cs="Arial"/>
          <w:color w:val="000000"/>
          <w:szCs w:val="21"/>
        </w:rPr>
        <w:t xml:space="preserve"> suivantes :</w:t>
      </w:r>
    </w:p>
    <w:p w:rsidR="000E42C5" w:rsidRPr="000E42C5" w:rsidRDefault="000E42C5" w:rsidP="000E42C5">
      <w:pPr>
        <w:numPr>
          <w:ilvl w:val="0"/>
          <w:numId w:val="39"/>
        </w:numPr>
        <w:spacing w:before="100" w:beforeAutospacing="1"/>
        <w:jc w:val="both"/>
        <w:rPr>
          <w:rFonts w:cs="Arial"/>
          <w:szCs w:val="21"/>
        </w:rPr>
      </w:pPr>
      <w:r w:rsidRPr="000E42C5">
        <w:rPr>
          <w:rFonts w:cs="Arial"/>
          <w:color w:val="000000"/>
          <w:szCs w:val="21"/>
        </w:rPr>
        <w:t>les constatations faites au cours du reconditionnement</w:t>
      </w:r>
      <w:r w:rsidR="004D263D">
        <w:rPr>
          <w:rFonts w:cs="Arial"/>
          <w:color w:val="000000"/>
          <w:szCs w:val="21"/>
        </w:rPr>
        <w:t xml:space="preserve"> </w:t>
      </w:r>
      <w:r w:rsidRPr="000E42C5">
        <w:rPr>
          <w:rFonts w:cs="Arial"/>
          <w:color w:val="000000"/>
          <w:szCs w:val="21"/>
        </w:rPr>
        <w:t>;</w:t>
      </w:r>
    </w:p>
    <w:p w:rsidR="000E42C5" w:rsidRPr="000E42C5" w:rsidRDefault="000E42C5" w:rsidP="000E42C5">
      <w:pPr>
        <w:numPr>
          <w:ilvl w:val="0"/>
          <w:numId w:val="39"/>
        </w:numPr>
        <w:spacing w:before="100" w:beforeAutospacing="1"/>
        <w:jc w:val="both"/>
        <w:rPr>
          <w:rFonts w:cs="Arial"/>
          <w:szCs w:val="21"/>
        </w:rPr>
      </w:pPr>
      <w:r w:rsidRPr="000E42C5">
        <w:rPr>
          <w:rFonts w:cs="Arial"/>
          <w:color w:val="000000"/>
          <w:szCs w:val="21"/>
        </w:rPr>
        <w:t>les remplacements d’accessoires le cas échéant ;</w:t>
      </w:r>
    </w:p>
    <w:p w:rsidR="000E42C5" w:rsidRPr="000E42C5" w:rsidRDefault="000E42C5" w:rsidP="000E42C5">
      <w:pPr>
        <w:numPr>
          <w:ilvl w:val="0"/>
          <w:numId w:val="39"/>
        </w:numPr>
        <w:spacing w:before="100" w:beforeAutospacing="1"/>
        <w:jc w:val="both"/>
        <w:rPr>
          <w:rFonts w:cs="Arial"/>
          <w:szCs w:val="21"/>
        </w:rPr>
      </w:pPr>
      <w:r w:rsidRPr="000E42C5">
        <w:rPr>
          <w:rFonts w:cs="Arial"/>
          <w:color w:val="000000"/>
          <w:szCs w:val="21"/>
        </w:rPr>
        <w:t>les essais effectués ;</w:t>
      </w:r>
    </w:p>
    <w:p w:rsidR="000E42C5" w:rsidRPr="00E02A15" w:rsidRDefault="000E42C5" w:rsidP="000E42C5">
      <w:pPr>
        <w:numPr>
          <w:ilvl w:val="0"/>
          <w:numId w:val="39"/>
        </w:numPr>
        <w:spacing w:before="100" w:beforeAutospacing="1"/>
        <w:jc w:val="both"/>
        <w:rPr>
          <w:rFonts w:cs="Arial"/>
          <w:szCs w:val="21"/>
        </w:rPr>
      </w:pPr>
      <w:r w:rsidRPr="000E42C5">
        <w:rPr>
          <w:rFonts w:cs="Arial"/>
          <w:color w:val="000000"/>
          <w:szCs w:val="21"/>
        </w:rPr>
        <w:t>le nom et la qualité de l’agent qui aura procédé à ces opérations ainsi que son visa.</w:t>
      </w:r>
    </w:p>
    <w:p w:rsidR="00E02A15" w:rsidRDefault="00E02A15" w:rsidP="00E02A15">
      <w:pPr>
        <w:spacing w:before="100" w:beforeAutospacing="1"/>
        <w:jc w:val="both"/>
        <w:rPr>
          <w:rFonts w:cs="Arial"/>
          <w:color w:val="000000"/>
          <w:szCs w:val="21"/>
        </w:rPr>
      </w:pPr>
    </w:p>
    <w:p w:rsidR="004D263D" w:rsidRDefault="004D263D" w:rsidP="00E02A15">
      <w:pPr>
        <w:spacing w:before="100" w:beforeAutospacing="1"/>
        <w:jc w:val="both"/>
        <w:rPr>
          <w:rFonts w:cs="Arial"/>
          <w:color w:val="000000"/>
          <w:szCs w:val="21"/>
        </w:rPr>
      </w:pPr>
    </w:p>
    <w:p w:rsidR="00E02A15" w:rsidRDefault="00E02A15" w:rsidP="00E02A15">
      <w:pPr>
        <w:spacing w:before="100" w:beforeAutospacing="1"/>
        <w:jc w:val="both"/>
        <w:rPr>
          <w:rFonts w:cs="Arial"/>
          <w:color w:val="000000"/>
          <w:szCs w:val="21"/>
        </w:rPr>
      </w:pPr>
    </w:p>
    <w:p w:rsidR="00E02A15" w:rsidRDefault="00E02A15" w:rsidP="00E02A15">
      <w:pPr>
        <w:spacing w:before="100" w:beforeAutospacing="1"/>
        <w:jc w:val="both"/>
        <w:rPr>
          <w:rFonts w:cs="Arial"/>
          <w:color w:val="000000"/>
          <w:szCs w:val="21"/>
        </w:rPr>
      </w:pPr>
    </w:p>
    <w:p w:rsidR="00E02A15" w:rsidRPr="000E42C5" w:rsidRDefault="00E02A15" w:rsidP="00E02A15">
      <w:pPr>
        <w:spacing w:before="100" w:beforeAutospacing="1"/>
        <w:jc w:val="both"/>
        <w:rPr>
          <w:rFonts w:cs="Arial"/>
          <w:szCs w:val="21"/>
        </w:rPr>
      </w:pPr>
    </w:p>
    <w:p w:rsidR="0051549D" w:rsidRDefault="0051549D" w:rsidP="0051549D">
      <w:pPr>
        <w:pStyle w:val="titre2themis"/>
        <w:spacing w:after="240"/>
        <w:ind w:left="720" w:hanging="720"/>
        <w:jc w:val="both"/>
        <w:rPr>
          <w:rFonts w:ascii="Arial" w:hAnsi="Arial"/>
        </w:rPr>
      </w:pPr>
      <w:bookmarkStart w:id="15" w:name="_Toc75349178"/>
      <w:r w:rsidRPr="004F22A5">
        <w:rPr>
          <w:rFonts w:ascii="Arial" w:hAnsi="Arial"/>
        </w:rPr>
        <w:lastRenderedPageBreak/>
        <w:t>2.</w:t>
      </w:r>
      <w:r w:rsidR="004D263D">
        <w:rPr>
          <w:rFonts w:ascii="Arial" w:hAnsi="Arial"/>
        </w:rPr>
        <w:t>4</w:t>
      </w:r>
      <w:r w:rsidRPr="004F22A5">
        <w:rPr>
          <w:rFonts w:ascii="Arial" w:hAnsi="Arial"/>
        </w:rPr>
        <w:tab/>
      </w:r>
      <w:r w:rsidR="00994069">
        <w:rPr>
          <w:rFonts w:ascii="Arial" w:hAnsi="Arial"/>
        </w:rPr>
        <w:t>Prestation</w:t>
      </w:r>
      <w:r w:rsidR="004D263D">
        <w:rPr>
          <w:rFonts w:ascii="Arial" w:hAnsi="Arial"/>
        </w:rPr>
        <w:t>s</w:t>
      </w:r>
      <w:r w:rsidR="00994069">
        <w:rPr>
          <w:rFonts w:ascii="Arial" w:hAnsi="Arial"/>
        </w:rPr>
        <w:t xml:space="preserve"> de maintenance corrective (poste 4)</w:t>
      </w:r>
      <w:bookmarkEnd w:id="15"/>
    </w:p>
    <w:p w:rsidR="00994069" w:rsidRPr="00994069" w:rsidRDefault="00994069" w:rsidP="00994069">
      <w:pPr>
        <w:spacing w:before="100" w:beforeAutospacing="1"/>
        <w:jc w:val="both"/>
        <w:rPr>
          <w:rFonts w:cs="Arial"/>
          <w:szCs w:val="21"/>
        </w:rPr>
      </w:pPr>
      <w:r w:rsidRPr="00994069">
        <w:rPr>
          <w:rFonts w:cs="Arial"/>
          <w:szCs w:val="21"/>
        </w:rPr>
        <w:t>La maintenance corrective doit permettre de rétablir l’état de fonctionnement nominal d’un radeau, lors d’une panne, défaillance ou anomalie constatée par la personne publique ou par le titulaire lors de la réalisation d’un contrôle réglementaire ou d'un reconditionnement.</w:t>
      </w:r>
    </w:p>
    <w:p w:rsidR="00994069" w:rsidRPr="00994069" w:rsidRDefault="00994069" w:rsidP="00994069">
      <w:pPr>
        <w:spacing w:before="100" w:beforeAutospacing="1"/>
        <w:jc w:val="both"/>
        <w:rPr>
          <w:rFonts w:cs="Arial"/>
          <w:szCs w:val="21"/>
        </w:rPr>
      </w:pPr>
      <w:r w:rsidRPr="00994069">
        <w:rPr>
          <w:rFonts w:cs="Arial"/>
          <w:szCs w:val="21"/>
        </w:rPr>
        <w:t xml:space="preserve">A l’issue de la réparation, chaque radeau doit retrouver ses spécifications d’origine, conformes aux caractéristiques et données </w:t>
      </w:r>
      <w:r w:rsidR="004D263D">
        <w:rPr>
          <w:rFonts w:cs="Arial"/>
          <w:szCs w:val="21"/>
        </w:rPr>
        <w:t xml:space="preserve">du </w:t>
      </w:r>
      <w:r w:rsidRPr="00994069">
        <w:rPr>
          <w:rFonts w:cs="Arial"/>
          <w:szCs w:val="21"/>
        </w:rPr>
        <w:t>constructeur, ainsi qu’à la réglementation et aux normes en vigueur.</w:t>
      </w:r>
    </w:p>
    <w:p w:rsidR="00994069" w:rsidRPr="00994069" w:rsidRDefault="00994069" w:rsidP="00994069">
      <w:pPr>
        <w:spacing w:before="100" w:beforeAutospacing="1"/>
        <w:jc w:val="both"/>
        <w:rPr>
          <w:rFonts w:cs="Arial"/>
          <w:szCs w:val="21"/>
        </w:rPr>
      </w:pPr>
      <w:r w:rsidRPr="00994069">
        <w:rPr>
          <w:rFonts w:cs="Arial"/>
          <w:szCs w:val="21"/>
        </w:rPr>
        <w:t>La réalisation d’une prestation de maintenance corrective fait suite à l’acceptation d'un diagnostic de réparation. Elle comprend les différents travaux de réparation.</w:t>
      </w:r>
    </w:p>
    <w:p w:rsidR="00994069" w:rsidRPr="00994069" w:rsidRDefault="00994069" w:rsidP="00994069">
      <w:pPr>
        <w:spacing w:before="100" w:beforeAutospacing="1"/>
        <w:jc w:val="both"/>
        <w:rPr>
          <w:rFonts w:cs="Arial"/>
          <w:szCs w:val="21"/>
        </w:rPr>
      </w:pPr>
      <w:r w:rsidRPr="00994069">
        <w:rPr>
          <w:rFonts w:cs="Arial"/>
          <w:szCs w:val="21"/>
        </w:rPr>
        <w:t>Chaque radeau est réparé dans les locaux du titulaire après notification d’un bon de commande établi par la personne publique.</w:t>
      </w:r>
    </w:p>
    <w:p w:rsidR="00994069" w:rsidRPr="00994069" w:rsidRDefault="00994069" w:rsidP="00994069">
      <w:pPr>
        <w:spacing w:before="100" w:beforeAutospacing="1"/>
        <w:jc w:val="both"/>
        <w:rPr>
          <w:rFonts w:cs="Arial"/>
          <w:szCs w:val="21"/>
        </w:rPr>
      </w:pPr>
      <w:bookmarkStart w:id="16" w:name="_Toc465258339"/>
      <w:bookmarkEnd w:id="16"/>
      <w:r w:rsidRPr="00994069">
        <w:rPr>
          <w:rFonts w:cs="Arial"/>
          <w:szCs w:val="21"/>
        </w:rPr>
        <w:t>Les réparations peuvent concerner :</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les flotteurs,</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la tente,</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les circuits d’air de la bouteille,</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la bouteille d’air,</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les accessoires (bout, poche à eau, ancre flottante…),</w:t>
      </w:r>
    </w:p>
    <w:p w:rsidR="00994069" w:rsidRPr="004D263D" w:rsidRDefault="00994069" w:rsidP="00994069">
      <w:pPr>
        <w:numPr>
          <w:ilvl w:val="0"/>
          <w:numId w:val="40"/>
        </w:numPr>
        <w:spacing w:before="100" w:beforeAutospacing="1"/>
        <w:jc w:val="both"/>
        <w:rPr>
          <w:rFonts w:cs="Arial"/>
          <w:szCs w:val="21"/>
        </w:rPr>
      </w:pPr>
      <w:r w:rsidRPr="004D263D">
        <w:rPr>
          <w:rFonts w:cs="Arial"/>
          <w:szCs w:val="21"/>
        </w:rPr>
        <w:t>le container.</w:t>
      </w:r>
    </w:p>
    <w:p w:rsidR="00994069" w:rsidRPr="00994069" w:rsidRDefault="00994069" w:rsidP="00994069">
      <w:pPr>
        <w:spacing w:before="100" w:beforeAutospacing="1"/>
        <w:jc w:val="both"/>
        <w:rPr>
          <w:rFonts w:cs="Arial"/>
          <w:szCs w:val="21"/>
        </w:rPr>
      </w:pPr>
      <w:r w:rsidRPr="004D263D">
        <w:rPr>
          <w:rFonts w:cs="Arial"/>
          <w:szCs w:val="21"/>
        </w:rPr>
        <w:t>Ce</w:t>
      </w:r>
      <w:r w:rsidR="00440216" w:rsidRPr="004D263D">
        <w:rPr>
          <w:rFonts w:cs="Arial"/>
          <w:szCs w:val="21"/>
        </w:rPr>
        <w:t>t</w:t>
      </w:r>
      <w:r w:rsidRPr="004D263D">
        <w:rPr>
          <w:rFonts w:cs="Arial"/>
          <w:szCs w:val="21"/>
        </w:rPr>
        <w:t>te liste de famille de réparation</w:t>
      </w:r>
      <w:r w:rsidRPr="00994069">
        <w:rPr>
          <w:rFonts w:cs="Arial"/>
          <w:szCs w:val="21"/>
        </w:rPr>
        <w:t xml:space="preserve"> est non exhaustive.</w:t>
      </w:r>
    </w:p>
    <w:p w:rsidR="00994069" w:rsidRPr="00994069" w:rsidRDefault="00994069" w:rsidP="00994069">
      <w:pPr>
        <w:spacing w:before="100" w:beforeAutospacing="1"/>
        <w:jc w:val="both"/>
        <w:rPr>
          <w:rFonts w:cs="Arial"/>
          <w:szCs w:val="21"/>
        </w:rPr>
      </w:pPr>
      <w:r w:rsidRPr="00994069">
        <w:rPr>
          <w:rFonts w:cs="Arial"/>
          <w:szCs w:val="21"/>
        </w:rPr>
        <w:t>Les réparations dites "spécifiques" consistent en des opérations de soudures (</w:t>
      </w:r>
      <w:r w:rsidR="00073B38" w:rsidRPr="00994069">
        <w:rPr>
          <w:rFonts w:cs="Arial"/>
          <w:szCs w:val="21"/>
        </w:rPr>
        <w:t>thermo soudure</w:t>
      </w:r>
      <w:r w:rsidRPr="00994069">
        <w:rPr>
          <w:rFonts w:cs="Arial"/>
          <w:szCs w:val="21"/>
        </w:rPr>
        <w:t>, polyuré</w:t>
      </w:r>
      <w:r w:rsidR="004D263D">
        <w:rPr>
          <w:rFonts w:cs="Arial"/>
          <w:szCs w:val="21"/>
        </w:rPr>
        <w:t>thane…), de collage,</w:t>
      </w:r>
      <w:r w:rsidRPr="00994069">
        <w:rPr>
          <w:rFonts w:cs="Arial"/>
          <w:szCs w:val="21"/>
        </w:rPr>
        <w:t xml:space="preserve"> des opérations de coutures,</w:t>
      </w:r>
      <w:r w:rsidR="004D263D">
        <w:rPr>
          <w:rFonts w:cs="Arial"/>
          <w:szCs w:val="21"/>
        </w:rPr>
        <w:t xml:space="preserve"> et de</w:t>
      </w:r>
      <w:r w:rsidRPr="00994069">
        <w:rPr>
          <w:rFonts w:cs="Arial"/>
          <w:szCs w:val="21"/>
        </w:rPr>
        <w:t xml:space="preserve"> mise en place de patch….</w:t>
      </w:r>
      <w:r w:rsidR="00C101A5">
        <w:rPr>
          <w:rFonts w:cs="Arial"/>
          <w:szCs w:val="21"/>
        </w:rPr>
        <w:t>etc.</w:t>
      </w:r>
    </w:p>
    <w:p w:rsidR="00C101A5" w:rsidRDefault="00994069" w:rsidP="00C101A5">
      <w:pPr>
        <w:spacing w:before="100" w:beforeAutospacing="1"/>
        <w:jc w:val="both"/>
        <w:rPr>
          <w:rFonts w:cs="Arial"/>
          <w:szCs w:val="21"/>
        </w:rPr>
      </w:pPr>
      <w:r w:rsidRPr="00994069">
        <w:rPr>
          <w:rFonts w:cs="Arial"/>
          <w:szCs w:val="21"/>
        </w:rPr>
        <w:t>Les</w:t>
      </w:r>
      <w:r w:rsidR="00440216">
        <w:rPr>
          <w:rFonts w:cs="Arial"/>
          <w:szCs w:val="21"/>
        </w:rPr>
        <w:t xml:space="preserve"> </w:t>
      </w:r>
      <w:r w:rsidRPr="00994069">
        <w:rPr>
          <w:rFonts w:cs="Arial"/>
          <w:szCs w:val="21"/>
        </w:rPr>
        <w:t>réparatio</w:t>
      </w:r>
      <w:r w:rsidR="004D263D">
        <w:rPr>
          <w:rFonts w:cs="Arial"/>
          <w:szCs w:val="21"/>
        </w:rPr>
        <w:t>ns dites "standard" consistent en l’application</w:t>
      </w:r>
      <w:r w:rsidRPr="00994069">
        <w:rPr>
          <w:rFonts w:cs="Arial"/>
          <w:szCs w:val="21"/>
        </w:rPr>
        <w:t xml:space="preserve"> et/ou </w:t>
      </w:r>
      <w:r w:rsidR="004D263D">
        <w:rPr>
          <w:rFonts w:cs="Arial"/>
          <w:szCs w:val="21"/>
        </w:rPr>
        <w:t>l’</w:t>
      </w:r>
      <w:r w:rsidRPr="00994069">
        <w:rPr>
          <w:rFonts w:cs="Arial"/>
          <w:szCs w:val="21"/>
        </w:rPr>
        <w:t xml:space="preserve">utilisation de diluants, solvants ou colle et d’autres ingrédients durant une heure. </w:t>
      </w:r>
    </w:p>
    <w:p w:rsidR="00994069" w:rsidRPr="00994069" w:rsidRDefault="00C101A5" w:rsidP="000B2F6E">
      <w:pPr>
        <w:spacing w:before="100" w:beforeAutospacing="1"/>
        <w:jc w:val="both"/>
        <w:rPr>
          <w:rFonts w:cs="Arial"/>
          <w:szCs w:val="21"/>
        </w:rPr>
      </w:pPr>
      <w:r w:rsidRPr="00A50B23">
        <w:rPr>
          <w:rFonts w:cs="Arial"/>
          <w:szCs w:val="21"/>
        </w:rPr>
        <w:t xml:space="preserve">Toute prestation de </w:t>
      </w:r>
      <w:r>
        <w:rPr>
          <w:rFonts w:cs="Arial"/>
          <w:szCs w:val="21"/>
        </w:rPr>
        <w:t>maintenance corrective</w:t>
      </w:r>
      <w:r w:rsidRPr="00A50B23">
        <w:rPr>
          <w:rFonts w:cs="Arial"/>
          <w:szCs w:val="21"/>
        </w:rPr>
        <w:t xml:space="preserve"> doit faire l'objet d'une attestation de prise en charge</w:t>
      </w:r>
      <w:r>
        <w:rPr>
          <w:rFonts w:cs="Arial"/>
          <w:szCs w:val="21"/>
        </w:rPr>
        <w:t xml:space="preserve"> et/</w:t>
      </w:r>
      <w:r w:rsidRPr="00A50B23">
        <w:rPr>
          <w:rFonts w:cs="Arial"/>
          <w:szCs w:val="21"/>
        </w:rPr>
        <w:t xml:space="preserve">ou de restitution </w:t>
      </w:r>
      <w:r>
        <w:rPr>
          <w:rFonts w:cs="Arial"/>
          <w:szCs w:val="21"/>
        </w:rPr>
        <w:t>(cf. article 5.2 du CCAP).</w:t>
      </w:r>
    </w:p>
    <w:p w:rsidR="00994069" w:rsidRPr="00994069" w:rsidRDefault="00994069" w:rsidP="00994069">
      <w:pPr>
        <w:spacing w:before="100" w:beforeAutospacing="1"/>
        <w:jc w:val="both"/>
        <w:rPr>
          <w:rFonts w:cs="Arial"/>
          <w:szCs w:val="21"/>
        </w:rPr>
      </w:pPr>
      <w:r w:rsidRPr="00994069">
        <w:rPr>
          <w:rFonts w:cs="Arial"/>
          <w:color w:val="000000"/>
          <w:szCs w:val="21"/>
        </w:rPr>
        <w:t>Après chaque réparation, un compte rendu de</w:t>
      </w:r>
      <w:r w:rsidR="002A11F8">
        <w:rPr>
          <w:rFonts w:cs="Arial"/>
          <w:color w:val="000000"/>
          <w:szCs w:val="21"/>
        </w:rPr>
        <w:t xml:space="preserve"> fin de</w:t>
      </w:r>
      <w:r w:rsidRPr="00994069">
        <w:rPr>
          <w:rFonts w:cs="Arial"/>
          <w:color w:val="000000"/>
          <w:szCs w:val="21"/>
        </w:rPr>
        <w:t xml:space="preserve"> travaux est établi et signé par le titulaire. Ce compte-rendu est remis </w:t>
      </w:r>
      <w:r w:rsidR="000B2F6E">
        <w:rPr>
          <w:rFonts w:cs="Arial"/>
          <w:color w:val="000000"/>
          <w:szCs w:val="21"/>
        </w:rPr>
        <w:t>à l'issue de la maintenance corrective.</w:t>
      </w:r>
    </w:p>
    <w:p w:rsidR="00994069" w:rsidRPr="00994069" w:rsidRDefault="00994069" w:rsidP="00994069">
      <w:pPr>
        <w:spacing w:before="100" w:beforeAutospacing="1"/>
        <w:jc w:val="both"/>
        <w:rPr>
          <w:rFonts w:cs="Arial"/>
          <w:szCs w:val="21"/>
        </w:rPr>
      </w:pPr>
      <w:r w:rsidRPr="00994069">
        <w:rPr>
          <w:rFonts w:cs="Arial"/>
          <w:color w:val="000000"/>
          <w:szCs w:val="21"/>
        </w:rPr>
        <w:t>Il doit faire apparaître à minima les éléments suivants :</w:t>
      </w:r>
    </w:p>
    <w:p w:rsidR="00994069" w:rsidRPr="002A11F8" w:rsidRDefault="00994069" w:rsidP="000B2F6E">
      <w:pPr>
        <w:numPr>
          <w:ilvl w:val="0"/>
          <w:numId w:val="42"/>
        </w:numPr>
        <w:spacing w:before="120"/>
        <w:ind w:left="714" w:hanging="357"/>
        <w:jc w:val="both"/>
        <w:rPr>
          <w:rFonts w:cs="Arial"/>
          <w:szCs w:val="21"/>
        </w:rPr>
      </w:pPr>
      <w:r w:rsidRPr="002A11F8">
        <w:rPr>
          <w:rFonts w:cs="Arial"/>
          <w:color w:val="000000"/>
          <w:szCs w:val="21"/>
        </w:rPr>
        <w:t>date de restitution des radeaux ;</w:t>
      </w:r>
    </w:p>
    <w:p w:rsidR="00994069" w:rsidRPr="00994069" w:rsidRDefault="00994069" w:rsidP="00994069">
      <w:pPr>
        <w:numPr>
          <w:ilvl w:val="0"/>
          <w:numId w:val="42"/>
        </w:numPr>
        <w:spacing w:before="100" w:beforeAutospacing="1"/>
        <w:jc w:val="both"/>
        <w:rPr>
          <w:rFonts w:cs="Arial"/>
          <w:szCs w:val="21"/>
        </w:rPr>
      </w:pPr>
      <w:r w:rsidRPr="00994069">
        <w:rPr>
          <w:rFonts w:cs="Arial"/>
          <w:color w:val="000000"/>
          <w:szCs w:val="21"/>
        </w:rPr>
        <w:t>nature des réparations effectuées ;</w:t>
      </w:r>
    </w:p>
    <w:p w:rsidR="00994069" w:rsidRPr="00994069" w:rsidRDefault="00994069" w:rsidP="00994069">
      <w:pPr>
        <w:numPr>
          <w:ilvl w:val="0"/>
          <w:numId w:val="42"/>
        </w:numPr>
        <w:spacing w:before="100" w:beforeAutospacing="1"/>
        <w:jc w:val="both"/>
        <w:rPr>
          <w:rFonts w:cs="Arial"/>
          <w:szCs w:val="21"/>
        </w:rPr>
      </w:pPr>
      <w:r w:rsidRPr="00994069">
        <w:rPr>
          <w:rFonts w:cs="Arial"/>
          <w:color w:val="000000"/>
          <w:szCs w:val="21"/>
        </w:rPr>
        <w:t>liste des pièces échangées/réparées ;</w:t>
      </w:r>
    </w:p>
    <w:p w:rsidR="00994069" w:rsidRPr="00994069" w:rsidRDefault="00994069" w:rsidP="00994069">
      <w:pPr>
        <w:numPr>
          <w:ilvl w:val="0"/>
          <w:numId w:val="42"/>
        </w:numPr>
        <w:spacing w:before="100" w:beforeAutospacing="1"/>
        <w:jc w:val="both"/>
        <w:rPr>
          <w:rFonts w:cs="Arial"/>
          <w:szCs w:val="21"/>
        </w:rPr>
      </w:pPr>
      <w:r w:rsidRPr="00994069">
        <w:rPr>
          <w:rFonts w:cs="Arial"/>
          <w:color w:val="000000"/>
          <w:szCs w:val="21"/>
        </w:rPr>
        <w:t>observations éventuelles ;</w:t>
      </w:r>
    </w:p>
    <w:p w:rsidR="00994069" w:rsidRPr="00994069" w:rsidRDefault="00994069" w:rsidP="00994069">
      <w:pPr>
        <w:numPr>
          <w:ilvl w:val="0"/>
          <w:numId w:val="42"/>
        </w:numPr>
        <w:spacing w:before="100" w:beforeAutospacing="1"/>
        <w:jc w:val="both"/>
        <w:rPr>
          <w:rFonts w:cs="Arial"/>
          <w:szCs w:val="21"/>
        </w:rPr>
      </w:pPr>
      <w:r w:rsidRPr="00994069">
        <w:rPr>
          <w:rFonts w:cs="Arial"/>
          <w:color w:val="000000"/>
          <w:szCs w:val="21"/>
        </w:rPr>
        <w:t>le nom et la qualité de l’agent qui aura procédé à ces opérations ainsi que son visa.</w:t>
      </w:r>
    </w:p>
    <w:p w:rsidR="00A36D69" w:rsidRDefault="00A36D69"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4D263D" w:rsidRDefault="004D263D" w:rsidP="004D18DD">
      <w:pPr>
        <w:widowControl w:val="0"/>
        <w:tabs>
          <w:tab w:val="num" w:pos="709"/>
        </w:tabs>
        <w:autoSpaceDE w:val="0"/>
        <w:autoSpaceDN w:val="0"/>
        <w:adjustRightInd w:val="0"/>
        <w:ind w:firstLine="14"/>
        <w:jc w:val="both"/>
        <w:rPr>
          <w:rFonts w:cs="Arial"/>
          <w:szCs w:val="21"/>
        </w:rPr>
      </w:pPr>
    </w:p>
    <w:p w:rsidR="00860998" w:rsidRPr="004E4556" w:rsidRDefault="00860998" w:rsidP="00860998">
      <w:pPr>
        <w:pStyle w:val="Titre1Themis"/>
        <w:tabs>
          <w:tab w:val="left" w:pos="9070"/>
        </w:tabs>
        <w:spacing w:after="0"/>
        <w:rPr>
          <w:rFonts w:ascii="Arial" w:hAnsi="Arial"/>
          <w:highlight w:val="lightGray"/>
        </w:rPr>
      </w:pPr>
      <w:bookmarkStart w:id="17" w:name="_Toc75349179"/>
      <w:r w:rsidRPr="004F22A5">
        <w:rPr>
          <w:rFonts w:ascii="Arial" w:hAnsi="Arial"/>
          <w:highlight w:val="lightGray"/>
        </w:rPr>
        <w:lastRenderedPageBreak/>
        <w:t xml:space="preserve">Article </w:t>
      </w:r>
      <w:r w:rsidR="004D263D">
        <w:rPr>
          <w:rFonts w:ascii="Arial" w:hAnsi="Arial"/>
          <w:highlight w:val="lightGray"/>
        </w:rPr>
        <w:t>3</w:t>
      </w:r>
      <w:r w:rsidRPr="004F22A5">
        <w:rPr>
          <w:rFonts w:ascii="Arial" w:hAnsi="Arial"/>
          <w:highlight w:val="lightGray"/>
        </w:rPr>
        <w:t xml:space="preserve"> – </w:t>
      </w:r>
      <w:r>
        <w:rPr>
          <w:rFonts w:ascii="Arial" w:hAnsi="Arial"/>
          <w:highlight w:val="lightGray"/>
        </w:rPr>
        <w:t>CORRESPONDANTS DU MARCHE</w:t>
      </w:r>
      <w:bookmarkEnd w:id="17"/>
      <w:r>
        <w:rPr>
          <w:rFonts w:ascii="Arial" w:hAnsi="Arial"/>
          <w:highlight w:val="lightGray"/>
        </w:rPr>
        <w:tab/>
      </w:r>
      <w:r>
        <w:rPr>
          <w:rFonts w:ascii="Arial" w:hAnsi="Arial"/>
          <w:highlight w:val="lightGray"/>
        </w:rPr>
        <w:tab/>
      </w:r>
    </w:p>
    <w:p w:rsidR="00860998" w:rsidRDefault="00860998" w:rsidP="00860998">
      <w:pPr>
        <w:tabs>
          <w:tab w:val="left" w:pos="924"/>
        </w:tabs>
        <w:spacing w:line="240" w:lineRule="atLeast"/>
        <w:jc w:val="both"/>
        <w:rPr>
          <w:rFonts w:cs="Arial"/>
          <w:bCs/>
          <w:sz w:val="22"/>
          <w:szCs w:val="22"/>
        </w:rPr>
      </w:pPr>
    </w:p>
    <w:p w:rsidR="00860998" w:rsidRDefault="00860998" w:rsidP="00860998">
      <w:pPr>
        <w:tabs>
          <w:tab w:val="left" w:pos="924"/>
        </w:tabs>
        <w:spacing w:line="240" w:lineRule="atLeast"/>
        <w:jc w:val="both"/>
        <w:rPr>
          <w:rFonts w:cs="Arial"/>
          <w:bCs/>
          <w:szCs w:val="21"/>
        </w:rPr>
      </w:pPr>
      <w:r w:rsidRPr="00860998">
        <w:rPr>
          <w:rFonts w:cs="Arial"/>
          <w:bCs/>
          <w:szCs w:val="21"/>
        </w:rPr>
        <w:t>Le groupement Soutien du bataillon de marins-pompiers de Marseille assure l’engagement de toute prestation :</w:t>
      </w:r>
    </w:p>
    <w:p w:rsidR="000B2F6E" w:rsidRDefault="000B2F6E" w:rsidP="00860998">
      <w:pPr>
        <w:tabs>
          <w:tab w:val="left" w:pos="924"/>
        </w:tabs>
        <w:spacing w:line="240" w:lineRule="atLeast"/>
        <w:jc w:val="both"/>
        <w:rPr>
          <w:rFonts w:cs="Arial"/>
          <w:bCs/>
          <w:szCs w:val="21"/>
        </w:rPr>
      </w:pPr>
    </w:p>
    <w:p w:rsidR="00860998" w:rsidRPr="00860998" w:rsidRDefault="00860998" w:rsidP="00860998">
      <w:pPr>
        <w:tabs>
          <w:tab w:val="left" w:pos="924"/>
        </w:tabs>
        <w:spacing w:line="240" w:lineRule="atLeast"/>
        <w:jc w:val="both"/>
        <w:rPr>
          <w:rFonts w:cs="Arial"/>
          <w:bCs/>
          <w:szCs w:val="21"/>
          <w:u w:val="single"/>
        </w:rPr>
      </w:pPr>
      <w:r w:rsidRPr="00860998">
        <w:rPr>
          <w:rFonts w:cs="Arial"/>
          <w:bCs/>
          <w:szCs w:val="21"/>
          <w:u w:val="single"/>
        </w:rPr>
        <w:t>Correspondant du groupement Soutien</w:t>
      </w:r>
      <w:r w:rsidR="00C454D1">
        <w:rPr>
          <w:rFonts w:cs="Arial"/>
          <w:bCs/>
          <w:szCs w:val="21"/>
          <w:u w:val="single"/>
        </w:rPr>
        <w:t xml:space="preserve"> </w:t>
      </w:r>
      <w:r w:rsidRPr="00860998">
        <w:rPr>
          <w:rFonts w:cs="Arial"/>
          <w:bCs/>
          <w:szCs w:val="21"/>
          <w:u w:val="single"/>
        </w:rPr>
        <w:t>(suivi logistique) :</w:t>
      </w:r>
    </w:p>
    <w:p w:rsidR="00C454D1" w:rsidRPr="00102545" w:rsidRDefault="00C454D1" w:rsidP="000B2F6E">
      <w:pPr>
        <w:spacing w:before="240"/>
        <w:jc w:val="center"/>
        <w:rPr>
          <w:sz w:val="22"/>
          <w:szCs w:val="22"/>
        </w:rPr>
      </w:pPr>
      <w:r w:rsidRPr="00102545">
        <w:rPr>
          <w:sz w:val="22"/>
          <w:szCs w:val="22"/>
        </w:rPr>
        <w:t>Ville de Marseille</w:t>
      </w:r>
    </w:p>
    <w:p w:rsidR="00C454D1" w:rsidRPr="00102545" w:rsidRDefault="00C454D1" w:rsidP="00C454D1">
      <w:pPr>
        <w:jc w:val="center"/>
        <w:rPr>
          <w:sz w:val="22"/>
          <w:szCs w:val="22"/>
        </w:rPr>
      </w:pPr>
      <w:r w:rsidRPr="00102545">
        <w:rPr>
          <w:sz w:val="22"/>
          <w:szCs w:val="22"/>
        </w:rPr>
        <w:t>Bataillon de marins-pompiers de Marseille</w:t>
      </w:r>
    </w:p>
    <w:p w:rsidR="00C454D1" w:rsidRPr="00102545" w:rsidRDefault="00C454D1" w:rsidP="00C454D1">
      <w:pPr>
        <w:jc w:val="center"/>
        <w:rPr>
          <w:sz w:val="22"/>
          <w:szCs w:val="22"/>
        </w:rPr>
      </w:pPr>
      <w:r w:rsidRPr="00102545">
        <w:rPr>
          <w:sz w:val="22"/>
          <w:szCs w:val="22"/>
        </w:rPr>
        <w:t>Groupement Soutien</w:t>
      </w:r>
    </w:p>
    <w:p w:rsidR="00C454D1" w:rsidRPr="00312CA0" w:rsidRDefault="0001156E" w:rsidP="00C454D1">
      <w:pPr>
        <w:jc w:val="center"/>
        <w:rPr>
          <w:sz w:val="22"/>
          <w:szCs w:val="22"/>
        </w:rPr>
      </w:pPr>
      <w:r w:rsidRPr="00312CA0">
        <w:rPr>
          <w:sz w:val="22"/>
          <w:szCs w:val="22"/>
        </w:rPr>
        <w:t xml:space="preserve">M. </w:t>
      </w:r>
      <w:proofErr w:type="spellStart"/>
      <w:r w:rsidRPr="00312CA0">
        <w:rPr>
          <w:sz w:val="22"/>
          <w:szCs w:val="22"/>
        </w:rPr>
        <w:t>Derulle</w:t>
      </w:r>
      <w:proofErr w:type="spellEnd"/>
      <w:r w:rsidR="00D417AD">
        <w:rPr>
          <w:sz w:val="22"/>
          <w:szCs w:val="22"/>
        </w:rPr>
        <w:t>, Bertrand, Bottin</w:t>
      </w:r>
    </w:p>
    <w:p w:rsidR="00C454D1" w:rsidRPr="00312CA0" w:rsidRDefault="00C454D1" w:rsidP="00C454D1">
      <w:pPr>
        <w:jc w:val="center"/>
        <w:rPr>
          <w:sz w:val="22"/>
          <w:szCs w:val="22"/>
        </w:rPr>
      </w:pPr>
      <w:r w:rsidRPr="00312CA0">
        <w:rPr>
          <w:sz w:val="22"/>
          <w:szCs w:val="22"/>
        </w:rPr>
        <w:t>9, bd de Strasbourg – 13233 Marseille cedex 20</w:t>
      </w:r>
    </w:p>
    <w:p w:rsidR="00C454D1" w:rsidRPr="00312CA0" w:rsidRDefault="00C454D1" w:rsidP="00C454D1">
      <w:pPr>
        <w:jc w:val="center"/>
        <w:rPr>
          <w:sz w:val="22"/>
          <w:szCs w:val="22"/>
        </w:rPr>
      </w:pPr>
      <w:r w:rsidRPr="00312CA0">
        <w:rPr>
          <w:sz w:val="22"/>
          <w:szCs w:val="22"/>
        </w:rPr>
        <w:t>Téléphone : 04.95.05.43.23</w:t>
      </w:r>
    </w:p>
    <w:p w:rsidR="00C454D1" w:rsidRPr="00312CA0" w:rsidRDefault="00C454D1" w:rsidP="00C454D1">
      <w:pPr>
        <w:jc w:val="center"/>
        <w:rPr>
          <w:sz w:val="22"/>
          <w:szCs w:val="22"/>
        </w:rPr>
      </w:pPr>
      <w:r w:rsidRPr="00312CA0">
        <w:rPr>
          <w:sz w:val="22"/>
          <w:szCs w:val="22"/>
        </w:rPr>
        <w:t>Télécopie : 04.95.05.43.24</w:t>
      </w:r>
    </w:p>
    <w:p w:rsidR="0001156E" w:rsidRPr="000B2F6E" w:rsidRDefault="00C454D1" w:rsidP="00C454D1">
      <w:pPr>
        <w:jc w:val="center"/>
        <w:rPr>
          <w:b/>
          <w:i/>
          <w:color w:val="0000FF"/>
          <w:sz w:val="22"/>
          <w:szCs w:val="22"/>
          <w:u w:val="single"/>
        </w:rPr>
      </w:pPr>
      <w:r w:rsidRPr="00312CA0">
        <w:rPr>
          <w:sz w:val="22"/>
          <w:szCs w:val="22"/>
        </w:rPr>
        <w:t xml:space="preserve">Courriel : </w:t>
      </w:r>
      <w:r w:rsidR="0001156E" w:rsidRPr="00312CA0">
        <w:rPr>
          <w:rFonts w:ascii="Times New Roman" w:hAnsi="Times New Roman"/>
          <w:b/>
          <w:i/>
          <w:color w:val="0000FF"/>
          <w:sz w:val="22"/>
          <w:szCs w:val="22"/>
          <w:u w:val="single"/>
        </w:rPr>
        <w:t>miguel.derulle</w:t>
      </w:r>
      <w:hyperlink r:id="rId11" w:history="1">
        <w:r w:rsidR="0001156E" w:rsidRPr="00312CA0">
          <w:rPr>
            <w:rStyle w:val="Lienhypertexte"/>
            <w:rFonts w:ascii="Times New Roman" w:hAnsi="Times New Roman"/>
            <w:b/>
            <w:i/>
            <w:sz w:val="22"/>
            <w:szCs w:val="22"/>
          </w:rPr>
          <w:t>@bmpm.gouv.fr</w:t>
        </w:r>
      </w:hyperlink>
    </w:p>
    <w:p w:rsidR="00860998" w:rsidRDefault="00D417AD" w:rsidP="00860998">
      <w:pPr>
        <w:jc w:val="both"/>
      </w:pP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Pr>
          <w:rFonts w:ascii="Times New Roman" w:hAnsi="Times New Roman"/>
          <w:b/>
          <w:i/>
          <w:color w:val="0000FF"/>
          <w:sz w:val="22"/>
          <w:szCs w:val="22"/>
          <w:u w:val="single"/>
        </w:rPr>
        <w:t>jerome</w:t>
      </w:r>
      <w:r w:rsidRPr="00312CA0">
        <w:rPr>
          <w:rFonts w:ascii="Times New Roman" w:hAnsi="Times New Roman"/>
          <w:b/>
          <w:i/>
          <w:color w:val="0000FF"/>
          <w:sz w:val="22"/>
          <w:szCs w:val="22"/>
          <w:u w:val="single"/>
        </w:rPr>
        <w:t>.</w:t>
      </w:r>
      <w:r>
        <w:rPr>
          <w:rFonts w:ascii="Times New Roman" w:hAnsi="Times New Roman"/>
          <w:b/>
          <w:i/>
          <w:color w:val="0000FF"/>
          <w:sz w:val="22"/>
          <w:szCs w:val="22"/>
          <w:u w:val="single"/>
        </w:rPr>
        <w:t>bertrand</w:t>
      </w:r>
      <w:hyperlink r:id="rId12" w:history="1">
        <w:r w:rsidRPr="00312CA0">
          <w:rPr>
            <w:rStyle w:val="Lienhypertexte"/>
            <w:rFonts w:ascii="Times New Roman" w:hAnsi="Times New Roman"/>
            <w:b/>
            <w:i/>
            <w:sz w:val="22"/>
            <w:szCs w:val="22"/>
          </w:rPr>
          <w:t>@bmpm.gouv.fr</w:t>
        </w:r>
      </w:hyperlink>
    </w:p>
    <w:p w:rsidR="00D417AD" w:rsidRPr="00860998" w:rsidRDefault="00D417AD" w:rsidP="00860998">
      <w:pPr>
        <w:jc w:val="both"/>
        <w:rPr>
          <w:rFonts w:cs="Arial"/>
          <w:bCs/>
          <w:szCs w:val="21"/>
        </w:rPr>
      </w:pP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sidRPr="00D417AD">
        <w:rPr>
          <w:rFonts w:ascii="Times New Roman" w:hAnsi="Times New Roman"/>
          <w:b/>
          <w:i/>
          <w:color w:val="0000FF"/>
          <w:sz w:val="22"/>
          <w:szCs w:val="22"/>
        </w:rPr>
        <w:tab/>
      </w:r>
      <w:r>
        <w:rPr>
          <w:rFonts w:ascii="Times New Roman" w:hAnsi="Times New Roman"/>
          <w:b/>
          <w:i/>
          <w:color w:val="0000FF"/>
          <w:sz w:val="22"/>
          <w:szCs w:val="22"/>
          <w:u w:val="single"/>
        </w:rPr>
        <w:t>gerard</w:t>
      </w:r>
      <w:r w:rsidRPr="00312CA0">
        <w:rPr>
          <w:rFonts w:ascii="Times New Roman" w:hAnsi="Times New Roman"/>
          <w:b/>
          <w:i/>
          <w:color w:val="0000FF"/>
          <w:sz w:val="22"/>
          <w:szCs w:val="22"/>
          <w:u w:val="single"/>
        </w:rPr>
        <w:t>.</w:t>
      </w:r>
      <w:r>
        <w:rPr>
          <w:rFonts w:ascii="Times New Roman" w:hAnsi="Times New Roman"/>
          <w:b/>
          <w:i/>
          <w:color w:val="0000FF"/>
          <w:sz w:val="22"/>
          <w:szCs w:val="22"/>
          <w:u w:val="single"/>
        </w:rPr>
        <w:t>bottin</w:t>
      </w:r>
      <w:hyperlink r:id="rId13" w:history="1">
        <w:r w:rsidRPr="00312CA0">
          <w:rPr>
            <w:rStyle w:val="Lienhypertexte"/>
            <w:rFonts w:ascii="Times New Roman" w:hAnsi="Times New Roman"/>
            <w:b/>
            <w:i/>
            <w:sz w:val="22"/>
            <w:szCs w:val="22"/>
          </w:rPr>
          <w:t>@bmpm.gouv.fr</w:t>
        </w:r>
      </w:hyperlink>
    </w:p>
    <w:p w:rsidR="00860998" w:rsidRDefault="00860998" w:rsidP="00460B89">
      <w:pPr>
        <w:widowControl w:val="0"/>
        <w:tabs>
          <w:tab w:val="num" w:pos="709"/>
        </w:tabs>
        <w:autoSpaceDE w:val="0"/>
        <w:autoSpaceDN w:val="0"/>
        <w:adjustRightInd w:val="0"/>
        <w:jc w:val="both"/>
        <w:rPr>
          <w:rFonts w:cs="Arial"/>
          <w:szCs w:val="21"/>
        </w:rPr>
      </w:pPr>
    </w:p>
    <w:p w:rsidR="000B2F6E" w:rsidRPr="000B2F6E" w:rsidRDefault="004D263D" w:rsidP="000B2F6E">
      <w:pPr>
        <w:spacing w:before="100" w:beforeAutospacing="1" w:line="238" w:lineRule="atLeast"/>
        <w:rPr>
          <w:rFonts w:cs="Arial"/>
          <w:szCs w:val="21"/>
        </w:rPr>
      </w:pPr>
      <w:r w:rsidRPr="00860998">
        <w:rPr>
          <w:rFonts w:cs="Arial"/>
          <w:bCs/>
          <w:szCs w:val="21"/>
          <w:u w:val="single"/>
        </w:rPr>
        <w:t>Correspondant</w:t>
      </w:r>
      <w:r w:rsidR="000B2F6E" w:rsidRPr="000B2F6E">
        <w:rPr>
          <w:rFonts w:cs="Arial"/>
          <w:szCs w:val="21"/>
          <w:u w:val="single"/>
        </w:rPr>
        <w:t xml:space="preserve"> technique des prestations :</w:t>
      </w:r>
    </w:p>
    <w:p w:rsidR="000B2F6E" w:rsidRPr="000B2F6E" w:rsidRDefault="000B2F6E" w:rsidP="000B2F6E">
      <w:pPr>
        <w:tabs>
          <w:tab w:val="left" w:pos="3510"/>
        </w:tabs>
        <w:spacing w:before="100" w:beforeAutospacing="1" w:line="238" w:lineRule="atLeast"/>
        <w:rPr>
          <w:rFonts w:cs="Arial"/>
          <w:szCs w:val="21"/>
        </w:rPr>
      </w:pPr>
      <w:r>
        <w:rPr>
          <w:rFonts w:cs="Arial"/>
          <w:szCs w:val="21"/>
        </w:rPr>
        <w:tab/>
      </w:r>
      <w:r w:rsidRPr="000B2F6E">
        <w:rPr>
          <w:rFonts w:cs="Arial"/>
          <w:szCs w:val="21"/>
        </w:rPr>
        <w:t>Ville de Marseille</w:t>
      </w:r>
    </w:p>
    <w:p w:rsidR="000B2F6E" w:rsidRPr="000B2F6E" w:rsidRDefault="000B2F6E" w:rsidP="000B2F6E">
      <w:pPr>
        <w:jc w:val="center"/>
        <w:rPr>
          <w:rFonts w:cs="Arial"/>
          <w:szCs w:val="21"/>
        </w:rPr>
      </w:pPr>
      <w:r w:rsidRPr="000B2F6E">
        <w:rPr>
          <w:rFonts w:cs="Arial"/>
          <w:szCs w:val="21"/>
        </w:rPr>
        <w:t>Bataillon de marins-pompiers de Marseille</w:t>
      </w:r>
    </w:p>
    <w:p w:rsidR="000B2F6E" w:rsidRPr="000B2F6E" w:rsidRDefault="000B2F6E" w:rsidP="000B2F6E">
      <w:pPr>
        <w:jc w:val="center"/>
        <w:rPr>
          <w:rFonts w:cs="Arial"/>
          <w:szCs w:val="21"/>
        </w:rPr>
      </w:pPr>
      <w:r w:rsidRPr="000B2F6E">
        <w:rPr>
          <w:rFonts w:cs="Arial"/>
          <w:color w:val="000000"/>
          <w:szCs w:val="21"/>
        </w:rPr>
        <w:t>Centre d’Entrainement aux Techniques d’Incendie et de Survie (CETIS)</w:t>
      </w:r>
    </w:p>
    <w:p w:rsidR="000B2F6E" w:rsidRPr="000B2F6E" w:rsidRDefault="000B2F6E" w:rsidP="000B2F6E">
      <w:pPr>
        <w:jc w:val="center"/>
        <w:rPr>
          <w:rFonts w:cs="Arial"/>
          <w:szCs w:val="21"/>
        </w:rPr>
      </w:pPr>
      <w:r w:rsidRPr="000B2F6E">
        <w:rPr>
          <w:rFonts w:cs="Arial"/>
          <w:color w:val="000000"/>
          <w:szCs w:val="21"/>
        </w:rPr>
        <w:t>Pôle EVA/MER</w:t>
      </w:r>
    </w:p>
    <w:p w:rsidR="000B2F6E" w:rsidRPr="000B2F6E" w:rsidRDefault="000B2F6E" w:rsidP="000B2F6E">
      <w:pPr>
        <w:jc w:val="center"/>
        <w:rPr>
          <w:rFonts w:cs="Arial"/>
          <w:szCs w:val="21"/>
        </w:rPr>
      </w:pPr>
      <w:r w:rsidRPr="000B2F6E">
        <w:rPr>
          <w:rFonts w:cs="Arial"/>
          <w:szCs w:val="21"/>
        </w:rPr>
        <w:t>MT De Los Rios Cédric</w:t>
      </w:r>
    </w:p>
    <w:p w:rsidR="000B2F6E" w:rsidRPr="000B2F6E" w:rsidRDefault="000B2F6E" w:rsidP="000B2F6E">
      <w:pPr>
        <w:jc w:val="center"/>
        <w:rPr>
          <w:rFonts w:cs="Arial"/>
          <w:szCs w:val="21"/>
        </w:rPr>
      </w:pPr>
      <w:r w:rsidRPr="000B2F6E">
        <w:rPr>
          <w:rFonts w:cs="Arial"/>
          <w:szCs w:val="21"/>
        </w:rPr>
        <w:t xml:space="preserve">Chemin du littoral, 1 Anse de </w:t>
      </w:r>
      <w:proofErr w:type="spellStart"/>
      <w:r w:rsidRPr="000B2F6E">
        <w:rPr>
          <w:rFonts w:cs="Arial"/>
          <w:szCs w:val="21"/>
        </w:rPr>
        <w:t>Saumaty</w:t>
      </w:r>
      <w:proofErr w:type="spellEnd"/>
      <w:r w:rsidRPr="000B2F6E">
        <w:rPr>
          <w:rFonts w:cs="Arial"/>
          <w:szCs w:val="21"/>
        </w:rPr>
        <w:t xml:space="preserve"> – 13016 Marseille </w:t>
      </w:r>
    </w:p>
    <w:p w:rsidR="000B2F6E" w:rsidRPr="000B2F6E" w:rsidRDefault="000B2F6E" w:rsidP="000B2F6E">
      <w:pPr>
        <w:jc w:val="center"/>
        <w:rPr>
          <w:rFonts w:cs="Arial"/>
          <w:szCs w:val="21"/>
        </w:rPr>
      </w:pPr>
      <w:r w:rsidRPr="000B2F6E">
        <w:rPr>
          <w:rFonts w:cs="Arial"/>
          <w:szCs w:val="21"/>
        </w:rPr>
        <w:t>Téléphone : 04.96.11.77.60</w:t>
      </w:r>
    </w:p>
    <w:p w:rsidR="000B2F6E" w:rsidRPr="000B2F6E" w:rsidRDefault="000B2F6E" w:rsidP="000B2F6E">
      <w:pPr>
        <w:jc w:val="center"/>
        <w:rPr>
          <w:rFonts w:cs="Arial"/>
          <w:szCs w:val="21"/>
        </w:rPr>
      </w:pPr>
      <w:r w:rsidRPr="000B2F6E">
        <w:rPr>
          <w:rFonts w:cs="Arial"/>
          <w:szCs w:val="21"/>
        </w:rPr>
        <w:t>Télécopie : 04.96.11.77.64</w:t>
      </w:r>
    </w:p>
    <w:p w:rsidR="00262983" w:rsidRDefault="00262983" w:rsidP="00ED2026">
      <w:pPr>
        <w:widowControl w:val="0"/>
        <w:tabs>
          <w:tab w:val="num" w:pos="709"/>
        </w:tabs>
        <w:autoSpaceDE w:val="0"/>
        <w:autoSpaceDN w:val="0"/>
        <w:adjustRightInd w:val="0"/>
        <w:jc w:val="both"/>
      </w:pPr>
    </w:p>
    <w:p w:rsidR="000B2F6E" w:rsidRDefault="004D263D" w:rsidP="000B2F6E">
      <w:pPr>
        <w:spacing w:before="100" w:beforeAutospacing="1" w:line="238" w:lineRule="atLeast"/>
        <w:rPr>
          <w:rFonts w:cs="Arial"/>
          <w:szCs w:val="21"/>
          <w:u w:val="single"/>
        </w:rPr>
      </w:pPr>
      <w:r w:rsidRPr="00860998">
        <w:rPr>
          <w:rFonts w:cs="Arial"/>
          <w:bCs/>
          <w:szCs w:val="21"/>
          <w:u w:val="single"/>
        </w:rPr>
        <w:t>Correspondant</w:t>
      </w:r>
      <w:r w:rsidRPr="000B2F6E">
        <w:rPr>
          <w:rFonts w:cs="Arial"/>
          <w:szCs w:val="21"/>
          <w:u w:val="single"/>
        </w:rPr>
        <w:t xml:space="preserve"> </w:t>
      </w:r>
      <w:r w:rsidR="000B2F6E" w:rsidRPr="000B2F6E">
        <w:rPr>
          <w:rFonts w:cs="Arial"/>
          <w:szCs w:val="21"/>
          <w:u w:val="single"/>
        </w:rPr>
        <w:t>de la flotte :</w:t>
      </w:r>
    </w:p>
    <w:p w:rsidR="000B2F6E" w:rsidRPr="000B2F6E" w:rsidRDefault="000B2F6E" w:rsidP="000B2F6E">
      <w:pPr>
        <w:spacing w:before="240"/>
        <w:jc w:val="center"/>
        <w:rPr>
          <w:rFonts w:cs="Arial"/>
          <w:szCs w:val="21"/>
        </w:rPr>
      </w:pPr>
      <w:r w:rsidRPr="000B2F6E">
        <w:rPr>
          <w:rFonts w:cs="Arial"/>
          <w:szCs w:val="21"/>
        </w:rPr>
        <w:t>Ville de Marseille</w:t>
      </w:r>
    </w:p>
    <w:p w:rsidR="000B2F6E" w:rsidRPr="000B2F6E" w:rsidRDefault="000B2F6E" w:rsidP="000B2F6E">
      <w:pPr>
        <w:jc w:val="center"/>
        <w:rPr>
          <w:rFonts w:cs="Arial"/>
          <w:szCs w:val="21"/>
        </w:rPr>
      </w:pPr>
      <w:r w:rsidRPr="000B2F6E">
        <w:rPr>
          <w:rFonts w:cs="Arial"/>
          <w:szCs w:val="21"/>
        </w:rPr>
        <w:t>Bataillon de marins-pompiers de Marseille</w:t>
      </w:r>
    </w:p>
    <w:p w:rsidR="000B2F6E" w:rsidRPr="000B2F6E" w:rsidRDefault="000B2F6E" w:rsidP="000B2F6E">
      <w:pPr>
        <w:jc w:val="center"/>
        <w:rPr>
          <w:rFonts w:cs="Arial"/>
          <w:szCs w:val="21"/>
        </w:rPr>
      </w:pPr>
      <w:r w:rsidRPr="000B2F6E">
        <w:rPr>
          <w:rFonts w:cs="Arial"/>
          <w:szCs w:val="21"/>
        </w:rPr>
        <w:t>Centre de secours de la Bigue</w:t>
      </w:r>
    </w:p>
    <w:p w:rsidR="000B2F6E" w:rsidRPr="000B2F6E" w:rsidRDefault="000B2F6E" w:rsidP="000B2F6E">
      <w:pPr>
        <w:jc w:val="center"/>
        <w:rPr>
          <w:rFonts w:cs="Arial"/>
          <w:szCs w:val="21"/>
        </w:rPr>
      </w:pPr>
      <w:r w:rsidRPr="000B2F6E">
        <w:rPr>
          <w:rFonts w:cs="Arial"/>
          <w:szCs w:val="21"/>
        </w:rPr>
        <w:t xml:space="preserve">MP </w:t>
      </w:r>
      <w:proofErr w:type="spellStart"/>
      <w:r w:rsidRPr="000B2F6E">
        <w:rPr>
          <w:rFonts w:cs="Arial"/>
          <w:szCs w:val="21"/>
        </w:rPr>
        <w:t>Bourgis</w:t>
      </w:r>
      <w:proofErr w:type="spellEnd"/>
      <w:r w:rsidRPr="000B2F6E">
        <w:rPr>
          <w:rFonts w:cs="Arial"/>
          <w:szCs w:val="21"/>
        </w:rPr>
        <w:t xml:space="preserve"> Alexandre</w:t>
      </w:r>
    </w:p>
    <w:p w:rsidR="000B2F6E" w:rsidRPr="000B2F6E" w:rsidRDefault="000B2F6E" w:rsidP="000B2F6E">
      <w:pPr>
        <w:jc w:val="center"/>
        <w:rPr>
          <w:rFonts w:cs="Arial"/>
          <w:szCs w:val="21"/>
        </w:rPr>
      </w:pPr>
      <w:r w:rsidRPr="000B2F6E">
        <w:rPr>
          <w:rFonts w:cs="Arial"/>
          <w:szCs w:val="21"/>
        </w:rPr>
        <w:t>49 A Quai de la Grande Bigue - Grand port maritime de Marseille</w:t>
      </w:r>
    </w:p>
    <w:p w:rsidR="000B2F6E" w:rsidRPr="000B2F6E" w:rsidRDefault="000B2F6E" w:rsidP="000B2F6E">
      <w:pPr>
        <w:jc w:val="center"/>
        <w:rPr>
          <w:rFonts w:cs="Arial"/>
          <w:szCs w:val="21"/>
        </w:rPr>
      </w:pPr>
      <w:r w:rsidRPr="000B2F6E">
        <w:rPr>
          <w:rFonts w:cs="Arial"/>
          <w:szCs w:val="21"/>
        </w:rPr>
        <w:t xml:space="preserve">13002 Marseille </w:t>
      </w:r>
    </w:p>
    <w:p w:rsidR="000B2F6E" w:rsidRPr="000B2F6E" w:rsidRDefault="000B2F6E" w:rsidP="000B2F6E">
      <w:pPr>
        <w:jc w:val="center"/>
        <w:rPr>
          <w:rFonts w:cs="Arial"/>
          <w:szCs w:val="21"/>
        </w:rPr>
      </w:pPr>
      <w:r w:rsidRPr="000B2F6E">
        <w:rPr>
          <w:rFonts w:cs="Arial"/>
          <w:szCs w:val="21"/>
        </w:rPr>
        <w:t>Téléphone : 04.95.09.32.30</w:t>
      </w:r>
    </w:p>
    <w:p w:rsidR="000B2F6E" w:rsidRPr="00873939" w:rsidRDefault="000B2F6E" w:rsidP="00ED2026">
      <w:pPr>
        <w:widowControl w:val="0"/>
        <w:tabs>
          <w:tab w:val="num" w:pos="709"/>
        </w:tabs>
        <w:autoSpaceDE w:val="0"/>
        <w:autoSpaceDN w:val="0"/>
        <w:adjustRightInd w:val="0"/>
        <w:jc w:val="both"/>
      </w:pPr>
    </w:p>
    <w:sectPr w:rsidR="000B2F6E" w:rsidRPr="00873939" w:rsidSect="0007617E">
      <w:footerReference w:type="default" r:id="rId14"/>
      <w:pgSz w:w="11906" w:h="16838" w:code="9"/>
      <w:pgMar w:top="899" w:right="1416" w:bottom="899" w:left="1848" w:header="0" w:footer="2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2A15" w:rsidRDefault="00E02A15">
      <w:r>
        <w:separator/>
      </w:r>
    </w:p>
  </w:endnote>
  <w:endnote w:type="continuationSeparator" w:id="1">
    <w:p w:rsidR="00E02A15" w:rsidRDefault="00E02A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5" w:rsidRDefault="00455D43" w:rsidP="00D1212E">
    <w:pPr>
      <w:pStyle w:val="Pieddepage"/>
      <w:framePr w:wrap="around" w:vAnchor="text" w:hAnchor="margin" w:xAlign="right" w:y="1"/>
      <w:rPr>
        <w:rStyle w:val="Numrodepage"/>
      </w:rPr>
    </w:pPr>
    <w:r>
      <w:rPr>
        <w:rStyle w:val="Numrodepage"/>
      </w:rPr>
      <w:fldChar w:fldCharType="begin"/>
    </w:r>
    <w:r w:rsidR="00E02A15">
      <w:rPr>
        <w:rStyle w:val="Numrodepage"/>
      </w:rPr>
      <w:instrText xml:space="preserve">PAGE  </w:instrText>
    </w:r>
    <w:r>
      <w:rPr>
        <w:rStyle w:val="Numrodepage"/>
      </w:rPr>
      <w:fldChar w:fldCharType="end"/>
    </w:r>
  </w:p>
  <w:p w:rsidR="00E02A15" w:rsidRDefault="00E02A15" w:rsidP="00DB10C6">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5" w:rsidRPr="004F22A5" w:rsidRDefault="00E02A15" w:rsidP="00D1212E">
    <w:pPr>
      <w:pStyle w:val="Pieddepage"/>
      <w:pBdr>
        <w:top w:val="single" w:sz="4" w:space="1" w:color="auto"/>
      </w:pBdr>
      <w:ind w:right="360"/>
      <w:rPr>
        <w:rFonts w:cs="Arial"/>
        <w:i/>
        <w:sz w:val="18"/>
        <w:szCs w:val="18"/>
      </w:rPr>
    </w:pPr>
    <w:r w:rsidRPr="004F22A5">
      <w:rPr>
        <w:rFonts w:cs="Arial"/>
        <w:i/>
        <w:sz w:val="18"/>
        <w:szCs w:val="18"/>
      </w:rPr>
      <w:t>DGS</w:t>
    </w:r>
    <w:r>
      <w:rPr>
        <w:rFonts w:cs="Arial"/>
        <w:i/>
        <w:sz w:val="18"/>
        <w:szCs w:val="18"/>
      </w:rPr>
      <w:t>E</w:t>
    </w:r>
    <w:r w:rsidRPr="004F22A5">
      <w:rPr>
        <w:rFonts w:cs="Arial"/>
        <w:i/>
        <w:sz w:val="18"/>
        <w:szCs w:val="18"/>
      </w:rPr>
      <w:t>-DSIS-BMP (12904) / CAHIER DES CLAUSES TECHNIQUES PARTICULIERES</w:t>
    </w:r>
  </w:p>
  <w:p w:rsidR="00E02A15" w:rsidRDefault="00E02A15" w:rsidP="00D1212E">
    <w:pPr>
      <w:pStyle w:val="Pieddepage"/>
      <w:framePr w:wrap="around" w:vAnchor="text" w:hAnchor="margin" w:xAlign="right" w:y="1"/>
      <w:rPr>
        <w:rStyle w:val="Numrodepage"/>
      </w:rPr>
    </w:pPr>
    <w:r>
      <w:rPr>
        <w:rStyle w:val="Numrodepage"/>
      </w:rPr>
      <w:t>11/11</w:t>
    </w:r>
  </w:p>
  <w:p w:rsidR="00E02A15" w:rsidRDefault="00E02A15" w:rsidP="0015373E">
    <w:pPr>
      <w:pStyle w:val="Pieddepage"/>
      <w:ind w:right="360"/>
      <w:rPr>
        <w:rStyle w:val="ref-cons"/>
        <w:rFonts w:cs="Arial"/>
        <w:i/>
        <w:sz w:val="18"/>
        <w:szCs w:val="18"/>
      </w:rPr>
    </w:pPr>
    <w:r w:rsidRPr="0015373E">
      <w:rPr>
        <w:rStyle w:val="ref-cons"/>
        <w:rFonts w:cs="Arial"/>
        <w:i/>
        <w:sz w:val="18"/>
        <w:szCs w:val="18"/>
      </w:rPr>
      <w:t>Fourniture et livraison d’un dispositif de tri de victimes au profit du bataillon de marins-pompiers de Marseille</w:t>
    </w:r>
    <w:r>
      <w:rPr>
        <w:rStyle w:val="ref-cons"/>
        <w:rFonts w:cs="Arial"/>
        <w:i/>
        <w:sz w:val="18"/>
        <w:szCs w:val="18"/>
      </w:rPr>
      <w: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2A15" w:rsidRPr="00323422" w:rsidRDefault="00E02A15" w:rsidP="00323422">
    <w:pPr>
      <w:pStyle w:val="Pieddepage"/>
      <w:rPr>
        <w:rStyle w:val="ref-cons"/>
        <w:szCs w:val="2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2A15" w:rsidRDefault="00E02A15">
      <w:r>
        <w:separator/>
      </w:r>
    </w:p>
  </w:footnote>
  <w:footnote w:type="continuationSeparator" w:id="1">
    <w:p w:rsidR="00E02A15" w:rsidRDefault="00E02A1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145E6"/>
    <w:multiLevelType w:val="hybridMultilevel"/>
    <w:tmpl w:val="8610A9B4"/>
    <w:lvl w:ilvl="0" w:tplc="E10AE668">
      <w:start w:val="1"/>
      <w:numFmt w:val="bullet"/>
      <w:lvlText w:val=""/>
      <w:lvlJc w:val="left"/>
      <w:pPr>
        <w:tabs>
          <w:tab w:val="num" w:pos="734"/>
        </w:tabs>
        <w:ind w:left="734" w:hanging="360"/>
      </w:pPr>
      <w:rPr>
        <w:rFonts w:ascii="Symbol" w:hAnsi="Symbol" w:hint="default"/>
        <w:color w:val="auto"/>
      </w:rPr>
    </w:lvl>
    <w:lvl w:ilvl="1" w:tplc="040C0003" w:tentative="1">
      <w:start w:val="1"/>
      <w:numFmt w:val="bullet"/>
      <w:lvlText w:val="o"/>
      <w:lvlJc w:val="left"/>
      <w:pPr>
        <w:tabs>
          <w:tab w:val="num" w:pos="1454"/>
        </w:tabs>
        <w:ind w:left="1454" w:hanging="360"/>
      </w:pPr>
      <w:rPr>
        <w:rFonts w:ascii="Courier New" w:hAnsi="Courier New" w:cs="Courier New" w:hint="default"/>
      </w:rPr>
    </w:lvl>
    <w:lvl w:ilvl="2" w:tplc="040C0005" w:tentative="1">
      <w:start w:val="1"/>
      <w:numFmt w:val="bullet"/>
      <w:lvlText w:val=""/>
      <w:lvlJc w:val="left"/>
      <w:pPr>
        <w:tabs>
          <w:tab w:val="num" w:pos="2174"/>
        </w:tabs>
        <w:ind w:left="2174" w:hanging="360"/>
      </w:pPr>
      <w:rPr>
        <w:rFonts w:ascii="Wingdings" w:hAnsi="Wingdings" w:hint="default"/>
      </w:rPr>
    </w:lvl>
    <w:lvl w:ilvl="3" w:tplc="040C0001" w:tentative="1">
      <w:start w:val="1"/>
      <w:numFmt w:val="bullet"/>
      <w:lvlText w:val=""/>
      <w:lvlJc w:val="left"/>
      <w:pPr>
        <w:tabs>
          <w:tab w:val="num" w:pos="2894"/>
        </w:tabs>
        <w:ind w:left="2894" w:hanging="360"/>
      </w:pPr>
      <w:rPr>
        <w:rFonts w:ascii="Symbol" w:hAnsi="Symbol" w:hint="default"/>
      </w:rPr>
    </w:lvl>
    <w:lvl w:ilvl="4" w:tplc="040C0003" w:tentative="1">
      <w:start w:val="1"/>
      <w:numFmt w:val="bullet"/>
      <w:lvlText w:val="o"/>
      <w:lvlJc w:val="left"/>
      <w:pPr>
        <w:tabs>
          <w:tab w:val="num" w:pos="3614"/>
        </w:tabs>
        <w:ind w:left="3614" w:hanging="360"/>
      </w:pPr>
      <w:rPr>
        <w:rFonts w:ascii="Courier New" w:hAnsi="Courier New" w:cs="Courier New" w:hint="default"/>
      </w:rPr>
    </w:lvl>
    <w:lvl w:ilvl="5" w:tplc="040C0005" w:tentative="1">
      <w:start w:val="1"/>
      <w:numFmt w:val="bullet"/>
      <w:lvlText w:val=""/>
      <w:lvlJc w:val="left"/>
      <w:pPr>
        <w:tabs>
          <w:tab w:val="num" w:pos="4334"/>
        </w:tabs>
        <w:ind w:left="4334" w:hanging="360"/>
      </w:pPr>
      <w:rPr>
        <w:rFonts w:ascii="Wingdings" w:hAnsi="Wingdings" w:hint="default"/>
      </w:rPr>
    </w:lvl>
    <w:lvl w:ilvl="6" w:tplc="040C0001" w:tentative="1">
      <w:start w:val="1"/>
      <w:numFmt w:val="bullet"/>
      <w:lvlText w:val=""/>
      <w:lvlJc w:val="left"/>
      <w:pPr>
        <w:tabs>
          <w:tab w:val="num" w:pos="5054"/>
        </w:tabs>
        <w:ind w:left="5054" w:hanging="360"/>
      </w:pPr>
      <w:rPr>
        <w:rFonts w:ascii="Symbol" w:hAnsi="Symbol" w:hint="default"/>
      </w:rPr>
    </w:lvl>
    <w:lvl w:ilvl="7" w:tplc="040C0003" w:tentative="1">
      <w:start w:val="1"/>
      <w:numFmt w:val="bullet"/>
      <w:lvlText w:val="o"/>
      <w:lvlJc w:val="left"/>
      <w:pPr>
        <w:tabs>
          <w:tab w:val="num" w:pos="5774"/>
        </w:tabs>
        <w:ind w:left="5774" w:hanging="360"/>
      </w:pPr>
      <w:rPr>
        <w:rFonts w:ascii="Courier New" w:hAnsi="Courier New" w:cs="Courier New" w:hint="default"/>
      </w:rPr>
    </w:lvl>
    <w:lvl w:ilvl="8" w:tplc="040C0005" w:tentative="1">
      <w:start w:val="1"/>
      <w:numFmt w:val="bullet"/>
      <w:lvlText w:val=""/>
      <w:lvlJc w:val="left"/>
      <w:pPr>
        <w:tabs>
          <w:tab w:val="num" w:pos="6494"/>
        </w:tabs>
        <w:ind w:left="6494" w:hanging="360"/>
      </w:pPr>
      <w:rPr>
        <w:rFonts w:ascii="Wingdings" w:hAnsi="Wingdings" w:hint="default"/>
      </w:rPr>
    </w:lvl>
  </w:abstractNum>
  <w:abstractNum w:abstractNumId="1">
    <w:nsid w:val="138167C6"/>
    <w:multiLevelType w:val="hybridMultilevel"/>
    <w:tmpl w:val="6EDA3D0A"/>
    <w:lvl w:ilvl="0" w:tplc="38B4A542">
      <w:start w:val="17"/>
      <w:numFmt w:val="bullet"/>
      <w:lvlText w:val="-"/>
      <w:lvlJc w:val="left"/>
      <w:pPr>
        <w:ind w:left="720" w:hanging="360"/>
      </w:pPr>
      <w:rPr>
        <w:rFonts w:ascii="Arial" w:eastAsia="Times New Roman" w:hAnsi="Arial" w:cs="Arial"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
    <w:nsid w:val="150E7DE5"/>
    <w:multiLevelType w:val="hybridMultilevel"/>
    <w:tmpl w:val="FAFACCF0"/>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nsid w:val="1AF44264"/>
    <w:multiLevelType w:val="hybridMultilevel"/>
    <w:tmpl w:val="F098A902"/>
    <w:lvl w:ilvl="0" w:tplc="E10AE668">
      <w:start w:val="1"/>
      <w:numFmt w:val="bullet"/>
      <w:lvlText w:val=""/>
      <w:lvlJc w:val="left"/>
      <w:pPr>
        <w:tabs>
          <w:tab w:val="num" w:pos="568"/>
        </w:tabs>
        <w:ind w:left="568" w:hanging="360"/>
      </w:pPr>
      <w:rPr>
        <w:rFonts w:ascii="Symbol" w:hAnsi="Symbol" w:hint="default"/>
        <w:color w:val="auto"/>
      </w:rPr>
    </w:lvl>
    <w:lvl w:ilvl="1" w:tplc="040C0003">
      <w:start w:val="1"/>
      <w:numFmt w:val="bullet"/>
      <w:lvlText w:val="o"/>
      <w:lvlJc w:val="left"/>
      <w:pPr>
        <w:tabs>
          <w:tab w:val="num" w:pos="1288"/>
        </w:tabs>
        <w:ind w:left="1288" w:hanging="360"/>
      </w:pPr>
      <w:rPr>
        <w:rFonts w:ascii="Courier New" w:hAnsi="Courier New" w:cs="Courier New" w:hint="default"/>
      </w:rPr>
    </w:lvl>
    <w:lvl w:ilvl="2" w:tplc="E10AE668">
      <w:start w:val="1"/>
      <w:numFmt w:val="bullet"/>
      <w:lvlText w:val=""/>
      <w:lvlJc w:val="left"/>
      <w:pPr>
        <w:tabs>
          <w:tab w:val="num" w:pos="2008"/>
        </w:tabs>
        <w:ind w:left="2008" w:hanging="360"/>
      </w:pPr>
      <w:rPr>
        <w:rFonts w:ascii="Symbol" w:hAnsi="Symbol" w:hint="default"/>
        <w:color w:val="auto"/>
      </w:rPr>
    </w:lvl>
    <w:lvl w:ilvl="3" w:tplc="040C0001" w:tentative="1">
      <w:start w:val="1"/>
      <w:numFmt w:val="bullet"/>
      <w:lvlText w:val=""/>
      <w:lvlJc w:val="left"/>
      <w:pPr>
        <w:tabs>
          <w:tab w:val="num" w:pos="2728"/>
        </w:tabs>
        <w:ind w:left="2728" w:hanging="360"/>
      </w:pPr>
      <w:rPr>
        <w:rFonts w:ascii="Symbol" w:hAnsi="Symbol" w:hint="default"/>
      </w:rPr>
    </w:lvl>
    <w:lvl w:ilvl="4" w:tplc="040C0003" w:tentative="1">
      <w:start w:val="1"/>
      <w:numFmt w:val="bullet"/>
      <w:lvlText w:val="o"/>
      <w:lvlJc w:val="left"/>
      <w:pPr>
        <w:tabs>
          <w:tab w:val="num" w:pos="3448"/>
        </w:tabs>
        <w:ind w:left="3448" w:hanging="360"/>
      </w:pPr>
      <w:rPr>
        <w:rFonts w:ascii="Courier New" w:hAnsi="Courier New" w:cs="Courier New" w:hint="default"/>
      </w:rPr>
    </w:lvl>
    <w:lvl w:ilvl="5" w:tplc="040C0005" w:tentative="1">
      <w:start w:val="1"/>
      <w:numFmt w:val="bullet"/>
      <w:lvlText w:val=""/>
      <w:lvlJc w:val="left"/>
      <w:pPr>
        <w:tabs>
          <w:tab w:val="num" w:pos="4168"/>
        </w:tabs>
        <w:ind w:left="4168" w:hanging="360"/>
      </w:pPr>
      <w:rPr>
        <w:rFonts w:ascii="Wingdings" w:hAnsi="Wingdings" w:hint="default"/>
      </w:rPr>
    </w:lvl>
    <w:lvl w:ilvl="6" w:tplc="040C0001" w:tentative="1">
      <w:start w:val="1"/>
      <w:numFmt w:val="bullet"/>
      <w:lvlText w:val=""/>
      <w:lvlJc w:val="left"/>
      <w:pPr>
        <w:tabs>
          <w:tab w:val="num" w:pos="4888"/>
        </w:tabs>
        <w:ind w:left="4888" w:hanging="360"/>
      </w:pPr>
      <w:rPr>
        <w:rFonts w:ascii="Symbol" w:hAnsi="Symbol" w:hint="default"/>
      </w:rPr>
    </w:lvl>
    <w:lvl w:ilvl="7" w:tplc="040C0003" w:tentative="1">
      <w:start w:val="1"/>
      <w:numFmt w:val="bullet"/>
      <w:lvlText w:val="o"/>
      <w:lvlJc w:val="left"/>
      <w:pPr>
        <w:tabs>
          <w:tab w:val="num" w:pos="5608"/>
        </w:tabs>
        <w:ind w:left="5608" w:hanging="360"/>
      </w:pPr>
      <w:rPr>
        <w:rFonts w:ascii="Courier New" w:hAnsi="Courier New" w:cs="Courier New" w:hint="default"/>
      </w:rPr>
    </w:lvl>
    <w:lvl w:ilvl="8" w:tplc="040C0005" w:tentative="1">
      <w:start w:val="1"/>
      <w:numFmt w:val="bullet"/>
      <w:lvlText w:val=""/>
      <w:lvlJc w:val="left"/>
      <w:pPr>
        <w:tabs>
          <w:tab w:val="num" w:pos="6328"/>
        </w:tabs>
        <w:ind w:left="6328" w:hanging="360"/>
      </w:pPr>
      <w:rPr>
        <w:rFonts w:ascii="Wingdings" w:hAnsi="Wingdings" w:hint="default"/>
      </w:rPr>
    </w:lvl>
  </w:abstractNum>
  <w:abstractNum w:abstractNumId="4">
    <w:nsid w:val="1B7E63F6"/>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E15D38"/>
    <w:multiLevelType w:val="multilevel"/>
    <w:tmpl w:val="CCB60B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4504F8F"/>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573252"/>
    <w:multiLevelType w:val="hybridMultilevel"/>
    <w:tmpl w:val="637AB3DE"/>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nsid w:val="29D4759B"/>
    <w:multiLevelType w:val="multilevel"/>
    <w:tmpl w:val="1A0ECF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5247A9"/>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ED60CD0"/>
    <w:multiLevelType w:val="hybridMultilevel"/>
    <w:tmpl w:val="4156EE6C"/>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0A27D89"/>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2372845"/>
    <w:multiLevelType w:val="hybridMultilevel"/>
    <w:tmpl w:val="29D2E93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2DE2024"/>
    <w:multiLevelType w:val="hybridMultilevel"/>
    <w:tmpl w:val="81D095CC"/>
    <w:lvl w:ilvl="0" w:tplc="A1106FC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38787FFB"/>
    <w:multiLevelType w:val="hybridMultilevel"/>
    <w:tmpl w:val="D346DEB4"/>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5">
    <w:nsid w:val="39496ACB"/>
    <w:multiLevelType w:val="hybridMultilevel"/>
    <w:tmpl w:val="7690032E"/>
    <w:lvl w:ilvl="0" w:tplc="E10AE668">
      <w:start w:val="1"/>
      <w:numFmt w:val="bullet"/>
      <w:lvlText w:val=""/>
      <w:lvlJc w:val="left"/>
      <w:pPr>
        <w:tabs>
          <w:tab w:val="num" w:pos="734"/>
        </w:tabs>
        <w:ind w:left="734" w:hanging="360"/>
      </w:pPr>
      <w:rPr>
        <w:rFonts w:ascii="Symbol" w:hAnsi="Symbol" w:hint="default"/>
        <w:color w:val="auto"/>
      </w:rPr>
    </w:lvl>
    <w:lvl w:ilvl="1" w:tplc="040C0003" w:tentative="1">
      <w:start w:val="1"/>
      <w:numFmt w:val="bullet"/>
      <w:lvlText w:val="o"/>
      <w:lvlJc w:val="left"/>
      <w:pPr>
        <w:tabs>
          <w:tab w:val="num" w:pos="1454"/>
        </w:tabs>
        <w:ind w:left="1454" w:hanging="360"/>
      </w:pPr>
      <w:rPr>
        <w:rFonts w:ascii="Courier New" w:hAnsi="Courier New" w:cs="Courier New" w:hint="default"/>
      </w:rPr>
    </w:lvl>
    <w:lvl w:ilvl="2" w:tplc="040C0005" w:tentative="1">
      <w:start w:val="1"/>
      <w:numFmt w:val="bullet"/>
      <w:lvlText w:val=""/>
      <w:lvlJc w:val="left"/>
      <w:pPr>
        <w:tabs>
          <w:tab w:val="num" w:pos="2174"/>
        </w:tabs>
        <w:ind w:left="2174" w:hanging="360"/>
      </w:pPr>
      <w:rPr>
        <w:rFonts w:ascii="Wingdings" w:hAnsi="Wingdings" w:hint="default"/>
      </w:rPr>
    </w:lvl>
    <w:lvl w:ilvl="3" w:tplc="040C0001" w:tentative="1">
      <w:start w:val="1"/>
      <w:numFmt w:val="bullet"/>
      <w:lvlText w:val=""/>
      <w:lvlJc w:val="left"/>
      <w:pPr>
        <w:tabs>
          <w:tab w:val="num" w:pos="2894"/>
        </w:tabs>
        <w:ind w:left="2894" w:hanging="360"/>
      </w:pPr>
      <w:rPr>
        <w:rFonts w:ascii="Symbol" w:hAnsi="Symbol" w:hint="default"/>
      </w:rPr>
    </w:lvl>
    <w:lvl w:ilvl="4" w:tplc="040C0003" w:tentative="1">
      <w:start w:val="1"/>
      <w:numFmt w:val="bullet"/>
      <w:lvlText w:val="o"/>
      <w:lvlJc w:val="left"/>
      <w:pPr>
        <w:tabs>
          <w:tab w:val="num" w:pos="3614"/>
        </w:tabs>
        <w:ind w:left="3614" w:hanging="360"/>
      </w:pPr>
      <w:rPr>
        <w:rFonts w:ascii="Courier New" w:hAnsi="Courier New" w:cs="Courier New" w:hint="default"/>
      </w:rPr>
    </w:lvl>
    <w:lvl w:ilvl="5" w:tplc="040C0005" w:tentative="1">
      <w:start w:val="1"/>
      <w:numFmt w:val="bullet"/>
      <w:lvlText w:val=""/>
      <w:lvlJc w:val="left"/>
      <w:pPr>
        <w:tabs>
          <w:tab w:val="num" w:pos="4334"/>
        </w:tabs>
        <w:ind w:left="4334" w:hanging="360"/>
      </w:pPr>
      <w:rPr>
        <w:rFonts w:ascii="Wingdings" w:hAnsi="Wingdings" w:hint="default"/>
      </w:rPr>
    </w:lvl>
    <w:lvl w:ilvl="6" w:tplc="040C0001" w:tentative="1">
      <w:start w:val="1"/>
      <w:numFmt w:val="bullet"/>
      <w:lvlText w:val=""/>
      <w:lvlJc w:val="left"/>
      <w:pPr>
        <w:tabs>
          <w:tab w:val="num" w:pos="5054"/>
        </w:tabs>
        <w:ind w:left="5054" w:hanging="360"/>
      </w:pPr>
      <w:rPr>
        <w:rFonts w:ascii="Symbol" w:hAnsi="Symbol" w:hint="default"/>
      </w:rPr>
    </w:lvl>
    <w:lvl w:ilvl="7" w:tplc="040C0003" w:tentative="1">
      <w:start w:val="1"/>
      <w:numFmt w:val="bullet"/>
      <w:lvlText w:val="o"/>
      <w:lvlJc w:val="left"/>
      <w:pPr>
        <w:tabs>
          <w:tab w:val="num" w:pos="5774"/>
        </w:tabs>
        <w:ind w:left="5774" w:hanging="360"/>
      </w:pPr>
      <w:rPr>
        <w:rFonts w:ascii="Courier New" w:hAnsi="Courier New" w:cs="Courier New" w:hint="default"/>
      </w:rPr>
    </w:lvl>
    <w:lvl w:ilvl="8" w:tplc="040C0005" w:tentative="1">
      <w:start w:val="1"/>
      <w:numFmt w:val="bullet"/>
      <w:lvlText w:val=""/>
      <w:lvlJc w:val="left"/>
      <w:pPr>
        <w:tabs>
          <w:tab w:val="num" w:pos="6494"/>
        </w:tabs>
        <w:ind w:left="6494" w:hanging="360"/>
      </w:pPr>
      <w:rPr>
        <w:rFonts w:ascii="Wingdings" w:hAnsi="Wingdings" w:hint="default"/>
      </w:rPr>
    </w:lvl>
  </w:abstractNum>
  <w:abstractNum w:abstractNumId="16">
    <w:nsid w:val="39AC3890"/>
    <w:multiLevelType w:val="multilevel"/>
    <w:tmpl w:val="3BF82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EA5CF0"/>
    <w:multiLevelType w:val="multilevel"/>
    <w:tmpl w:val="37D2F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7B7F35"/>
    <w:multiLevelType w:val="hybridMultilevel"/>
    <w:tmpl w:val="8766F56C"/>
    <w:lvl w:ilvl="0" w:tplc="040C000B">
      <w:start w:val="1"/>
      <w:numFmt w:val="bullet"/>
      <w:lvlText w:val=""/>
      <w:lvlJc w:val="left"/>
      <w:pPr>
        <w:tabs>
          <w:tab w:val="num" w:pos="1959"/>
        </w:tabs>
        <w:ind w:left="1959" w:hanging="360"/>
      </w:pPr>
      <w:rPr>
        <w:rFonts w:ascii="Wingdings" w:hAnsi="Wingdings" w:hint="default"/>
      </w:rPr>
    </w:lvl>
    <w:lvl w:ilvl="1" w:tplc="040C0003">
      <w:start w:val="1"/>
      <w:numFmt w:val="bullet"/>
      <w:lvlText w:val="o"/>
      <w:lvlJc w:val="left"/>
      <w:pPr>
        <w:tabs>
          <w:tab w:val="num" w:pos="2679"/>
        </w:tabs>
        <w:ind w:left="2679" w:hanging="360"/>
      </w:pPr>
      <w:rPr>
        <w:rFonts w:ascii="Courier New" w:hAnsi="Courier New" w:cs="Courier New" w:hint="default"/>
      </w:rPr>
    </w:lvl>
    <w:lvl w:ilvl="2" w:tplc="040C0005" w:tentative="1">
      <w:start w:val="1"/>
      <w:numFmt w:val="bullet"/>
      <w:lvlText w:val=""/>
      <w:lvlJc w:val="left"/>
      <w:pPr>
        <w:tabs>
          <w:tab w:val="num" w:pos="3399"/>
        </w:tabs>
        <w:ind w:left="3399" w:hanging="360"/>
      </w:pPr>
      <w:rPr>
        <w:rFonts w:ascii="Wingdings" w:hAnsi="Wingdings" w:hint="default"/>
      </w:rPr>
    </w:lvl>
    <w:lvl w:ilvl="3" w:tplc="040C0001" w:tentative="1">
      <w:start w:val="1"/>
      <w:numFmt w:val="bullet"/>
      <w:lvlText w:val=""/>
      <w:lvlJc w:val="left"/>
      <w:pPr>
        <w:tabs>
          <w:tab w:val="num" w:pos="4119"/>
        </w:tabs>
        <w:ind w:left="4119" w:hanging="360"/>
      </w:pPr>
      <w:rPr>
        <w:rFonts w:ascii="Symbol" w:hAnsi="Symbol" w:hint="default"/>
      </w:rPr>
    </w:lvl>
    <w:lvl w:ilvl="4" w:tplc="040C0003" w:tentative="1">
      <w:start w:val="1"/>
      <w:numFmt w:val="bullet"/>
      <w:lvlText w:val="o"/>
      <w:lvlJc w:val="left"/>
      <w:pPr>
        <w:tabs>
          <w:tab w:val="num" w:pos="4839"/>
        </w:tabs>
        <w:ind w:left="4839" w:hanging="360"/>
      </w:pPr>
      <w:rPr>
        <w:rFonts w:ascii="Courier New" w:hAnsi="Courier New" w:cs="Courier New" w:hint="default"/>
      </w:rPr>
    </w:lvl>
    <w:lvl w:ilvl="5" w:tplc="040C0005" w:tentative="1">
      <w:start w:val="1"/>
      <w:numFmt w:val="bullet"/>
      <w:lvlText w:val=""/>
      <w:lvlJc w:val="left"/>
      <w:pPr>
        <w:tabs>
          <w:tab w:val="num" w:pos="5559"/>
        </w:tabs>
        <w:ind w:left="5559" w:hanging="360"/>
      </w:pPr>
      <w:rPr>
        <w:rFonts w:ascii="Wingdings" w:hAnsi="Wingdings" w:hint="default"/>
      </w:rPr>
    </w:lvl>
    <w:lvl w:ilvl="6" w:tplc="040C0001" w:tentative="1">
      <w:start w:val="1"/>
      <w:numFmt w:val="bullet"/>
      <w:lvlText w:val=""/>
      <w:lvlJc w:val="left"/>
      <w:pPr>
        <w:tabs>
          <w:tab w:val="num" w:pos="6279"/>
        </w:tabs>
        <w:ind w:left="6279" w:hanging="360"/>
      </w:pPr>
      <w:rPr>
        <w:rFonts w:ascii="Symbol" w:hAnsi="Symbol" w:hint="default"/>
      </w:rPr>
    </w:lvl>
    <w:lvl w:ilvl="7" w:tplc="040C0003" w:tentative="1">
      <w:start w:val="1"/>
      <w:numFmt w:val="bullet"/>
      <w:lvlText w:val="o"/>
      <w:lvlJc w:val="left"/>
      <w:pPr>
        <w:tabs>
          <w:tab w:val="num" w:pos="6999"/>
        </w:tabs>
        <w:ind w:left="6999" w:hanging="360"/>
      </w:pPr>
      <w:rPr>
        <w:rFonts w:ascii="Courier New" w:hAnsi="Courier New" w:cs="Courier New" w:hint="default"/>
      </w:rPr>
    </w:lvl>
    <w:lvl w:ilvl="8" w:tplc="040C0005" w:tentative="1">
      <w:start w:val="1"/>
      <w:numFmt w:val="bullet"/>
      <w:lvlText w:val=""/>
      <w:lvlJc w:val="left"/>
      <w:pPr>
        <w:tabs>
          <w:tab w:val="num" w:pos="7719"/>
        </w:tabs>
        <w:ind w:left="7719" w:hanging="360"/>
      </w:pPr>
      <w:rPr>
        <w:rFonts w:ascii="Wingdings" w:hAnsi="Wingdings" w:hint="default"/>
      </w:rPr>
    </w:lvl>
  </w:abstractNum>
  <w:abstractNum w:abstractNumId="19">
    <w:nsid w:val="43527500"/>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3E728B8"/>
    <w:multiLevelType w:val="hybridMultilevel"/>
    <w:tmpl w:val="9A4E4E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5853F6C"/>
    <w:multiLevelType w:val="multilevel"/>
    <w:tmpl w:val="C1BE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6EB6A0F"/>
    <w:multiLevelType w:val="multilevel"/>
    <w:tmpl w:val="0D90894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nsid w:val="49615412"/>
    <w:multiLevelType w:val="hybridMultilevel"/>
    <w:tmpl w:val="14D80EAC"/>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4CD140FA"/>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6665743"/>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F5D4FC7"/>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3E01BC"/>
    <w:multiLevelType w:val="multilevel"/>
    <w:tmpl w:val="6F603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F85542"/>
    <w:multiLevelType w:val="hybridMultilevel"/>
    <w:tmpl w:val="320C3F1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7A2A23"/>
    <w:multiLevelType w:val="hybridMultilevel"/>
    <w:tmpl w:val="634A6834"/>
    <w:lvl w:ilvl="0" w:tplc="EF6CC4F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32F4B5A"/>
    <w:multiLevelType w:val="multilevel"/>
    <w:tmpl w:val="044A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8AB3DBB"/>
    <w:multiLevelType w:val="multilevel"/>
    <w:tmpl w:val="AD54F1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933092A"/>
    <w:multiLevelType w:val="multilevel"/>
    <w:tmpl w:val="75A80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3C62C3"/>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D80FBB"/>
    <w:multiLevelType w:val="hybridMultilevel"/>
    <w:tmpl w:val="497C875C"/>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5">
    <w:nsid w:val="725E5CBA"/>
    <w:multiLevelType w:val="hybridMultilevel"/>
    <w:tmpl w:val="4E1C0A56"/>
    <w:lvl w:ilvl="0" w:tplc="7642299A">
      <w:start w:val="1"/>
      <w:numFmt w:val="bullet"/>
      <w:lvlText w:val="-"/>
      <w:lvlJc w:val="left"/>
      <w:pPr>
        <w:tabs>
          <w:tab w:val="num" w:pos="1065"/>
        </w:tabs>
        <w:ind w:left="1065" w:hanging="705"/>
      </w:pPr>
      <w:rPr>
        <w:rFonts w:ascii="Arial" w:eastAsia="Times New Roman" w:hAnsi="Arial" w:cs="Arial" w:hint="default"/>
      </w:rPr>
    </w:lvl>
    <w:lvl w:ilvl="1" w:tplc="D78A6AAA">
      <w:start w:val="1"/>
      <w:numFmt w:val="bullet"/>
      <w:lvlText w:val=""/>
      <w:lvlJc w:val="left"/>
      <w:pPr>
        <w:tabs>
          <w:tab w:val="num" w:pos="1440"/>
        </w:tabs>
        <w:ind w:left="1440" w:hanging="360"/>
      </w:pPr>
      <w:rPr>
        <w:rFonts w:ascii="Wingdings" w:hAnsi="Wingdings"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6">
    <w:nsid w:val="78FA6116"/>
    <w:multiLevelType w:val="hybridMultilevel"/>
    <w:tmpl w:val="A61AA740"/>
    <w:lvl w:ilvl="0" w:tplc="E10AE668">
      <w:start w:val="1"/>
      <w:numFmt w:val="bullet"/>
      <w:lvlText w:val=""/>
      <w:lvlJc w:val="left"/>
      <w:pPr>
        <w:tabs>
          <w:tab w:val="num" w:pos="720"/>
        </w:tabs>
        <w:ind w:left="720" w:hanging="360"/>
      </w:pPr>
      <w:rPr>
        <w:rFonts w:ascii="Symbol" w:hAnsi="Symbol" w:hint="default"/>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7">
    <w:nsid w:val="7A72496A"/>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B3917C1"/>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0E7917"/>
    <w:multiLevelType w:val="multilevel"/>
    <w:tmpl w:val="644E8D2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nsid w:val="7CCE4794"/>
    <w:multiLevelType w:val="multilevel"/>
    <w:tmpl w:val="849824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D772274"/>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D8D6A2B"/>
    <w:multiLevelType w:val="multilevel"/>
    <w:tmpl w:val="6BBA55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23"/>
  </w:num>
  <w:num w:numId="4">
    <w:abstractNumId w:val="3"/>
  </w:num>
  <w:num w:numId="5">
    <w:abstractNumId w:val="36"/>
  </w:num>
  <w:num w:numId="6">
    <w:abstractNumId w:val="34"/>
  </w:num>
  <w:num w:numId="7">
    <w:abstractNumId w:val="7"/>
  </w:num>
  <w:num w:numId="8">
    <w:abstractNumId w:val="35"/>
  </w:num>
  <w:num w:numId="9">
    <w:abstractNumId w:val="2"/>
  </w:num>
  <w:num w:numId="10">
    <w:abstractNumId w:val="0"/>
  </w:num>
  <w:num w:numId="11">
    <w:abstractNumId w:val="15"/>
  </w:num>
  <w:num w:numId="12">
    <w:abstractNumId w:val="28"/>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17"/>
  </w:num>
  <w:num w:numId="16">
    <w:abstractNumId w:val="12"/>
  </w:num>
  <w:num w:numId="17">
    <w:abstractNumId w:val="29"/>
  </w:num>
  <w:num w:numId="18">
    <w:abstractNumId w:val="32"/>
  </w:num>
  <w:num w:numId="19">
    <w:abstractNumId w:val="21"/>
  </w:num>
  <w:num w:numId="20">
    <w:abstractNumId w:val="31"/>
  </w:num>
  <w:num w:numId="21">
    <w:abstractNumId w:val="39"/>
  </w:num>
  <w:num w:numId="22">
    <w:abstractNumId w:val="16"/>
  </w:num>
  <w:num w:numId="23">
    <w:abstractNumId w:val="8"/>
  </w:num>
  <w:num w:numId="24">
    <w:abstractNumId w:val="22"/>
  </w:num>
  <w:num w:numId="25">
    <w:abstractNumId w:val="40"/>
  </w:num>
  <w:num w:numId="26">
    <w:abstractNumId w:val="30"/>
  </w:num>
  <w:num w:numId="27">
    <w:abstractNumId w:val="27"/>
  </w:num>
  <w:num w:numId="28">
    <w:abstractNumId w:val="5"/>
  </w:num>
  <w:num w:numId="29">
    <w:abstractNumId w:val="20"/>
  </w:num>
  <w:num w:numId="30">
    <w:abstractNumId w:val="14"/>
  </w:num>
  <w:num w:numId="31">
    <w:abstractNumId w:val="33"/>
  </w:num>
  <w:num w:numId="32">
    <w:abstractNumId w:val="9"/>
  </w:num>
  <w:num w:numId="33">
    <w:abstractNumId w:val="26"/>
  </w:num>
  <w:num w:numId="34">
    <w:abstractNumId w:val="24"/>
  </w:num>
  <w:num w:numId="35">
    <w:abstractNumId w:val="41"/>
  </w:num>
  <w:num w:numId="36">
    <w:abstractNumId w:val="11"/>
  </w:num>
  <w:num w:numId="37">
    <w:abstractNumId w:val="4"/>
  </w:num>
  <w:num w:numId="38">
    <w:abstractNumId w:val="42"/>
  </w:num>
  <w:num w:numId="39">
    <w:abstractNumId w:val="19"/>
  </w:num>
  <w:num w:numId="40">
    <w:abstractNumId w:val="25"/>
  </w:num>
  <w:num w:numId="41">
    <w:abstractNumId w:val="38"/>
  </w:num>
  <w:num w:numId="42">
    <w:abstractNumId w:val="37"/>
  </w:num>
  <w:num w:numId="43">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9"/>
  <w:hyphenationZone w:val="425"/>
  <w:characterSpacingControl w:val="doNotCompress"/>
  <w:footnotePr>
    <w:footnote w:id="0"/>
    <w:footnote w:id="1"/>
  </w:footnotePr>
  <w:endnotePr>
    <w:endnote w:id="0"/>
    <w:endnote w:id="1"/>
  </w:endnotePr>
  <w:compat/>
  <w:rsids>
    <w:rsidRoot w:val="0041039A"/>
    <w:rsid w:val="00001671"/>
    <w:rsid w:val="00002139"/>
    <w:rsid w:val="00002143"/>
    <w:rsid w:val="00002F14"/>
    <w:rsid w:val="00003069"/>
    <w:rsid w:val="00006BCD"/>
    <w:rsid w:val="00007F5D"/>
    <w:rsid w:val="0001156E"/>
    <w:rsid w:val="00011833"/>
    <w:rsid w:val="00017A55"/>
    <w:rsid w:val="00017C33"/>
    <w:rsid w:val="00017FA4"/>
    <w:rsid w:val="000220DC"/>
    <w:rsid w:val="00024903"/>
    <w:rsid w:val="00027464"/>
    <w:rsid w:val="000300BB"/>
    <w:rsid w:val="000307B2"/>
    <w:rsid w:val="000334AC"/>
    <w:rsid w:val="00033896"/>
    <w:rsid w:val="00034BBC"/>
    <w:rsid w:val="00035116"/>
    <w:rsid w:val="000358D3"/>
    <w:rsid w:val="00040896"/>
    <w:rsid w:val="0004286B"/>
    <w:rsid w:val="00043850"/>
    <w:rsid w:val="000466F0"/>
    <w:rsid w:val="00046926"/>
    <w:rsid w:val="000504DF"/>
    <w:rsid w:val="00051304"/>
    <w:rsid w:val="000528A6"/>
    <w:rsid w:val="0005443E"/>
    <w:rsid w:val="00054B98"/>
    <w:rsid w:val="00055340"/>
    <w:rsid w:val="00057DC7"/>
    <w:rsid w:val="000610F0"/>
    <w:rsid w:val="00061BD0"/>
    <w:rsid w:val="00062724"/>
    <w:rsid w:val="000633F5"/>
    <w:rsid w:val="00065F8A"/>
    <w:rsid w:val="00070C02"/>
    <w:rsid w:val="00071C0E"/>
    <w:rsid w:val="00073B38"/>
    <w:rsid w:val="00073C9F"/>
    <w:rsid w:val="00073DF6"/>
    <w:rsid w:val="00075E45"/>
    <w:rsid w:val="0007617E"/>
    <w:rsid w:val="00080ACF"/>
    <w:rsid w:val="00083859"/>
    <w:rsid w:val="000864CD"/>
    <w:rsid w:val="000876BE"/>
    <w:rsid w:val="00097029"/>
    <w:rsid w:val="000A0E94"/>
    <w:rsid w:val="000A2475"/>
    <w:rsid w:val="000A3D51"/>
    <w:rsid w:val="000A4D97"/>
    <w:rsid w:val="000A50D2"/>
    <w:rsid w:val="000B20AD"/>
    <w:rsid w:val="000B2541"/>
    <w:rsid w:val="000B2F6E"/>
    <w:rsid w:val="000B64EC"/>
    <w:rsid w:val="000B6515"/>
    <w:rsid w:val="000C61DF"/>
    <w:rsid w:val="000C6C21"/>
    <w:rsid w:val="000D0591"/>
    <w:rsid w:val="000D1CAF"/>
    <w:rsid w:val="000D25A2"/>
    <w:rsid w:val="000D4B86"/>
    <w:rsid w:val="000D6B09"/>
    <w:rsid w:val="000D6F49"/>
    <w:rsid w:val="000D7D04"/>
    <w:rsid w:val="000E0680"/>
    <w:rsid w:val="000E3E0F"/>
    <w:rsid w:val="000E42C5"/>
    <w:rsid w:val="000E49EF"/>
    <w:rsid w:val="000E5C08"/>
    <w:rsid w:val="000E6D93"/>
    <w:rsid w:val="000E7C7A"/>
    <w:rsid w:val="000F72CE"/>
    <w:rsid w:val="00101663"/>
    <w:rsid w:val="00103A8A"/>
    <w:rsid w:val="001078C8"/>
    <w:rsid w:val="00111499"/>
    <w:rsid w:val="00111E61"/>
    <w:rsid w:val="0011373B"/>
    <w:rsid w:val="001172CF"/>
    <w:rsid w:val="00121544"/>
    <w:rsid w:val="00121ADF"/>
    <w:rsid w:val="00124C3A"/>
    <w:rsid w:val="00126520"/>
    <w:rsid w:val="0013479E"/>
    <w:rsid w:val="0013723B"/>
    <w:rsid w:val="00143075"/>
    <w:rsid w:val="001433D0"/>
    <w:rsid w:val="001434F4"/>
    <w:rsid w:val="0014396F"/>
    <w:rsid w:val="001447DE"/>
    <w:rsid w:val="00152F3F"/>
    <w:rsid w:val="0015373E"/>
    <w:rsid w:val="00155A91"/>
    <w:rsid w:val="00161951"/>
    <w:rsid w:val="001637A7"/>
    <w:rsid w:val="00163C21"/>
    <w:rsid w:val="001658C8"/>
    <w:rsid w:val="00171949"/>
    <w:rsid w:val="00171B93"/>
    <w:rsid w:val="00173A90"/>
    <w:rsid w:val="00176D78"/>
    <w:rsid w:val="00177AA7"/>
    <w:rsid w:val="00180B81"/>
    <w:rsid w:val="001818BA"/>
    <w:rsid w:val="00184FB4"/>
    <w:rsid w:val="00185F4D"/>
    <w:rsid w:val="00190118"/>
    <w:rsid w:val="0019100A"/>
    <w:rsid w:val="001926D4"/>
    <w:rsid w:val="00193AE1"/>
    <w:rsid w:val="001946D5"/>
    <w:rsid w:val="00194DF0"/>
    <w:rsid w:val="00195960"/>
    <w:rsid w:val="001A0FCB"/>
    <w:rsid w:val="001A7602"/>
    <w:rsid w:val="001B34A2"/>
    <w:rsid w:val="001B3E3C"/>
    <w:rsid w:val="001B7ACE"/>
    <w:rsid w:val="001C1FD5"/>
    <w:rsid w:val="001C5213"/>
    <w:rsid w:val="001C7A83"/>
    <w:rsid w:val="001D2A88"/>
    <w:rsid w:val="001D3B6C"/>
    <w:rsid w:val="001D3ED0"/>
    <w:rsid w:val="001D519C"/>
    <w:rsid w:val="001D51E0"/>
    <w:rsid w:val="001E43EC"/>
    <w:rsid w:val="001E7057"/>
    <w:rsid w:val="001F1D68"/>
    <w:rsid w:val="001F4F9E"/>
    <w:rsid w:val="001F6984"/>
    <w:rsid w:val="001F69F6"/>
    <w:rsid w:val="002010A7"/>
    <w:rsid w:val="00201B57"/>
    <w:rsid w:val="002023A9"/>
    <w:rsid w:val="00204A7C"/>
    <w:rsid w:val="00205E6D"/>
    <w:rsid w:val="002061A3"/>
    <w:rsid w:val="00210832"/>
    <w:rsid w:val="00213250"/>
    <w:rsid w:val="00215C25"/>
    <w:rsid w:val="002165D0"/>
    <w:rsid w:val="00220CA4"/>
    <w:rsid w:val="002210C1"/>
    <w:rsid w:val="00234C79"/>
    <w:rsid w:val="002369AC"/>
    <w:rsid w:val="00241DC2"/>
    <w:rsid w:val="002450B9"/>
    <w:rsid w:val="00247A11"/>
    <w:rsid w:val="00254144"/>
    <w:rsid w:val="00255971"/>
    <w:rsid w:val="0025602E"/>
    <w:rsid w:val="0025648C"/>
    <w:rsid w:val="002609C7"/>
    <w:rsid w:val="002618C1"/>
    <w:rsid w:val="002625AB"/>
    <w:rsid w:val="00262983"/>
    <w:rsid w:val="002652C1"/>
    <w:rsid w:val="00271A2D"/>
    <w:rsid w:val="00273743"/>
    <w:rsid w:val="0027433E"/>
    <w:rsid w:val="002750CF"/>
    <w:rsid w:val="002756E9"/>
    <w:rsid w:val="00276819"/>
    <w:rsid w:val="00276B1D"/>
    <w:rsid w:val="00277167"/>
    <w:rsid w:val="00280C8C"/>
    <w:rsid w:val="00281EA4"/>
    <w:rsid w:val="00283084"/>
    <w:rsid w:val="0028675E"/>
    <w:rsid w:val="00286B2F"/>
    <w:rsid w:val="00294055"/>
    <w:rsid w:val="0029483A"/>
    <w:rsid w:val="002A11F8"/>
    <w:rsid w:val="002A1535"/>
    <w:rsid w:val="002A3401"/>
    <w:rsid w:val="002A48F2"/>
    <w:rsid w:val="002A6F06"/>
    <w:rsid w:val="002A7436"/>
    <w:rsid w:val="002B1D93"/>
    <w:rsid w:val="002B6043"/>
    <w:rsid w:val="002B6C36"/>
    <w:rsid w:val="002C0B3F"/>
    <w:rsid w:val="002C1775"/>
    <w:rsid w:val="002C1DE1"/>
    <w:rsid w:val="002C2557"/>
    <w:rsid w:val="002C3F7C"/>
    <w:rsid w:val="002C41DA"/>
    <w:rsid w:val="002C5C5D"/>
    <w:rsid w:val="002C6D0A"/>
    <w:rsid w:val="002D2472"/>
    <w:rsid w:val="002E3F6D"/>
    <w:rsid w:val="002E4C74"/>
    <w:rsid w:val="002E5D45"/>
    <w:rsid w:val="002F1FEA"/>
    <w:rsid w:val="002F26D3"/>
    <w:rsid w:val="002F56FD"/>
    <w:rsid w:val="00301B7B"/>
    <w:rsid w:val="00302977"/>
    <w:rsid w:val="00305C79"/>
    <w:rsid w:val="00305D82"/>
    <w:rsid w:val="00306080"/>
    <w:rsid w:val="0030645D"/>
    <w:rsid w:val="00311FBA"/>
    <w:rsid w:val="00312CA0"/>
    <w:rsid w:val="0031500B"/>
    <w:rsid w:val="00316F1B"/>
    <w:rsid w:val="00323422"/>
    <w:rsid w:val="003258BD"/>
    <w:rsid w:val="00330B84"/>
    <w:rsid w:val="003317EB"/>
    <w:rsid w:val="00335F69"/>
    <w:rsid w:val="00336488"/>
    <w:rsid w:val="00341294"/>
    <w:rsid w:val="00341CB9"/>
    <w:rsid w:val="00346AF0"/>
    <w:rsid w:val="00354EAC"/>
    <w:rsid w:val="00357626"/>
    <w:rsid w:val="00360EFD"/>
    <w:rsid w:val="00362B90"/>
    <w:rsid w:val="00365E32"/>
    <w:rsid w:val="003661CC"/>
    <w:rsid w:val="00367B25"/>
    <w:rsid w:val="00370454"/>
    <w:rsid w:val="00372454"/>
    <w:rsid w:val="00372DE5"/>
    <w:rsid w:val="00374862"/>
    <w:rsid w:val="00374F39"/>
    <w:rsid w:val="003766C8"/>
    <w:rsid w:val="00380578"/>
    <w:rsid w:val="00394709"/>
    <w:rsid w:val="00396B8C"/>
    <w:rsid w:val="00397521"/>
    <w:rsid w:val="003975D1"/>
    <w:rsid w:val="003A554E"/>
    <w:rsid w:val="003A6C43"/>
    <w:rsid w:val="003B1AAE"/>
    <w:rsid w:val="003B4455"/>
    <w:rsid w:val="003B4F07"/>
    <w:rsid w:val="003B5B9D"/>
    <w:rsid w:val="003C10B1"/>
    <w:rsid w:val="003C1FBD"/>
    <w:rsid w:val="003C3E2E"/>
    <w:rsid w:val="003C6CA0"/>
    <w:rsid w:val="003C709D"/>
    <w:rsid w:val="003D715A"/>
    <w:rsid w:val="003E166C"/>
    <w:rsid w:val="003E4EC1"/>
    <w:rsid w:val="004004BD"/>
    <w:rsid w:val="0040092F"/>
    <w:rsid w:val="004021C2"/>
    <w:rsid w:val="004022BE"/>
    <w:rsid w:val="0040309A"/>
    <w:rsid w:val="00404E8C"/>
    <w:rsid w:val="0041039A"/>
    <w:rsid w:val="00412B6E"/>
    <w:rsid w:val="00413B09"/>
    <w:rsid w:val="00413E5A"/>
    <w:rsid w:val="00415DA6"/>
    <w:rsid w:val="0041700F"/>
    <w:rsid w:val="00417128"/>
    <w:rsid w:val="00417214"/>
    <w:rsid w:val="00420874"/>
    <w:rsid w:val="00430E8B"/>
    <w:rsid w:val="0043477A"/>
    <w:rsid w:val="00440216"/>
    <w:rsid w:val="00442E1A"/>
    <w:rsid w:val="004440E6"/>
    <w:rsid w:val="004462DD"/>
    <w:rsid w:val="00453A5C"/>
    <w:rsid w:val="004558A0"/>
    <w:rsid w:val="00455D43"/>
    <w:rsid w:val="00460B89"/>
    <w:rsid w:val="00461A62"/>
    <w:rsid w:val="00463C17"/>
    <w:rsid w:val="004641BF"/>
    <w:rsid w:val="004661C3"/>
    <w:rsid w:val="0047009E"/>
    <w:rsid w:val="00473504"/>
    <w:rsid w:val="00474273"/>
    <w:rsid w:val="0048055C"/>
    <w:rsid w:val="00484755"/>
    <w:rsid w:val="00485801"/>
    <w:rsid w:val="0048692A"/>
    <w:rsid w:val="00486EE3"/>
    <w:rsid w:val="00487258"/>
    <w:rsid w:val="00487968"/>
    <w:rsid w:val="0049105A"/>
    <w:rsid w:val="0049107D"/>
    <w:rsid w:val="00494299"/>
    <w:rsid w:val="00494938"/>
    <w:rsid w:val="00496CEC"/>
    <w:rsid w:val="00496DFC"/>
    <w:rsid w:val="004977BA"/>
    <w:rsid w:val="004A2620"/>
    <w:rsid w:val="004A52CD"/>
    <w:rsid w:val="004A5E04"/>
    <w:rsid w:val="004A64DA"/>
    <w:rsid w:val="004A6522"/>
    <w:rsid w:val="004A7FC9"/>
    <w:rsid w:val="004B21A2"/>
    <w:rsid w:val="004B35F1"/>
    <w:rsid w:val="004B35F5"/>
    <w:rsid w:val="004B530E"/>
    <w:rsid w:val="004B7966"/>
    <w:rsid w:val="004C1110"/>
    <w:rsid w:val="004C2EDE"/>
    <w:rsid w:val="004C5396"/>
    <w:rsid w:val="004C53D8"/>
    <w:rsid w:val="004D09F9"/>
    <w:rsid w:val="004D18DD"/>
    <w:rsid w:val="004D263D"/>
    <w:rsid w:val="004D5C83"/>
    <w:rsid w:val="004E320A"/>
    <w:rsid w:val="004E36A4"/>
    <w:rsid w:val="004E4556"/>
    <w:rsid w:val="004F22A4"/>
    <w:rsid w:val="004F22A5"/>
    <w:rsid w:val="004F6040"/>
    <w:rsid w:val="004F6D54"/>
    <w:rsid w:val="00500B80"/>
    <w:rsid w:val="00500F8F"/>
    <w:rsid w:val="005013EC"/>
    <w:rsid w:val="00503119"/>
    <w:rsid w:val="005048B5"/>
    <w:rsid w:val="00506AFE"/>
    <w:rsid w:val="00507B21"/>
    <w:rsid w:val="005150B1"/>
    <w:rsid w:val="0051549D"/>
    <w:rsid w:val="005204FC"/>
    <w:rsid w:val="00522B25"/>
    <w:rsid w:val="00523226"/>
    <w:rsid w:val="005235A1"/>
    <w:rsid w:val="00523786"/>
    <w:rsid w:val="0052472A"/>
    <w:rsid w:val="005359DE"/>
    <w:rsid w:val="00535C17"/>
    <w:rsid w:val="005400F7"/>
    <w:rsid w:val="00540AB5"/>
    <w:rsid w:val="00540B21"/>
    <w:rsid w:val="00541A21"/>
    <w:rsid w:val="00544B08"/>
    <w:rsid w:val="005509EE"/>
    <w:rsid w:val="00550A89"/>
    <w:rsid w:val="0055114D"/>
    <w:rsid w:val="005519EA"/>
    <w:rsid w:val="00552D97"/>
    <w:rsid w:val="00555B4B"/>
    <w:rsid w:val="005570D0"/>
    <w:rsid w:val="00557E5F"/>
    <w:rsid w:val="00560A04"/>
    <w:rsid w:val="0056204B"/>
    <w:rsid w:val="00566BC5"/>
    <w:rsid w:val="00572343"/>
    <w:rsid w:val="005736D1"/>
    <w:rsid w:val="00574625"/>
    <w:rsid w:val="0057524B"/>
    <w:rsid w:val="005752AB"/>
    <w:rsid w:val="00581B95"/>
    <w:rsid w:val="005835E3"/>
    <w:rsid w:val="00583E05"/>
    <w:rsid w:val="00583F75"/>
    <w:rsid w:val="00590776"/>
    <w:rsid w:val="005910C7"/>
    <w:rsid w:val="005931F0"/>
    <w:rsid w:val="00595A4B"/>
    <w:rsid w:val="005A0370"/>
    <w:rsid w:val="005A0A5A"/>
    <w:rsid w:val="005A1D8B"/>
    <w:rsid w:val="005A3A13"/>
    <w:rsid w:val="005A6E30"/>
    <w:rsid w:val="005B0750"/>
    <w:rsid w:val="005B3378"/>
    <w:rsid w:val="005B4F91"/>
    <w:rsid w:val="005B5F27"/>
    <w:rsid w:val="005B73F2"/>
    <w:rsid w:val="005C22D3"/>
    <w:rsid w:val="005C49CC"/>
    <w:rsid w:val="005C5861"/>
    <w:rsid w:val="005D0182"/>
    <w:rsid w:val="005D317A"/>
    <w:rsid w:val="005D3CAB"/>
    <w:rsid w:val="005D3DC6"/>
    <w:rsid w:val="005D57D6"/>
    <w:rsid w:val="005D5DEC"/>
    <w:rsid w:val="005D61C4"/>
    <w:rsid w:val="005E2F3D"/>
    <w:rsid w:val="005E4CD3"/>
    <w:rsid w:val="005E6B13"/>
    <w:rsid w:val="005F0613"/>
    <w:rsid w:val="005F0D59"/>
    <w:rsid w:val="005F0D7D"/>
    <w:rsid w:val="005F1170"/>
    <w:rsid w:val="005F1247"/>
    <w:rsid w:val="005F3AC9"/>
    <w:rsid w:val="005F3F65"/>
    <w:rsid w:val="00601C65"/>
    <w:rsid w:val="00605E4F"/>
    <w:rsid w:val="00615FD4"/>
    <w:rsid w:val="006167AA"/>
    <w:rsid w:val="006168BE"/>
    <w:rsid w:val="00620843"/>
    <w:rsid w:val="0062620F"/>
    <w:rsid w:val="0062685D"/>
    <w:rsid w:val="0063153C"/>
    <w:rsid w:val="00631A0C"/>
    <w:rsid w:val="00631A7F"/>
    <w:rsid w:val="00631F45"/>
    <w:rsid w:val="00635A5A"/>
    <w:rsid w:val="00635C4B"/>
    <w:rsid w:val="00637974"/>
    <w:rsid w:val="006402E8"/>
    <w:rsid w:val="006422CE"/>
    <w:rsid w:val="00643DDC"/>
    <w:rsid w:val="00643EE2"/>
    <w:rsid w:val="006470DA"/>
    <w:rsid w:val="0064734F"/>
    <w:rsid w:val="0065251C"/>
    <w:rsid w:val="00652DCC"/>
    <w:rsid w:val="00655ED4"/>
    <w:rsid w:val="0065668F"/>
    <w:rsid w:val="00662399"/>
    <w:rsid w:val="00664EFE"/>
    <w:rsid w:val="006664DA"/>
    <w:rsid w:val="00672608"/>
    <w:rsid w:val="006726AC"/>
    <w:rsid w:val="00674FE4"/>
    <w:rsid w:val="00675B26"/>
    <w:rsid w:val="006828AF"/>
    <w:rsid w:val="0068371E"/>
    <w:rsid w:val="00684952"/>
    <w:rsid w:val="00685CF1"/>
    <w:rsid w:val="00694507"/>
    <w:rsid w:val="00696A58"/>
    <w:rsid w:val="0069701F"/>
    <w:rsid w:val="00697932"/>
    <w:rsid w:val="006A0287"/>
    <w:rsid w:val="006A690D"/>
    <w:rsid w:val="006B2BE6"/>
    <w:rsid w:val="006B370B"/>
    <w:rsid w:val="006B6569"/>
    <w:rsid w:val="006C4F9C"/>
    <w:rsid w:val="006C6A51"/>
    <w:rsid w:val="006D0BA1"/>
    <w:rsid w:val="006D63E2"/>
    <w:rsid w:val="006E04CA"/>
    <w:rsid w:val="006E0BDD"/>
    <w:rsid w:val="006E59B3"/>
    <w:rsid w:val="006E6769"/>
    <w:rsid w:val="006E6907"/>
    <w:rsid w:val="006E6AF2"/>
    <w:rsid w:val="006E78B4"/>
    <w:rsid w:val="006F0126"/>
    <w:rsid w:val="006F4D7A"/>
    <w:rsid w:val="006F55CA"/>
    <w:rsid w:val="006F5722"/>
    <w:rsid w:val="006F5810"/>
    <w:rsid w:val="00701BBF"/>
    <w:rsid w:val="00705BEB"/>
    <w:rsid w:val="00707E0B"/>
    <w:rsid w:val="00707F64"/>
    <w:rsid w:val="007170D5"/>
    <w:rsid w:val="00722183"/>
    <w:rsid w:val="00723C16"/>
    <w:rsid w:val="00724DA9"/>
    <w:rsid w:val="0072587B"/>
    <w:rsid w:val="00730E0F"/>
    <w:rsid w:val="00732C9C"/>
    <w:rsid w:val="0073695B"/>
    <w:rsid w:val="007453F6"/>
    <w:rsid w:val="00747425"/>
    <w:rsid w:val="00751376"/>
    <w:rsid w:val="00755B8F"/>
    <w:rsid w:val="00756383"/>
    <w:rsid w:val="00760573"/>
    <w:rsid w:val="00764362"/>
    <w:rsid w:val="0076509A"/>
    <w:rsid w:val="00767895"/>
    <w:rsid w:val="00776D06"/>
    <w:rsid w:val="007777F7"/>
    <w:rsid w:val="00780FE2"/>
    <w:rsid w:val="00782B89"/>
    <w:rsid w:val="007844E4"/>
    <w:rsid w:val="007941AC"/>
    <w:rsid w:val="007A2FF7"/>
    <w:rsid w:val="007A7D1B"/>
    <w:rsid w:val="007B2BE3"/>
    <w:rsid w:val="007B3FAA"/>
    <w:rsid w:val="007B5786"/>
    <w:rsid w:val="007B59EC"/>
    <w:rsid w:val="007B5A9E"/>
    <w:rsid w:val="007B6536"/>
    <w:rsid w:val="007B65B2"/>
    <w:rsid w:val="007B6EBB"/>
    <w:rsid w:val="007B76D7"/>
    <w:rsid w:val="007C2B33"/>
    <w:rsid w:val="007C5D09"/>
    <w:rsid w:val="007C6D28"/>
    <w:rsid w:val="007D36D1"/>
    <w:rsid w:val="007D4C8B"/>
    <w:rsid w:val="007D5139"/>
    <w:rsid w:val="007D515F"/>
    <w:rsid w:val="007D7184"/>
    <w:rsid w:val="007D77A5"/>
    <w:rsid w:val="007E0116"/>
    <w:rsid w:val="007E0617"/>
    <w:rsid w:val="007E1CAF"/>
    <w:rsid w:val="007E4B43"/>
    <w:rsid w:val="007E6A6A"/>
    <w:rsid w:val="007F23DB"/>
    <w:rsid w:val="007F2506"/>
    <w:rsid w:val="007F3654"/>
    <w:rsid w:val="007F718A"/>
    <w:rsid w:val="008002B4"/>
    <w:rsid w:val="008020D9"/>
    <w:rsid w:val="008159CE"/>
    <w:rsid w:val="00820A5C"/>
    <w:rsid w:val="00821364"/>
    <w:rsid w:val="00824FA9"/>
    <w:rsid w:val="00827673"/>
    <w:rsid w:val="00827795"/>
    <w:rsid w:val="00834D06"/>
    <w:rsid w:val="008402AD"/>
    <w:rsid w:val="0084139D"/>
    <w:rsid w:val="00842BED"/>
    <w:rsid w:val="00844030"/>
    <w:rsid w:val="00844373"/>
    <w:rsid w:val="00845DAF"/>
    <w:rsid w:val="00846A8B"/>
    <w:rsid w:val="0084775F"/>
    <w:rsid w:val="008504F7"/>
    <w:rsid w:val="00853416"/>
    <w:rsid w:val="008568A9"/>
    <w:rsid w:val="00860998"/>
    <w:rsid w:val="00860F4C"/>
    <w:rsid w:val="00862A96"/>
    <w:rsid w:val="008643E9"/>
    <w:rsid w:val="008646E9"/>
    <w:rsid w:val="008664A9"/>
    <w:rsid w:val="00866B43"/>
    <w:rsid w:val="00872117"/>
    <w:rsid w:val="00874089"/>
    <w:rsid w:val="008760E5"/>
    <w:rsid w:val="00881326"/>
    <w:rsid w:val="00885069"/>
    <w:rsid w:val="008872CB"/>
    <w:rsid w:val="00892E09"/>
    <w:rsid w:val="00893053"/>
    <w:rsid w:val="00897966"/>
    <w:rsid w:val="008979C1"/>
    <w:rsid w:val="008A08E1"/>
    <w:rsid w:val="008A1244"/>
    <w:rsid w:val="008A2C04"/>
    <w:rsid w:val="008A31C5"/>
    <w:rsid w:val="008A7714"/>
    <w:rsid w:val="008A7C07"/>
    <w:rsid w:val="008B25F5"/>
    <w:rsid w:val="008B3125"/>
    <w:rsid w:val="008B331F"/>
    <w:rsid w:val="008B71F4"/>
    <w:rsid w:val="008B78FC"/>
    <w:rsid w:val="008C2B2F"/>
    <w:rsid w:val="008C433E"/>
    <w:rsid w:val="008C68ED"/>
    <w:rsid w:val="008C7493"/>
    <w:rsid w:val="008D143E"/>
    <w:rsid w:val="008D22D8"/>
    <w:rsid w:val="008D3960"/>
    <w:rsid w:val="008D48E9"/>
    <w:rsid w:val="008D4C77"/>
    <w:rsid w:val="008D662B"/>
    <w:rsid w:val="008D676D"/>
    <w:rsid w:val="008E1B42"/>
    <w:rsid w:val="008E7218"/>
    <w:rsid w:val="008F2777"/>
    <w:rsid w:val="008F348B"/>
    <w:rsid w:val="008F3C36"/>
    <w:rsid w:val="008F54D6"/>
    <w:rsid w:val="008F706B"/>
    <w:rsid w:val="008F7F04"/>
    <w:rsid w:val="009103D8"/>
    <w:rsid w:val="00911F4E"/>
    <w:rsid w:val="00912937"/>
    <w:rsid w:val="009137D6"/>
    <w:rsid w:val="00913A7C"/>
    <w:rsid w:val="00920D4F"/>
    <w:rsid w:val="0092331A"/>
    <w:rsid w:val="0092474E"/>
    <w:rsid w:val="009266CB"/>
    <w:rsid w:val="00927717"/>
    <w:rsid w:val="00927867"/>
    <w:rsid w:val="009302B9"/>
    <w:rsid w:val="009362B9"/>
    <w:rsid w:val="009410E2"/>
    <w:rsid w:val="00942105"/>
    <w:rsid w:val="009433EB"/>
    <w:rsid w:val="009441EB"/>
    <w:rsid w:val="00946547"/>
    <w:rsid w:val="00947CB9"/>
    <w:rsid w:val="00950093"/>
    <w:rsid w:val="00954BEE"/>
    <w:rsid w:val="00956ABB"/>
    <w:rsid w:val="00960275"/>
    <w:rsid w:val="00960530"/>
    <w:rsid w:val="00963880"/>
    <w:rsid w:val="009663C7"/>
    <w:rsid w:val="00966E3D"/>
    <w:rsid w:val="00967021"/>
    <w:rsid w:val="009702C0"/>
    <w:rsid w:val="0097076B"/>
    <w:rsid w:val="00970EC6"/>
    <w:rsid w:val="009712B2"/>
    <w:rsid w:val="0097476C"/>
    <w:rsid w:val="00974A8F"/>
    <w:rsid w:val="0097504A"/>
    <w:rsid w:val="0098335F"/>
    <w:rsid w:val="009837CE"/>
    <w:rsid w:val="00985213"/>
    <w:rsid w:val="00987B32"/>
    <w:rsid w:val="00990E90"/>
    <w:rsid w:val="00994069"/>
    <w:rsid w:val="00995C2B"/>
    <w:rsid w:val="0099698E"/>
    <w:rsid w:val="009A0396"/>
    <w:rsid w:val="009A1BB4"/>
    <w:rsid w:val="009A3D1F"/>
    <w:rsid w:val="009A52A1"/>
    <w:rsid w:val="009B45B9"/>
    <w:rsid w:val="009B7AE0"/>
    <w:rsid w:val="009B7B36"/>
    <w:rsid w:val="009C104B"/>
    <w:rsid w:val="009C14D8"/>
    <w:rsid w:val="009C406A"/>
    <w:rsid w:val="009C719D"/>
    <w:rsid w:val="009D043D"/>
    <w:rsid w:val="009D1AC4"/>
    <w:rsid w:val="009D246D"/>
    <w:rsid w:val="009D2832"/>
    <w:rsid w:val="009E03EE"/>
    <w:rsid w:val="009E0DDC"/>
    <w:rsid w:val="009E4A0A"/>
    <w:rsid w:val="009E5676"/>
    <w:rsid w:val="009E71FC"/>
    <w:rsid w:val="009F079A"/>
    <w:rsid w:val="009F2F40"/>
    <w:rsid w:val="00A013F9"/>
    <w:rsid w:val="00A02E80"/>
    <w:rsid w:val="00A04ED4"/>
    <w:rsid w:val="00A13047"/>
    <w:rsid w:val="00A14949"/>
    <w:rsid w:val="00A158FF"/>
    <w:rsid w:val="00A161AB"/>
    <w:rsid w:val="00A223A5"/>
    <w:rsid w:val="00A242D7"/>
    <w:rsid w:val="00A258C8"/>
    <w:rsid w:val="00A315CB"/>
    <w:rsid w:val="00A3490A"/>
    <w:rsid w:val="00A36368"/>
    <w:rsid w:val="00A367CD"/>
    <w:rsid w:val="00A36D69"/>
    <w:rsid w:val="00A3740F"/>
    <w:rsid w:val="00A40C22"/>
    <w:rsid w:val="00A4174F"/>
    <w:rsid w:val="00A42593"/>
    <w:rsid w:val="00A4276F"/>
    <w:rsid w:val="00A44B48"/>
    <w:rsid w:val="00A464DB"/>
    <w:rsid w:val="00A46D80"/>
    <w:rsid w:val="00A46F9D"/>
    <w:rsid w:val="00A4794D"/>
    <w:rsid w:val="00A50161"/>
    <w:rsid w:val="00A50B23"/>
    <w:rsid w:val="00A50E85"/>
    <w:rsid w:val="00A52753"/>
    <w:rsid w:val="00A53113"/>
    <w:rsid w:val="00A53436"/>
    <w:rsid w:val="00A5694D"/>
    <w:rsid w:val="00A60C1A"/>
    <w:rsid w:val="00A6232A"/>
    <w:rsid w:val="00A62550"/>
    <w:rsid w:val="00A72B0F"/>
    <w:rsid w:val="00A731E4"/>
    <w:rsid w:val="00A75EB8"/>
    <w:rsid w:val="00A777D0"/>
    <w:rsid w:val="00A818E2"/>
    <w:rsid w:val="00A83D09"/>
    <w:rsid w:val="00A85038"/>
    <w:rsid w:val="00A850A5"/>
    <w:rsid w:val="00A85870"/>
    <w:rsid w:val="00A8663E"/>
    <w:rsid w:val="00A86ECF"/>
    <w:rsid w:val="00A9421D"/>
    <w:rsid w:val="00A94CE1"/>
    <w:rsid w:val="00A95371"/>
    <w:rsid w:val="00A95954"/>
    <w:rsid w:val="00A96668"/>
    <w:rsid w:val="00AA1E54"/>
    <w:rsid w:val="00AA43D0"/>
    <w:rsid w:val="00AA7CFE"/>
    <w:rsid w:val="00AB12EA"/>
    <w:rsid w:val="00AB230E"/>
    <w:rsid w:val="00AB35EC"/>
    <w:rsid w:val="00AB4233"/>
    <w:rsid w:val="00AB6D8C"/>
    <w:rsid w:val="00AC0FC0"/>
    <w:rsid w:val="00AC177F"/>
    <w:rsid w:val="00AC241F"/>
    <w:rsid w:val="00AC3127"/>
    <w:rsid w:val="00AC4F63"/>
    <w:rsid w:val="00AD0670"/>
    <w:rsid w:val="00AD25CE"/>
    <w:rsid w:val="00AD66A9"/>
    <w:rsid w:val="00AD6A8D"/>
    <w:rsid w:val="00AD7733"/>
    <w:rsid w:val="00AE2AF6"/>
    <w:rsid w:val="00AE5679"/>
    <w:rsid w:val="00AE618E"/>
    <w:rsid w:val="00AE62A5"/>
    <w:rsid w:val="00AE6FE6"/>
    <w:rsid w:val="00AE749A"/>
    <w:rsid w:val="00AE7E1E"/>
    <w:rsid w:val="00AF1357"/>
    <w:rsid w:val="00AF258C"/>
    <w:rsid w:val="00AF2CA3"/>
    <w:rsid w:val="00AF3A3F"/>
    <w:rsid w:val="00AF4C81"/>
    <w:rsid w:val="00B05F02"/>
    <w:rsid w:val="00B11F41"/>
    <w:rsid w:val="00B12988"/>
    <w:rsid w:val="00B1324E"/>
    <w:rsid w:val="00B13A98"/>
    <w:rsid w:val="00B14066"/>
    <w:rsid w:val="00B141B7"/>
    <w:rsid w:val="00B14AD3"/>
    <w:rsid w:val="00B17DC0"/>
    <w:rsid w:val="00B20134"/>
    <w:rsid w:val="00B2074A"/>
    <w:rsid w:val="00B26E9C"/>
    <w:rsid w:val="00B3066B"/>
    <w:rsid w:val="00B321FB"/>
    <w:rsid w:val="00B40BB0"/>
    <w:rsid w:val="00B41F6B"/>
    <w:rsid w:val="00B42748"/>
    <w:rsid w:val="00B427DB"/>
    <w:rsid w:val="00B44824"/>
    <w:rsid w:val="00B4628A"/>
    <w:rsid w:val="00B501C1"/>
    <w:rsid w:val="00B51498"/>
    <w:rsid w:val="00B54AE9"/>
    <w:rsid w:val="00B54D4D"/>
    <w:rsid w:val="00B55C98"/>
    <w:rsid w:val="00B604EE"/>
    <w:rsid w:val="00B653A2"/>
    <w:rsid w:val="00B677BC"/>
    <w:rsid w:val="00B73E52"/>
    <w:rsid w:val="00B75EE5"/>
    <w:rsid w:val="00B80E23"/>
    <w:rsid w:val="00B82008"/>
    <w:rsid w:val="00B844A3"/>
    <w:rsid w:val="00B84F44"/>
    <w:rsid w:val="00B85714"/>
    <w:rsid w:val="00B867B2"/>
    <w:rsid w:val="00B86930"/>
    <w:rsid w:val="00B86D37"/>
    <w:rsid w:val="00B92B1F"/>
    <w:rsid w:val="00B94CD7"/>
    <w:rsid w:val="00B95550"/>
    <w:rsid w:val="00B964FD"/>
    <w:rsid w:val="00B97CAF"/>
    <w:rsid w:val="00BA1413"/>
    <w:rsid w:val="00BA29F6"/>
    <w:rsid w:val="00BA370C"/>
    <w:rsid w:val="00BA477A"/>
    <w:rsid w:val="00BB1DD5"/>
    <w:rsid w:val="00BB2A29"/>
    <w:rsid w:val="00BC7BD1"/>
    <w:rsid w:val="00BC7C5A"/>
    <w:rsid w:val="00BD0A76"/>
    <w:rsid w:val="00BD2774"/>
    <w:rsid w:val="00BD2903"/>
    <w:rsid w:val="00BD3A26"/>
    <w:rsid w:val="00BD4AE0"/>
    <w:rsid w:val="00BD5442"/>
    <w:rsid w:val="00BD6503"/>
    <w:rsid w:val="00BE797B"/>
    <w:rsid w:val="00BF2585"/>
    <w:rsid w:val="00BF30CC"/>
    <w:rsid w:val="00BF3D45"/>
    <w:rsid w:val="00BF4921"/>
    <w:rsid w:val="00BF5C87"/>
    <w:rsid w:val="00BF7D23"/>
    <w:rsid w:val="00C00E3E"/>
    <w:rsid w:val="00C00ECB"/>
    <w:rsid w:val="00C01FCB"/>
    <w:rsid w:val="00C042D8"/>
    <w:rsid w:val="00C101A5"/>
    <w:rsid w:val="00C15B02"/>
    <w:rsid w:val="00C16F36"/>
    <w:rsid w:val="00C215EE"/>
    <w:rsid w:val="00C21E8E"/>
    <w:rsid w:val="00C23DE9"/>
    <w:rsid w:val="00C247D4"/>
    <w:rsid w:val="00C27EDF"/>
    <w:rsid w:val="00C3035F"/>
    <w:rsid w:val="00C30508"/>
    <w:rsid w:val="00C3421D"/>
    <w:rsid w:val="00C35A01"/>
    <w:rsid w:val="00C41197"/>
    <w:rsid w:val="00C446CF"/>
    <w:rsid w:val="00C454D1"/>
    <w:rsid w:val="00C455FA"/>
    <w:rsid w:val="00C45836"/>
    <w:rsid w:val="00C46996"/>
    <w:rsid w:val="00C478B3"/>
    <w:rsid w:val="00C50681"/>
    <w:rsid w:val="00C51466"/>
    <w:rsid w:val="00C51586"/>
    <w:rsid w:val="00C51759"/>
    <w:rsid w:val="00C54F6D"/>
    <w:rsid w:val="00C56681"/>
    <w:rsid w:val="00C6193F"/>
    <w:rsid w:val="00C61ED0"/>
    <w:rsid w:val="00C63866"/>
    <w:rsid w:val="00C638D2"/>
    <w:rsid w:val="00C66794"/>
    <w:rsid w:val="00C6766F"/>
    <w:rsid w:val="00C71CDC"/>
    <w:rsid w:val="00C73AFE"/>
    <w:rsid w:val="00C775C2"/>
    <w:rsid w:val="00C810AA"/>
    <w:rsid w:val="00C81C17"/>
    <w:rsid w:val="00C829EA"/>
    <w:rsid w:val="00C831EC"/>
    <w:rsid w:val="00C85C93"/>
    <w:rsid w:val="00C8771B"/>
    <w:rsid w:val="00C9124D"/>
    <w:rsid w:val="00C9174F"/>
    <w:rsid w:val="00C92331"/>
    <w:rsid w:val="00C93E34"/>
    <w:rsid w:val="00C94A7C"/>
    <w:rsid w:val="00C96A5A"/>
    <w:rsid w:val="00CA1BD7"/>
    <w:rsid w:val="00CA64D7"/>
    <w:rsid w:val="00CA739E"/>
    <w:rsid w:val="00CA74FC"/>
    <w:rsid w:val="00CA7D77"/>
    <w:rsid w:val="00CB0CD2"/>
    <w:rsid w:val="00CB0E35"/>
    <w:rsid w:val="00CB18E7"/>
    <w:rsid w:val="00CB542C"/>
    <w:rsid w:val="00CB72CB"/>
    <w:rsid w:val="00CB7C4A"/>
    <w:rsid w:val="00CC3425"/>
    <w:rsid w:val="00CC438A"/>
    <w:rsid w:val="00CC6A69"/>
    <w:rsid w:val="00CD5C7A"/>
    <w:rsid w:val="00CD78D3"/>
    <w:rsid w:val="00CE460C"/>
    <w:rsid w:val="00CE71D4"/>
    <w:rsid w:val="00CF2C32"/>
    <w:rsid w:val="00CF3569"/>
    <w:rsid w:val="00CF36AE"/>
    <w:rsid w:val="00CF4940"/>
    <w:rsid w:val="00CF4BE4"/>
    <w:rsid w:val="00CF59A7"/>
    <w:rsid w:val="00D020F4"/>
    <w:rsid w:val="00D023C5"/>
    <w:rsid w:val="00D034A2"/>
    <w:rsid w:val="00D109C3"/>
    <w:rsid w:val="00D10E18"/>
    <w:rsid w:val="00D10EC3"/>
    <w:rsid w:val="00D1212E"/>
    <w:rsid w:val="00D216F8"/>
    <w:rsid w:val="00D2174D"/>
    <w:rsid w:val="00D21986"/>
    <w:rsid w:val="00D221E7"/>
    <w:rsid w:val="00D268B0"/>
    <w:rsid w:val="00D277E2"/>
    <w:rsid w:val="00D27C4A"/>
    <w:rsid w:val="00D27DC8"/>
    <w:rsid w:val="00D306FC"/>
    <w:rsid w:val="00D30A1A"/>
    <w:rsid w:val="00D31830"/>
    <w:rsid w:val="00D32C7E"/>
    <w:rsid w:val="00D33917"/>
    <w:rsid w:val="00D344E1"/>
    <w:rsid w:val="00D35DEE"/>
    <w:rsid w:val="00D3770C"/>
    <w:rsid w:val="00D40E87"/>
    <w:rsid w:val="00D417AD"/>
    <w:rsid w:val="00D43E1B"/>
    <w:rsid w:val="00D45BF8"/>
    <w:rsid w:val="00D46DD1"/>
    <w:rsid w:val="00D51462"/>
    <w:rsid w:val="00D51B29"/>
    <w:rsid w:val="00D51EE4"/>
    <w:rsid w:val="00D561FA"/>
    <w:rsid w:val="00D5757F"/>
    <w:rsid w:val="00D62681"/>
    <w:rsid w:val="00D64956"/>
    <w:rsid w:val="00D6701A"/>
    <w:rsid w:val="00D6798A"/>
    <w:rsid w:val="00D679C7"/>
    <w:rsid w:val="00D70265"/>
    <w:rsid w:val="00D7086E"/>
    <w:rsid w:val="00D70A6D"/>
    <w:rsid w:val="00D74E14"/>
    <w:rsid w:val="00D74FCD"/>
    <w:rsid w:val="00D83AD2"/>
    <w:rsid w:val="00D85887"/>
    <w:rsid w:val="00D85955"/>
    <w:rsid w:val="00D85DE6"/>
    <w:rsid w:val="00D85E31"/>
    <w:rsid w:val="00D90AD0"/>
    <w:rsid w:val="00D92062"/>
    <w:rsid w:val="00D94909"/>
    <w:rsid w:val="00DA48E7"/>
    <w:rsid w:val="00DA4E8F"/>
    <w:rsid w:val="00DA6848"/>
    <w:rsid w:val="00DA706B"/>
    <w:rsid w:val="00DA7100"/>
    <w:rsid w:val="00DA7741"/>
    <w:rsid w:val="00DB10C6"/>
    <w:rsid w:val="00DB2E57"/>
    <w:rsid w:val="00DB3999"/>
    <w:rsid w:val="00DB5324"/>
    <w:rsid w:val="00DB6FF3"/>
    <w:rsid w:val="00DB740A"/>
    <w:rsid w:val="00DC0073"/>
    <w:rsid w:val="00DC0794"/>
    <w:rsid w:val="00DC0C3E"/>
    <w:rsid w:val="00DC19F3"/>
    <w:rsid w:val="00DC51DB"/>
    <w:rsid w:val="00DD04D1"/>
    <w:rsid w:val="00DD16F6"/>
    <w:rsid w:val="00DD42FE"/>
    <w:rsid w:val="00DD564C"/>
    <w:rsid w:val="00DD59D5"/>
    <w:rsid w:val="00DD6048"/>
    <w:rsid w:val="00DD6A69"/>
    <w:rsid w:val="00DD6D84"/>
    <w:rsid w:val="00DD7535"/>
    <w:rsid w:val="00DE0552"/>
    <w:rsid w:val="00DE3959"/>
    <w:rsid w:val="00DE43B6"/>
    <w:rsid w:val="00DE4B27"/>
    <w:rsid w:val="00DE588B"/>
    <w:rsid w:val="00DF0B23"/>
    <w:rsid w:val="00E019AD"/>
    <w:rsid w:val="00E024BF"/>
    <w:rsid w:val="00E02A15"/>
    <w:rsid w:val="00E04DB4"/>
    <w:rsid w:val="00E06788"/>
    <w:rsid w:val="00E107CC"/>
    <w:rsid w:val="00E11301"/>
    <w:rsid w:val="00E116A4"/>
    <w:rsid w:val="00E141A8"/>
    <w:rsid w:val="00E14D2A"/>
    <w:rsid w:val="00E16106"/>
    <w:rsid w:val="00E24793"/>
    <w:rsid w:val="00E26B02"/>
    <w:rsid w:val="00E313AF"/>
    <w:rsid w:val="00E31629"/>
    <w:rsid w:val="00E35B41"/>
    <w:rsid w:val="00E35DFA"/>
    <w:rsid w:val="00E36640"/>
    <w:rsid w:val="00E377A7"/>
    <w:rsid w:val="00E407CD"/>
    <w:rsid w:val="00E415FB"/>
    <w:rsid w:val="00E428C1"/>
    <w:rsid w:val="00E43182"/>
    <w:rsid w:val="00E43F4F"/>
    <w:rsid w:val="00E52891"/>
    <w:rsid w:val="00E57C8E"/>
    <w:rsid w:val="00E607FB"/>
    <w:rsid w:val="00E633B7"/>
    <w:rsid w:val="00E63DCA"/>
    <w:rsid w:val="00E67B35"/>
    <w:rsid w:val="00E708C4"/>
    <w:rsid w:val="00E711B2"/>
    <w:rsid w:val="00E7339B"/>
    <w:rsid w:val="00E73C3C"/>
    <w:rsid w:val="00E761DD"/>
    <w:rsid w:val="00E82C6C"/>
    <w:rsid w:val="00E86067"/>
    <w:rsid w:val="00E92121"/>
    <w:rsid w:val="00E93F34"/>
    <w:rsid w:val="00E9530A"/>
    <w:rsid w:val="00E9686D"/>
    <w:rsid w:val="00EA17F3"/>
    <w:rsid w:val="00EA2AC0"/>
    <w:rsid w:val="00EA3F2C"/>
    <w:rsid w:val="00EA6DEE"/>
    <w:rsid w:val="00EB1107"/>
    <w:rsid w:val="00EB74E2"/>
    <w:rsid w:val="00EC0326"/>
    <w:rsid w:val="00EC5C6D"/>
    <w:rsid w:val="00EC6F18"/>
    <w:rsid w:val="00ED2026"/>
    <w:rsid w:val="00ED3F76"/>
    <w:rsid w:val="00ED6EC2"/>
    <w:rsid w:val="00EE689C"/>
    <w:rsid w:val="00EF562B"/>
    <w:rsid w:val="00EF6957"/>
    <w:rsid w:val="00F00AE3"/>
    <w:rsid w:val="00F014EA"/>
    <w:rsid w:val="00F0168D"/>
    <w:rsid w:val="00F018DB"/>
    <w:rsid w:val="00F053CF"/>
    <w:rsid w:val="00F06211"/>
    <w:rsid w:val="00F06892"/>
    <w:rsid w:val="00F14889"/>
    <w:rsid w:val="00F1603E"/>
    <w:rsid w:val="00F170B9"/>
    <w:rsid w:val="00F218A2"/>
    <w:rsid w:val="00F329E5"/>
    <w:rsid w:val="00F34C39"/>
    <w:rsid w:val="00F3572B"/>
    <w:rsid w:val="00F41E69"/>
    <w:rsid w:val="00F42263"/>
    <w:rsid w:val="00F44B25"/>
    <w:rsid w:val="00F51779"/>
    <w:rsid w:val="00F51A48"/>
    <w:rsid w:val="00F54BEF"/>
    <w:rsid w:val="00F570DC"/>
    <w:rsid w:val="00F60610"/>
    <w:rsid w:val="00F633B9"/>
    <w:rsid w:val="00F64B81"/>
    <w:rsid w:val="00F65AB9"/>
    <w:rsid w:val="00F71B8D"/>
    <w:rsid w:val="00F732AB"/>
    <w:rsid w:val="00F764E2"/>
    <w:rsid w:val="00F80221"/>
    <w:rsid w:val="00F803C6"/>
    <w:rsid w:val="00F81C2D"/>
    <w:rsid w:val="00F844A1"/>
    <w:rsid w:val="00F845E4"/>
    <w:rsid w:val="00F86733"/>
    <w:rsid w:val="00F877EC"/>
    <w:rsid w:val="00F9532C"/>
    <w:rsid w:val="00FA0230"/>
    <w:rsid w:val="00FA50ED"/>
    <w:rsid w:val="00FB3C56"/>
    <w:rsid w:val="00FB66AD"/>
    <w:rsid w:val="00FB72B2"/>
    <w:rsid w:val="00FB7792"/>
    <w:rsid w:val="00FB7F90"/>
    <w:rsid w:val="00FC5E92"/>
    <w:rsid w:val="00FD0A57"/>
    <w:rsid w:val="00FD790A"/>
    <w:rsid w:val="00FE02B1"/>
    <w:rsid w:val="00FE046D"/>
    <w:rsid w:val="00FE0BC8"/>
    <w:rsid w:val="00FE17AD"/>
    <w:rsid w:val="00FE3D39"/>
    <w:rsid w:val="00FE4F3C"/>
    <w:rsid w:val="00FE5033"/>
    <w:rsid w:val="00FE50DD"/>
    <w:rsid w:val="00FE65BE"/>
    <w:rsid w:val="00FF50AA"/>
    <w:rsid w:val="00FF6B7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B3E3C"/>
    <w:rPr>
      <w:rFonts w:ascii="Arial" w:hAnsi="Arial"/>
      <w:sz w:val="21"/>
      <w:szCs w:val="24"/>
    </w:rPr>
  </w:style>
  <w:style w:type="paragraph" w:styleId="Titre1">
    <w:name w:val="heading 1"/>
    <w:basedOn w:val="Normal"/>
    <w:next w:val="Normal"/>
    <w:qFormat/>
    <w:rsid w:val="00912937"/>
    <w:pPr>
      <w:keepNext/>
      <w:spacing w:before="240" w:after="60"/>
      <w:outlineLvl w:val="0"/>
    </w:pPr>
    <w:rPr>
      <w:rFonts w:cs="Arial"/>
      <w:b/>
      <w:bCs/>
      <w:kern w:val="32"/>
      <w:sz w:val="32"/>
      <w:szCs w:val="32"/>
    </w:rPr>
  </w:style>
  <w:style w:type="paragraph" w:styleId="Titre2">
    <w:name w:val="heading 2"/>
    <w:basedOn w:val="Normal"/>
    <w:next w:val="Normal"/>
    <w:qFormat/>
    <w:rsid w:val="00F44B25"/>
    <w:pPr>
      <w:keepNext/>
      <w:spacing w:before="240" w:after="60"/>
      <w:outlineLvl w:val="1"/>
    </w:pPr>
    <w:rPr>
      <w:rFonts w:cs="Arial"/>
      <w:b/>
      <w:bCs/>
      <w:i/>
      <w:iCs/>
      <w:sz w:val="28"/>
      <w:szCs w:val="28"/>
    </w:rPr>
  </w:style>
  <w:style w:type="paragraph" w:styleId="Titre3">
    <w:name w:val="heading 3"/>
    <w:basedOn w:val="Normal"/>
    <w:qFormat/>
    <w:rsid w:val="00A3740F"/>
    <w:pPr>
      <w:spacing w:before="284" w:after="113"/>
      <w:jc w:val="both"/>
      <w:outlineLvl w:val="2"/>
    </w:pPr>
    <w:rPr>
      <w:b/>
      <w:bCs/>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rianetitre3">
    <w:name w:val="Ariane titre 3"/>
    <w:basedOn w:val="Normal"/>
    <w:rsid w:val="00F41E69"/>
    <w:pPr>
      <w:keepNext/>
      <w:keepLines/>
      <w:widowControl w:val="0"/>
      <w:autoSpaceDE w:val="0"/>
      <w:autoSpaceDN w:val="0"/>
      <w:adjustRightInd w:val="0"/>
      <w:spacing w:after="60"/>
      <w:jc w:val="both"/>
      <w:outlineLvl w:val="2"/>
    </w:pPr>
    <w:rPr>
      <w:b/>
      <w:color w:val="00FF00"/>
    </w:rPr>
  </w:style>
  <w:style w:type="paragraph" w:customStyle="1" w:styleId="arianetitre30">
    <w:name w:val="ariane titre 3"/>
    <w:basedOn w:val="Normal"/>
    <w:autoRedefine/>
    <w:rsid w:val="00F41E69"/>
    <w:pPr>
      <w:spacing w:after="60"/>
    </w:pPr>
    <w:rPr>
      <w:b/>
      <w:color w:val="00FF00"/>
    </w:rPr>
  </w:style>
  <w:style w:type="paragraph" w:customStyle="1" w:styleId="Arianetitre2">
    <w:name w:val="Ariane titre 2"/>
    <w:basedOn w:val="Titre2"/>
    <w:autoRedefine/>
    <w:rsid w:val="00F44B25"/>
    <w:pPr>
      <w:keepLines/>
      <w:widowControl w:val="0"/>
      <w:autoSpaceDE w:val="0"/>
      <w:autoSpaceDN w:val="0"/>
      <w:adjustRightInd w:val="0"/>
      <w:spacing w:before="0" w:after="120"/>
      <w:jc w:val="both"/>
    </w:pPr>
    <w:rPr>
      <w:b w:val="0"/>
      <w:bCs w:val="0"/>
      <w:i w:val="0"/>
      <w:iCs w:val="0"/>
      <w:color w:val="0000FF"/>
      <w:sz w:val="26"/>
      <w:szCs w:val="26"/>
    </w:rPr>
  </w:style>
  <w:style w:type="paragraph" w:styleId="NormalWeb">
    <w:name w:val="Normal (Web)"/>
    <w:basedOn w:val="Normal"/>
    <w:link w:val="NormalWebCar"/>
    <w:uiPriority w:val="99"/>
    <w:rsid w:val="0041039A"/>
    <w:pPr>
      <w:keepNext/>
      <w:spacing w:before="100" w:beforeAutospacing="1"/>
      <w:jc w:val="both"/>
    </w:pPr>
  </w:style>
  <w:style w:type="paragraph" w:customStyle="1" w:styleId="typedocument3-western">
    <w:name w:val="typedocument3-western"/>
    <w:basedOn w:val="Normal"/>
    <w:rsid w:val="0041039A"/>
    <w:pPr>
      <w:keepNext/>
      <w:spacing w:before="100" w:beforeAutospacing="1"/>
      <w:jc w:val="center"/>
    </w:pPr>
    <w:rPr>
      <w:rFonts w:cs="Arial"/>
      <w:b/>
      <w:bCs/>
      <w:sz w:val="44"/>
      <w:szCs w:val="44"/>
    </w:rPr>
  </w:style>
  <w:style w:type="paragraph" w:customStyle="1" w:styleId="western">
    <w:name w:val="western"/>
    <w:basedOn w:val="Normal"/>
    <w:rsid w:val="0041039A"/>
    <w:pPr>
      <w:keepNext/>
      <w:spacing w:before="100" w:beforeAutospacing="1"/>
      <w:jc w:val="both"/>
    </w:pPr>
    <w:rPr>
      <w:rFonts w:cs="Arial"/>
      <w:sz w:val="20"/>
      <w:szCs w:val="20"/>
    </w:rPr>
  </w:style>
  <w:style w:type="table" w:styleId="Grilledutableau">
    <w:name w:val="Table Grid"/>
    <w:basedOn w:val="TableauNormal"/>
    <w:rsid w:val="004103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sdetexte3">
    <w:name w:val="Body Text 3"/>
    <w:basedOn w:val="Normal"/>
    <w:rsid w:val="00DD6D84"/>
    <w:pPr>
      <w:jc w:val="both"/>
    </w:pPr>
    <w:rPr>
      <w:sz w:val="20"/>
    </w:rPr>
  </w:style>
  <w:style w:type="paragraph" w:styleId="Pieddepage">
    <w:name w:val="footer"/>
    <w:basedOn w:val="Normal"/>
    <w:rsid w:val="00DB10C6"/>
    <w:pPr>
      <w:tabs>
        <w:tab w:val="center" w:pos="4536"/>
        <w:tab w:val="right" w:pos="9072"/>
      </w:tabs>
    </w:pPr>
  </w:style>
  <w:style w:type="character" w:styleId="Numrodepage">
    <w:name w:val="page number"/>
    <w:basedOn w:val="Policepardfaut"/>
    <w:rsid w:val="00DB10C6"/>
  </w:style>
  <w:style w:type="paragraph" w:styleId="En-tte">
    <w:name w:val="header"/>
    <w:basedOn w:val="Normal"/>
    <w:rsid w:val="00DB10C6"/>
    <w:pPr>
      <w:tabs>
        <w:tab w:val="center" w:pos="4536"/>
        <w:tab w:val="right" w:pos="9072"/>
      </w:tabs>
    </w:pPr>
  </w:style>
  <w:style w:type="paragraph" w:customStyle="1" w:styleId="Titre1Themis">
    <w:name w:val="Titre 1 Themis"/>
    <w:basedOn w:val="Titre1"/>
    <w:rsid w:val="00912937"/>
    <w:pPr>
      <w:tabs>
        <w:tab w:val="left" w:pos="550"/>
        <w:tab w:val="left" w:pos="924"/>
      </w:tabs>
      <w:spacing w:line="240" w:lineRule="atLeast"/>
      <w:jc w:val="both"/>
    </w:pPr>
    <w:rPr>
      <w:rFonts w:ascii="Times New Roman" w:hAnsi="Times New Roman"/>
      <w:sz w:val="24"/>
    </w:rPr>
  </w:style>
  <w:style w:type="paragraph" w:customStyle="1" w:styleId="titre2themis">
    <w:name w:val="titre 2 themis"/>
    <w:basedOn w:val="Titre2"/>
    <w:rsid w:val="00912937"/>
    <w:pPr>
      <w:pBdr>
        <w:left w:val="single" w:sz="8" w:space="0" w:color="CCCCCC"/>
        <w:bottom w:val="single" w:sz="8" w:space="0" w:color="CCCCCC"/>
      </w:pBdr>
      <w:spacing w:before="0" w:after="120"/>
    </w:pPr>
    <w:rPr>
      <w:rFonts w:ascii="Times New Roman" w:hAnsi="Times New Roman"/>
      <w:bCs w:val="0"/>
      <w:i w:val="0"/>
      <w:sz w:val="24"/>
    </w:rPr>
  </w:style>
  <w:style w:type="paragraph" w:styleId="TM1">
    <w:name w:val="toc 1"/>
    <w:basedOn w:val="Normal"/>
    <w:next w:val="Normal"/>
    <w:autoRedefine/>
    <w:uiPriority w:val="39"/>
    <w:rsid w:val="007B2BE3"/>
    <w:pPr>
      <w:tabs>
        <w:tab w:val="right" w:leader="dot" w:pos="9060"/>
      </w:tabs>
      <w:spacing w:before="240" w:after="240"/>
    </w:pPr>
    <w:rPr>
      <w:rFonts w:ascii="Trebuchet MS" w:hAnsi="Trebuchet MS" w:cs="Arial"/>
      <w:b/>
      <w:bCs/>
      <w:noProof/>
      <w:szCs w:val="21"/>
    </w:rPr>
  </w:style>
  <w:style w:type="paragraph" w:styleId="TM2">
    <w:name w:val="toc 2"/>
    <w:basedOn w:val="Normal"/>
    <w:next w:val="Normal"/>
    <w:autoRedefine/>
    <w:uiPriority w:val="39"/>
    <w:rsid w:val="004C1110"/>
    <w:pPr>
      <w:tabs>
        <w:tab w:val="left" w:pos="720"/>
        <w:tab w:val="right" w:leader="dot" w:pos="9060"/>
      </w:tabs>
      <w:spacing w:after="120"/>
      <w:ind w:left="720" w:hanging="664"/>
      <w:jc w:val="both"/>
    </w:pPr>
    <w:rPr>
      <w:rFonts w:ascii="Trebuchet MS" w:hAnsi="Trebuchet MS" w:cs="Arial"/>
      <w:noProof/>
      <w:sz w:val="22"/>
      <w:szCs w:val="22"/>
    </w:rPr>
  </w:style>
  <w:style w:type="character" w:styleId="Lienhypertexte">
    <w:name w:val="Hyperlink"/>
    <w:basedOn w:val="Policepardfaut"/>
    <w:uiPriority w:val="99"/>
    <w:rsid w:val="00912937"/>
    <w:rPr>
      <w:color w:val="0000FF"/>
      <w:u w:val="single"/>
    </w:rPr>
  </w:style>
  <w:style w:type="paragraph" w:styleId="Textedebulles">
    <w:name w:val="Balloon Text"/>
    <w:basedOn w:val="Normal"/>
    <w:semiHidden/>
    <w:rsid w:val="007A7D1B"/>
    <w:rPr>
      <w:rFonts w:ascii="Tahoma" w:hAnsi="Tahoma" w:cs="Tahoma"/>
      <w:sz w:val="16"/>
      <w:szCs w:val="16"/>
    </w:rPr>
  </w:style>
  <w:style w:type="character" w:customStyle="1" w:styleId="ref-cons">
    <w:name w:val="ref-cons"/>
    <w:basedOn w:val="Policepardfaut"/>
    <w:rsid w:val="00E86067"/>
  </w:style>
  <w:style w:type="character" w:customStyle="1" w:styleId="green">
    <w:name w:val="green"/>
    <w:basedOn w:val="Policepardfaut"/>
    <w:rsid w:val="00E86067"/>
  </w:style>
  <w:style w:type="paragraph" w:styleId="Corpsdetexte">
    <w:name w:val="Body Text"/>
    <w:basedOn w:val="Normal"/>
    <w:rsid w:val="003B1AAE"/>
    <w:pPr>
      <w:spacing w:after="120"/>
    </w:pPr>
  </w:style>
  <w:style w:type="character" w:styleId="lev">
    <w:name w:val="Strong"/>
    <w:basedOn w:val="Policepardfaut"/>
    <w:qFormat/>
    <w:rsid w:val="0005443E"/>
    <w:rPr>
      <w:b/>
      <w:bCs/>
    </w:rPr>
  </w:style>
  <w:style w:type="character" w:styleId="Marquedecommentaire">
    <w:name w:val="annotation reference"/>
    <w:basedOn w:val="Policepardfaut"/>
    <w:semiHidden/>
    <w:rsid w:val="00674FE4"/>
    <w:rPr>
      <w:sz w:val="16"/>
      <w:szCs w:val="16"/>
    </w:rPr>
  </w:style>
  <w:style w:type="paragraph" w:styleId="Commentaire">
    <w:name w:val="annotation text"/>
    <w:basedOn w:val="Normal"/>
    <w:semiHidden/>
    <w:rsid w:val="00674FE4"/>
    <w:rPr>
      <w:sz w:val="20"/>
      <w:szCs w:val="20"/>
    </w:rPr>
  </w:style>
  <w:style w:type="paragraph" w:styleId="Objetducommentaire">
    <w:name w:val="annotation subject"/>
    <w:basedOn w:val="Commentaire"/>
    <w:next w:val="Commentaire"/>
    <w:semiHidden/>
    <w:rsid w:val="00674FE4"/>
    <w:rPr>
      <w:b/>
      <w:bCs/>
    </w:rPr>
  </w:style>
  <w:style w:type="paragraph" w:styleId="TM3">
    <w:name w:val="toc 3"/>
    <w:basedOn w:val="Normal"/>
    <w:next w:val="Normal"/>
    <w:autoRedefine/>
    <w:uiPriority w:val="39"/>
    <w:rsid w:val="005D3CAB"/>
    <w:pPr>
      <w:tabs>
        <w:tab w:val="left" w:pos="1620"/>
        <w:tab w:val="right" w:leader="dot" w:pos="9060"/>
      </w:tabs>
      <w:spacing w:after="120"/>
      <w:ind w:left="1624" w:hanging="882"/>
    </w:pPr>
  </w:style>
  <w:style w:type="character" w:customStyle="1" w:styleId="NormalWebCar">
    <w:name w:val="Normal (Web) Car"/>
    <w:basedOn w:val="Policepardfaut"/>
    <w:link w:val="NormalWeb"/>
    <w:rsid w:val="004B35F1"/>
    <w:rPr>
      <w:sz w:val="24"/>
      <w:szCs w:val="24"/>
      <w:lang w:val="fr-FR" w:eastAsia="fr-FR" w:bidi="ar-SA"/>
    </w:rPr>
  </w:style>
  <w:style w:type="paragraph" w:styleId="Corpsdetexte2">
    <w:name w:val="Body Text 2"/>
    <w:basedOn w:val="Normal"/>
    <w:link w:val="Corpsdetexte2Car"/>
    <w:rsid w:val="001434F4"/>
    <w:pPr>
      <w:spacing w:after="120" w:line="480" w:lineRule="auto"/>
    </w:pPr>
    <w:rPr>
      <w:rFonts w:ascii="Times New Roman" w:hAnsi="Times New Roman"/>
      <w:sz w:val="24"/>
    </w:rPr>
  </w:style>
  <w:style w:type="character" w:customStyle="1" w:styleId="Corpsdetexte2Car">
    <w:name w:val="Corps de texte 2 Car"/>
    <w:basedOn w:val="Policepardfaut"/>
    <w:link w:val="Corpsdetexte2"/>
    <w:rsid w:val="001434F4"/>
    <w:rPr>
      <w:sz w:val="24"/>
      <w:szCs w:val="24"/>
    </w:rPr>
  </w:style>
  <w:style w:type="paragraph" w:styleId="Paragraphedeliste">
    <w:name w:val="List Paragraph"/>
    <w:basedOn w:val="Normal"/>
    <w:uiPriority w:val="34"/>
    <w:qFormat/>
    <w:rsid w:val="00A013F9"/>
    <w:pPr>
      <w:ind w:left="708"/>
    </w:pPr>
  </w:style>
</w:styles>
</file>

<file path=word/webSettings.xml><?xml version="1.0" encoding="utf-8"?>
<w:webSettings xmlns:r="http://schemas.openxmlformats.org/officeDocument/2006/relationships" xmlns:w="http://schemas.openxmlformats.org/wordprocessingml/2006/main">
  <w:divs>
    <w:div w:id="89664787">
      <w:bodyDiv w:val="1"/>
      <w:marLeft w:val="0"/>
      <w:marRight w:val="0"/>
      <w:marTop w:val="0"/>
      <w:marBottom w:val="0"/>
      <w:divBdr>
        <w:top w:val="none" w:sz="0" w:space="0" w:color="auto"/>
        <w:left w:val="none" w:sz="0" w:space="0" w:color="auto"/>
        <w:bottom w:val="none" w:sz="0" w:space="0" w:color="auto"/>
        <w:right w:val="none" w:sz="0" w:space="0" w:color="auto"/>
      </w:divBdr>
    </w:div>
    <w:div w:id="223300365">
      <w:bodyDiv w:val="1"/>
      <w:marLeft w:val="0"/>
      <w:marRight w:val="0"/>
      <w:marTop w:val="0"/>
      <w:marBottom w:val="0"/>
      <w:divBdr>
        <w:top w:val="none" w:sz="0" w:space="0" w:color="auto"/>
        <w:left w:val="none" w:sz="0" w:space="0" w:color="auto"/>
        <w:bottom w:val="none" w:sz="0" w:space="0" w:color="auto"/>
        <w:right w:val="none" w:sz="0" w:space="0" w:color="auto"/>
      </w:divBdr>
    </w:div>
    <w:div w:id="288556371">
      <w:bodyDiv w:val="1"/>
      <w:marLeft w:val="0"/>
      <w:marRight w:val="0"/>
      <w:marTop w:val="0"/>
      <w:marBottom w:val="0"/>
      <w:divBdr>
        <w:top w:val="none" w:sz="0" w:space="0" w:color="auto"/>
        <w:left w:val="none" w:sz="0" w:space="0" w:color="auto"/>
        <w:bottom w:val="none" w:sz="0" w:space="0" w:color="auto"/>
        <w:right w:val="none" w:sz="0" w:space="0" w:color="auto"/>
      </w:divBdr>
    </w:div>
    <w:div w:id="308823037">
      <w:bodyDiv w:val="1"/>
      <w:marLeft w:val="0"/>
      <w:marRight w:val="0"/>
      <w:marTop w:val="0"/>
      <w:marBottom w:val="0"/>
      <w:divBdr>
        <w:top w:val="none" w:sz="0" w:space="0" w:color="auto"/>
        <w:left w:val="none" w:sz="0" w:space="0" w:color="auto"/>
        <w:bottom w:val="none" w:sz="0" w:space="0" w:color="auto"/>
        <w:right w:val="none" w:sz="0" w:space="0" w:color="auto"/>
      </w:divBdr>
    </w:div>
    <w:div w:id="433718664">
      <w:bodyDiv w:val="1"/>
      <w:marLeft w:val="0"/>
      <w:marRight w:val="0"/>
      <w:marTop w:val="0"/>
      <w:marBottom w:val="0"/>
      <w:divBdr>
        <w:top w:val="none" w:sz="0" w:space="0" w:color="auto"/>
        <w:left w:val="none" w:sz="0" w:space="0" w:color="auto"/>
        <w:bottom w:val="none" w:sz="0" w:space="0" w:color="auto"/>
        <w:right w:val="none" w:sz="0" w:space="0" w:color="auto"/>
      </w:divBdr>
    </w:div>
    <w:div w:id="450828868">
      <w:bodyDiv w:val="1"/>
      <w:marLeft w:val="0"/>
      <w:marRight w:val="0"/>
      <w:marTop w:val="0"/>
      <w:marBottom w:val="0"/>
      <w:divBdr>
        <w:top w:val="none" w:sz="0" w:space="0" w:color="auto"/>
        <w:left w:val="none" w:sz="0" w:space="0" w:color="auto"/>
        <w:bottom w:val="none" w:sz="0" w:space="0" w:color="auto"/>
        <w:right w:val="none" w:sz="0" w:space="0" w:color="auto"/>
      </w:divBdr>
    </w:div>
    <w:div w:id="487987140">
      <w:bodyDiv w:val="1"/>
      <w:marLeft w:val="0"/>
      <w:marRight w:val="0"/>
      <w:marTop w:val="0"/>
      <w:marBottom w:val="0"/>
      <w:divBdr>
        <w:top w:val="none" w:sz="0" w:space="0" w:color="auto"/>
        <w:left w:val="none" w:sz="0" w:space="0" w:color="auto"/>
        <w:bottom w:val="none" w:sz="0" w:space="0" w:color="auto"/>
        <w:right w:val="none" w:sz="0" w:space="0" w:color="auto"/>
      </w:divBdr>
    </w:div>
    <w:div w:id="639578659">
      <w:bodyDiv w:val="1"/>
      <w:marLeft w:val="0"/>
      <w:marRight w:val="0"/>
      <w:marTop w:val="0"/>
      <w:marBottom w:val="0"/>
      <w:divBdr>
        <w:top w:val="none" w:sz="0" w:space="0" w:color="auto"/>
        <w:left w:val="none" w:sz="0" w:space="0" w:color="auto"/>
        <w:bottom w:val="none" w:sz="0" w:space="0" w:color="auto"/>
        <w:right w:val="none" w:sz="0" w:space="0" w:color="auto"/>
      </w:divBdr>
    </w:div>
    <w:div w:id="695887298">
      <w:bodyDiv w:val="1"/>
      <w:marLeft w:val="0"/>
      <w:marRight w:val="0"/>
      <w:marTop w:val="0"/>
      <w:marBottom w:val="0"/>
      <w:divBdr>
        <w:top w:val="none" w:sz="0" w:space="0" w:color="auto"/>
        <w:left w:val="none" w:sz="0" w:space="0" w:color="auto"/>
        <w:bottom w:val="none" w:sz="0" w:space="0" w:color="auto"/>
        <w:right w:val="none" w:sz="0" w:space="0" w:color="auto"/>
      </w:divBdr>
    </w:div>
    <w:div w:id="760223278">
      <w:bodyDiv w:val="1"/>
      <w:marLeft w:val="0"/>
      <w:marRight w:val="0"/>
      <w:marTop w:val="0"/>
      <w:marBottom w:val="0"/>
      <w:divBdr>
        <w:top w:val="none" w:sz="0" w:space="0" w:color="auto"/>
        <w:left w:val="none" w:sz="0" w:space="0" w:color="auto"/>
        <w:bottom w:val="none" w:sz="0" w:space="0" w:color="auto"/>
        <w:right w:val="none" w:sz="0" w:space="0" w:color="auto"/>
      </w:divBdr>
    </w:div>
    <w:div w:id="771825774">
      <w:bodyDiv w:val="1"/>
      <w:marLeft w:val="0"/>
      <w:marRight w:val="0"/>
      <w:marTop w:val="0"/>
      <w:marBottom w:val="0"/>
      <w:divBdr>
        <w:top w:val="none" w:sz="0" w:space="0" w:color="auto"/>
        <w:left w:val="none" w:sz="0" w:space="0" w:color="auto"/>
        <w:bottom w:val="none" w:sz="0" w:space="0" w:color="auto"/>
        <w:right w:val="none" w:sz="0" w:space="0" w:color="auto"/>
      </w:divBdr>
    </w:div>
    <w:div w:id="796876748">
      <w:bodyDiv w:val="1"/>
      <w:marLeft w:val="0"/>
      <w:marRight w:val="0"/>
      <w:marTop w:val="0"/>
      <w:marBottom w:val="0"/>
      <w:divBdr>
        <w:top w:val="none" w:sz="0" w:space="0" w:color="auto"/>
        <w:left w:val="none" w:sz="0" w:space="0" w:color="auto"/>
        <w:bottom w:val="none" w:sz="0" w:space="0" w:color="auto"/>
        <w:right w:val="none" w:sz="0" w:space="0" w:color="auto"/>
      </w:divBdr>
    </w:div>
    <w:div w:id="938947985">
      <w:bodyDiv w:val="1"/>
      <w:marLeft w:val="0"/>
      <w:marRight w:val="0"/>
      <w:marTop w:val="0"/>
      <w:marBottom w:val="0"/>
      <w:divBdr>
        <w:top w:val="none" w:sz="0" w:space="0" w:color="auto"/>
        <w:left w:val="none" w:sz="0" w:space="0" w:color="auto"/>
        <w:bottom w:val="none" w:sz="0" w:space="0" w:color="auto"/>
        <w:right w:val="none" w:sz="0" w:space="0" w:color="auto"/>
      </w:divBdr>
    </w:div>
    <w:div w:id="977884233">
      <w:bodyDiv w:val="1"/>
      <w:marLeft w:val="0"/>
      <w:marRight w:val="0"/>
      <w:marTop w:val="0"/>
      <w:marBottom w:val="0"/>
      <w:divBdr>
        <w:top w:val="none" w:sz="0" w:space="0" w:color="auto"/>
        <w:left w:val="none" w:sz="0" w:space="0" w:color="auto"/>
        <w:bottom w:val="none" w:sz="0" w:space="0" w:color="auto"/>
        <w:right w:val="none" w:sz="0" w:space="0" w:color="auto"/>
      </w:divBdr>
    </w:div>
    <w:div w:id="1006516534">
      <w:bodyDiv w:val="1"/>
      <w:marLeft w:val="0"/>
      <w:marRight w:val="0"/>
      <w:marTop w:val="0"/>
      <w:marBottom w:val="0"/>
      <w:divBdr>
        <w:top w:val="none" w:sz="0" w:space="0" w:color="auto"/>
        <w:left w:val="none" w:sz="0" w:space="0" w:color="auto"/>
        <w:bottom w:val="none" w:sz="0" w:space="0" w:color="auto"/>
        <w:right w:val="none" w:sz="0" w:space="0" w:color="auto"/>
      </w:divBdr>
    </w:div>
    <w:div w:id="1044476780">
      <w:bodyDiv w:val="1"/>
      <w:marLeft w:val="0"/>
      <w:marRight w:val="0"/>
      <w:marTop w:val="0"/>
      <w:marBottom w:val="0"/>
      <w:divBdr>
        <w:top w:val="none" w:sz="0" w:space="0" w:color="auto"/>
        <w:left w:val="none" w:sz="0" w:space="0" w:color="auto"/>
        <w:bottom w:val="none" w:sz="0" w:space="0" w:color="auto"/>
        <w:right w:val="none" w:sz="0" w:space="0" w:color="auto"/>
      </w:divBdr>
    </w:div>
    <w:div w:id="1072318141">
      <w:bodyDiv w:val="1"/>
      <w:marLeft w:val="0"/>
      <w:marRight w:val="0"/>
      <w:marTop w:val="0"/>
      <w:marBottom w:val="0"/>
      <w:divBdr>
        <w:top w:val="none" w:sz="0" w:space="0" w:color="auto"/>
        <w:left w:val="none" w:sz="0" w:space="0" w:color="auto"/>
        <w:bottom w:val="none" w:sz="0" w:space="0" w:color="auto"/>
        <w:right w:val="none" w:sz="0" w:space="0" w:color="auto"/>
      </w:divBdr>
    </w:div>
    <w:div w:id="1159997494">
      <w:bodyDiv w:val="1"/>
      <w:marLeft w:val="0"/>
      <w:marRight w:val="0"/>
      <w:marTop w:val="0"/>
      <w:marBottom w:val="0"/>
      <w:divBdr>
        <w:top w:val="none" w:sz="0" w:space="0" w:color="auto"/>
        <w:left w:val="none" w:sz="0" w:space="0" w:color="auto"/>
        <w:bottom w:val="none" w:sz="0" w:space="0" w:color="auto"/>
        <w:right w:val="none" w:sz="0" w:space="0" w:color="auto"/>
      </w:divBdr>
    </w:div>
    <w:div w:id="1170365363">
      <w:bodyDiv w:val="1"/>
      <w:marLeft w:val="0"/>
      <w:marRight w:val="0"/>
      <w:marTop w:val="0"/>
      <w:marBottom w:val="0"/>
      <w:divBdr>
        <w:top w:val="none" w:sz="0" w:space="0" w:color="auto"/>
        <w:left w:val="none" w:sz="0" w:space="0" w:color="auto"/>
        <w:bottom w:val="none" w:sz="0" w:space="0" w:color="auto"/>
        <w:right w:val="none" w:sz="0" w:space="0" w:color="auto"/>
      </w:divBdr>
    </w:div>
    <w:div w:id="1210991351">
      <w:bodyDiv w:val="1"/>
      <w:marLeft w:val="0"/>
      <w:marRight w:val="0"/>
      <w:marTop w:val="0"/>
      <w:marBottom w:val="0"/>
      <w:divBdr>
        <w:top w:val="none" w:sz="0" w:space="0" w:color="auto"/>
        <w:left w:val="none" w:sz="0" w:space="0" w:color="auto"/>
        <w:bottom w:val="none" w:sz="0" w:space="0" w:color="auto"/>
        <w:right w:val="none" w:sz="0" w:space="0" w:color="auto"/>
      </w:divBdr>
    </w:div>
    <w:div w:id="1250045305">
      <w:bodyDiv w:val="1"/>
      <w:marLeft w:val="0"/>
      <w:marRight w:val="0"/>
      <w:marTop w:val="0"/>
      <w:marBottom w:val="0"/>
      <w:divBdr>
        <w:top w:val="none" w:sz="0" w:space="0" w:color="auto"/>
        <w:left w:val="none" w:sz="0" w:space="0" w:color="auto"/>
        <w:bottom w:val="none" w:sz="0" w:space="0" w:color="auto"/>
        <w:right w:val="none" w:sz="0" w:space="0" w:color="auto"/>
      </w:divBdr>
    </w:div>
    <w:div w:id="1260988221">
      <w:bodyDiv w:val="1"/>
      <w:marLeft w:val="0"/>
      <w:marRight w:val="0"/>
      <w:marTop w:val="0"/>
      <w:marBottom w:val="0"/>
      <w:divBdr>
        <w:top w:val="none" w:sz="0" w:space="0" w:color="auto"/>
        <w:left w:val="none" w:sz="0" w:space="0" w:color="auto"/>
        <w:bottom w:val="none" w:sz="0" w:space="0" w:color="auto"/>
        <w:right w:val="none" w:sz="0" w:space="0" w:color="auto"/>
      </w:divBdr>
    </w:div>
    <w:div w:id="1329138889">
      <w:bodyDiv w:val="1"/>
      <w:marLeft w:val="0"/>
      <w:marRight w:val="0"/>
      <w:marTop w:val="0"/>
      <w:marBottom w:val="0"/>
      <w:divBdr>
        <w:top w:val="none" w:sz="0" w:space="0" w:color="auto"/>
        <w:left w:val="none" w:sz="0" w:space="0" w:color="auto"/>
        <w:bottom w:val="none" w:sz="0" w:space="0" w:color="auto"/>
        <w:right w:val="none" w:sz="0" w:space="0" w:color="auto"/>
      </w:divBdr>
    </w:div>
    <w:div w:id="1359965262">
      <w:bodyDiv w:val="1"/>
      <w:marLeft w:val="0"/>
      <w:marRight w:val="0"/>
      <w:marTop w:val="0"/>
      <w:marBottom w:val="0"/>
      <w:divBdr>
        <w:top w:val="none" w:sz="0" w:space="0" w:color="auto"/>
        <w:left w:val="none" w:sz="0" w:space="0" w:color="auto"/>
        <w:bottom w:val="none" w:sz="0" w:space="0" w:color="auto"/>
        <w:right w:val="none" w:sz="0" w:space="0" w:color="auto"/>
      </w:divBdr>
    </w:div>
    <w:div w:id="1400637402">
      <w:bodyDiv w:val="1"/>
      <w:marLeft w:val="0"/>
      <w:marRight w:val="0"/>
      <w:marTop w:val="0"/>
      <w:marBottom w:val="0"/>
      <w:divBdr>
        <w:top w:val="none" w:sz="0" w:space="0" w:color="auto"/>
        <w:left w:val="none" w:sz="0" w:space="0" w:color="auto"/>
        <w:bottom w:val="none" w:sz="0" w:space="0" w:color="auto"/>
        <w:right w:val="none" w:sz="0" w:space="0" w:color="auto"/>
      </w:divBdr>
    </w:div>
    <w:div w:id="1424914775">
      <w:bodyDiv w:val="1"/>
      <w:marLeft w:val="0"/>
      <w:marRight w:val="0"/>
      <w:marTop w:val="0"/>
      <w:marBottom w:val="0"/>
      <w:divBdr>
        <w:top w:val="none" w:sz="0" w:space="0" w:color="auto"/>
        <w:left w:val="none" w:sz="0" w:space="0" w:color="auto"/>
        <w:bottom w:val="none" w:sz="0" w:space="0" w:color="auto"/>
        <w:right w:val="none" w:sz="0" w:space="0" w:color="auto"/>
      </w:divBdr>
    </w:div>
    <w:div w:id="1484933351">
      <w:bodyDiv w:val="1"/>
      <w:marLeft w:val="0"/>
      <w:marRight w:val="0"/>
      <w:marTop w:val="0"/>
      <w:marBottom w:val="0"/>
      <w:divBdr>
        <w:top w:val="none" w:sz="0" w:space="0" w:color="auto"/>
        <w:left w:val="none" w:sz="0" w:space="0" w:color="auto"/>
        <w:bottom w:val="none" w:sz="0" w:space="0" w:color="auto"/>
        <w:right w:val="none" w:sz="0" w:space="0" w:color="auto"/>
      </w:divBdr>
    </w:div>
    <w:div w:id="1490558130">
      <w:bodyDiv w:val="1"/>
      <w:marLeft w:val="0"/>
      <w:marRight w:val="0"/>
      <w:marTop w:val="0"/>
      <w:marBottom w:val="0"/>
      <w:divBdr>
        <w:top w:val="none" w:sz="0" w:space="0" w:color="auto"/>
        <w:left w:val="none" w:sz="0" w:space="0" w:color="auto"/>
        <w:bottom w:val="none" w:sz="0" w:space="0" w:color="auto"/>
        <w:right w:val="none" w:sz="0" w:space="0" w:color="auto"/>
      </w:divBdr>
    </w:div>
    <w:div w:id="1517579701">
      <w:bodyDiv w:val="1"/>
      <w:marLeft w:val="0"/>
      <w:marRight w:val="0"/>
      <w:marTop w:val="0"/>
      <w:marBottom w:val="0"/>
      <w:divBdr>
        <w:top w:val="none" w:sz="0" w:space="0" w:color="auto"/>
        <w:left w:val="none" w:sz="0" w:space="0" w:color="auto"/>
        <w:bottom w:val="none" w:sz="0" w:space="0" w:color="auto"/>
        <w:right w:val="none" w:sz="0" w:space="0" w:color="auto"/>
      </w:divBdr>
    </w:div>
    <w:div w:id="1578133705">
      <w:bodyDiv w:val="1"/>
      <w:marLeft w:val="0"/>
      <w:marRight w:val="0"/>
      <w:marTop w:val="0"/>
      <w:marBottom w:val="0"/>
      <w:divBdr>
        <w:top w:val="none" w:sz="0" w:space="0" w:color="auto"/>
        <w:left w:val="none" w:sz="0" w:space="0" w:color="auto"/>
        <w:bottom w:val="none" w:sz="0" w:space="0" w:color="auto"/>
        <w:right w:val="none" w:sz="0" w:space="0" w:color="auto"/>
      </w:divBdr>
    </w:div>
    <w:div w:id="1582834643">
      <w:bodyDiv w:val="1"/>
      <w:marLeft w:val="0"/>
      <w:marRight w:val="0"/>
      <w:marTop w:val="0"/>
      <w:marBottom w:val="0"/>
      <w:divBdr>
        <w:top w:val="none" w:sz="0" w:space="0" w:color="auto"/>
        <w:left w:val="none" w:sz="0" w:space="0" w:color="auto"/>
        <w:bottom w:val="none" w:sz="0" w:space="0" w:color="auto"/>
        <w:right w:val="none" w:sz="0" w:space="0" w:color="auto"/>
      </w:divBdr>
    </w:div>
    <w:div w:id="1630549025">
      <w:bodyDiv w:val="1"/>
      <w:marLeft w:val="0"/>
      <w:marRight w:val="0"/>
      <w:marTop w:val="0"/>
      <w:marBottom w:val="0"/>
      <w:divBdr>
        <w:top w:val="none" w:sz="0" w:space="0" w:color="auto"/>
        <w:left w:val="none" w:sz="0" w:space="0" w:color="auto"/>
        <w:bottom w:val="none" w:sz="0" w:space="0" w:color="auto"/>
        <w:right w:val="none" w:sz="0" w:space="0" w:color="auto"/>
      </w:divBdr>
    </w:div>
    <w:div w:id="1738673077">
      <w:bodyDiv w:val="1"/>
      <w:marLeft w:val="0"/>
      <w:marRight w:val="0"/>
      <w:marTop w:val="0"/>
      <w:marBottom w:val="0"/>
      <w:divBdr>
        <w:top w:val="none" w:sz="0" w:space="0" w:color="auto"/>
        <w:left w:val="none" w:sz="0" w:space="0" w:color="auto"/>
        <w:bottom w:val="none" w:sz="0" w:space="0" w:color="auto"/>
        <w:right w:val="none" w:sz="0" w:space="0" w:color="auto"/>
      </w:divBdr>
    </w:div>
    <w:div w:id="1740397548">
      <w:bodyDiv w:val="1"/>
      <w:marLeft w:val="0"/>
      <w:marRight w:val="0"/>
      <w:marTop w:val="0"/>
      <w:marBottom w:val="0"/>
      <w:divBdr>
        <w:top w:val="none" w:sz="0" w:space="0" w:color="auto"/>
        <w:left w:val="none" w:sz="0" w:space="0" w:color="auto"/>
        <w:bottom w:val="none" w:sz="0" w:space="0" w:color="auto"/>
        <w:right w:val="none" w:sz="0" w:space="0" w:color="auto"/>
      </w:divBdr>
    </w:div>
    <w:div w:id="1759980628">
      <w:bodyDiv w:val="1"/>
      <w:marLeft w:val="0"/>
      <w:marRight w:val="0"/>
      <w:marTop w:val="0"/>
      <w:marBottom w:val="0"/>
      <w:divBdr>
        <w:top w:val="none" w:sz="0" w:space="0" w:color="auto"/>
        <w:left w:val="none" w:sz="0" w:space="0" w:color="auto"/>
        <w:bottom w:val="none" w:sz="0" w:space="0" w:color="auto"/>
        <w:right w:val="none" w:sz="0" w:space="0" w:color="auto"/>
      </w:divBdr>
    </w:div>
    <w:div w:id="1760755944">
      <w:bodyDiv w:val="1"/>
      <w:marLeft w:val="0"/>
      <w:marRight w:val="0"/>
      <w:marTop w:val="0"/>
      <w:marBottom w:val="0"/>
      <w:divBdr>
        <w:top w:val="none" w:sz="0" w:space="0" w:color="auto"/>
        <w:left w:val="none" w:sz="0" w:space="0" w:color="auto"/>
        <w:bottom w:val="none" w:sz="0" w:space="0" w:color="auto"/>
        <w:right w:val="none" w:sz="0" w:space="0" w:color="auto"/>
      </w:divBdr>
    </w:div>
    <w:div w:id="1787502193">
      <w:bodyDiv w:val="1"/>
      <w:marLeft w:val="0"/>
      <w:marRight w:val="0"/>
      <w:marTop w:val="0"/>
      <w:marBottom w:val="0"/>
      <w:divBdr>
        <w:top w:val="none" w:sz="0" w:space="0" w:color="auto"/>
        <w:left w:val="none" w:sz="0" w:space="0" w:color="auto"/>
        <w:bottom w:val="none" w:sz="0" w:space="0" w:color="auto"/>
        <w:right w:val="none" w:sz="0" w:space="0" w:color="auto"/>
      </w:divBdr>
    </w:div>
    <w:div w:id="1854418193">
      <w:bodyDiv w:val="1"/>
      <w:marLeft w:val="0"/>
      <w:marRight w:val="0"/>
      <w:marTop w:val="0"/>
      <w:marBottom w:val="0"/>
      <w:divBdr>
        <w:top w:val="none" w:sz="0" w:space="0" w:color="auto"/>
        <w:left w:val="none" w:sz="0" w:space="0" w:color="auto"/>
        <w:bottom w:val="none" w:sz="0" w:space="0" w:color="auto"/>
        <w:right w:val="none" w:sz="0" w:space="0" w:color="auto"/>
      </w:divBdr>
    </w:div>
    <w:div w:id="1866402149">
      <w:bodyDiv w:val="1"/>
      <w:marLeft w:val="0"/>
      <w:marRight w:val="0"/>
      <w:marTop w:val="0"/>
      <w:marBottom w:val="0"/>
      <w:divBdr>
        <w:top w:val="none" w:sz="0" w:space="0" w:color="auto"/>
        <w:left w:val="none" w:sz="0" w:space="0" w:color="auto"/>
        <w:bottom w:val="none" w:sz="0" w:space="0" w:color="auto"/>
        <w:right w:val="none" w:sz="0" w:space="0" w:color="auto"/>
      </w:divBdr>
    </w:div>
    <w:div w:id="1944460153">
      <w:bodyDiv w:val="1"/>
      <w:marLeft w:val="0"/>
      <w:marRight w:val="0"/>
      <w:marTop w:val="0"/>
      <w:marBottom w:val="0"/>
      <w:divBdr>
        <w:top w:val="none" w:sz="0" w:space="0" w:color="auto"/>
        <w:left w:val="none" w:sz="0" w:space="0" w:color="auto"/>
        <w:bottom w:val="none" w:sz="0" w:space="0" w:color="auto"/>
        <w:right w:val="none" w:sz="0" w:space="0" w:color="auto"/>
      </w:divBdr>
    </w:div>
    <w:div w:id="1963346380">
      <w:bodyDiv w:val="1"/>
      <w:marLeft w:val="0"/>
      <w:marRight w:val="0"/>
      <w:marTop w:val="0"/>
      <w:marBottom w:val="0"/>
      <w:divBdr>
        <w:top w:val="none" w:sz="0" w:space="0" w:color="auto"/>
        <w:left w:val="none" w:sz="0" w:space="0" w:color="auto"/>
        <w:bottom w:val="none" w:sz="0" w:space="0" w:color="auto"/>
        <w:right w:val="none" w:sz="0" w:space="0" w:color="auto"/>
      </w:divBdr>
    </w:div>
    <w:div w:id="1976597404">
      <w:bodyDiv w:val="1"/>
      <w:marLeft w:val="0"/>
      <w:marRight w:val="0"/>
      <w:marTop w:val="0"/>
      <w:marBottom w:val="0"/>
      <w:divBdr>
        <w:top w:val="none" w:sz="0" w:space="0" w:color="auto"/>
        <w:left w:val="none" w:sz="0" w:space="0" w:color="auto"/>
        <w:bottom w:val="none" w:sz="0" w:space="0" w:color="auto"/>
        <w:right w:val="none" w:sz="0" w:space="0" w:color="auto"/>
      </w:divBdr>
    </w:div>
    <w:div w:id="1997806670">
      <w:bodyDiv w:val="1"/>
      <w:marLeft w:val="0"/>
      <w:marRight w:val="0"/>
      <w:marTop w:val="0"/>
      <w:marBottom w:val="0"/>
      <w:divBdr>
        <w:top w:val="none" w:sz="0" w:space="0" w:color="auto"/>
        <w:left w:val="none" w:sz="0" w:space="0" w:color="auto"/>
        <w:bottom w:val="none" w:sz="0" w:space="0" w:color="auto"/>
        <w:right w:val="none" w:sz="0" w:space="0" w:color="auto"/>
      </w:divBdr>
    </w:div>
    <w:div w:id="2013751911">
      <w:bodyDiv w:val="1"/>
      <w:marLeft w:val="0"/>
      <w:marRight w:val="0"/>
      <w:marTop w:val="0"/>
      <w:marBottom w:val="0"/>
      <w:divBdr>
        <w:top w:val="none" w:sz="0" w:space="0" w:color="auto"/>
        <w:left w:val="none" w:sz="0" w:space="0" w:color="auto"/>
        <w:bottom w:val="none" w:sz="0" w:space="0" w:color="auto"/>
        <w:right w:val="none" w:sz="0" w:space="0" w:color="auto"/>
      </w:divBdr>
    </w:div>
    <w:div w:id="209400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mailto:gerard.bottin@bmpm.gouv.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erard.bottin@bmpm.gouv.f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erard.bottin@bmpm.gouv.f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D6DFA-DECE-4052-89D1-350171B01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514</TotalTime>
  <Pages>9</Pages>
  <Words>3080</Words>
  <Characters>16940</Characters>
  <Application>Microsoft Office Word</Application>
  <DocSecurity>0</DocSecurity>
  <Lines>141</Lines>
  <Paragraphs>39</Paragraphs>
  <ScaleCrop>false</ScaleCrop>
  <HeadingPairs>
    <vt:vector size="2" baseType="variant">
      <vt:variant>
        <vt:lpstr>Titre</vt:lpstr>
      </vt:variant>
      <vt:variant>
        <vt:i4>1</vt:i4>
      </vt:variant>
    </vt:vector>
  </HeadingPairs>
  <TitlesOfParts>
    <vt:vector size="1" baseType="lpstr">
      <vt:lpstr/>
    </vt:vector>
  </TitlesOfParts>
  <Company>hotline.deploy</Company>
  <LinksUpToDate>false</LinksUpToDate>
  <CharactersWithSpaces>19981</CharactersWithSpaces>
  <SharedDoc>false</SharedDoc>
  <HLinks>
    <vt:vector size="108" baseType="variant">
      <vt:variant>
        <vt:i4>1900585</vt:i4>
      </vt:variant>
      <vt:variant>
        <vt:i4>105</vt:i4>
      </vt:variant>
      <vt:variant>
        <vt:i4>0</vt:i4>
      </vt:variant>
      <vt:variant>
        <vt:i4>5</vt:i4>
      </vt:variant>
      <vt:variant>
        <vt:lpwstr>mailto:gerard.bottin@bmpm.gouv.fr</vt:lpwstr>
      </vt:variant>
      <vt:variant>
        <vt:lpwstr/>
      </vt:variant>
      <vt:variant>
        <vt:i4>1835058</vt:i4>
      </vt:variant>
      <vt:variant>
        <vt:i4>98</vt:i4>
      </vt:variant>
      <vt:variant>
        <vt:i4>0</vt:i4>
      </vt:variant>
      <vt:variant>
        <vt:i4>5</vt:i4>
      </vt:variant>
      <vt:variant>
        <vt:lpwstr/>
      </vt:variant>
      <vt:variant>
        <vt:lpwstr>_Toc75261860</vt:lpwstr>
      </vt:variant>
      <vt:variant>
        <vt:i4>1376305</vt:i4>
      </vt:variant>
      <vt:variant>
        <vt:i4>92</vt:i4>
      </vt:variant>
      <vt:variant>
        <vt:i4>0</vt:i4>
      </vt:variant>
      <vt:variant>
        <vt:i4>5</vt:i4>
      </vt:variant>
      <vt:variant>
        <vt:lpwstr/>
      </vt:variant>
      <vt:variant>
        <vt:lpwstr>_Toc75261859</vt:lpwstr>
      </vt:variant>
      <vt:variant>
        <vt:i4>1310769</vt:i4>
      </vt:variant>
      <vt:variant>
        <vt:i4>86</vt:i4>
      </vt:variant>
      <vt:variant>
        <vt:i4>0</vt:i4>
      </vt:variant>
      <vt:variant>
        <vt:i4>5</vt:i4>
      </vt:variant>
      <vt:variant>
        <vt:lpwstr/>
      </vt:variant>
      <vt:variant>
        <vt:lpwstr>_Toc75261858</vt:lpwstr>
      </vt:variant>
      <vt:variant>
        <vt:i4>1769521</vt:i4>
      </vt:variant>
      <vt:variant>
        <vt:i4>80</vt:i4>
      </vt:variant>
      <vt:variant>
        <vt:i4>0</vt:i4>
      </vt:variant>
      <vt:variant>
        <vt:i4>5</vt:i4>
      </vt:variant>
      <vt:variant>
        <vt:lpwstr/>
      </vt:variant>
      <vt:variant>
        <vt:lpwstr>_Toc75261857</vt:lpwstr>
      </vt:variant>
      <vt:variant>
        <vt:i4>1703985</vt:i4>
      </vt:variant>
      <vt:variant>
        <vt:i4>74</vt:i4>
      </vt:variant>
      <vt:variant>
        <vt:i4>0</vt:i4>
      </vt:variant>
      <vt:variant>
        <vt:i4>5</vt:i4>
      </vt:variant>
      <vt:variant>
        <vt:lpwstr/>
      </vt:variant>
      <vt:variant>
        <vt:lpwstr>_Toc75261856</vt:lpwstr>
      </vt:variant>
      <vt:variant>
        <vt:i4>1638449</vt:i4>
      </vt:variant>
      <vt:variant>
        <vt:i4>68</vt:i4>
      </vt:variant>
      <vt:variant>
        <vt:i4>0</vt:i4>
      </vt:variant>
      <vt:variant>
        <vt:i4>5</vt:i4>
      </vt:variant>
      <vt:variant>
        <vt:lpwstr/>
      </vt:variant>
      <vt:variant>
        <vt:lpwstr>_Toc75261855</vt:lpwstr>
      </vt:variant>
      <vt:variant>
        <vt:i4>1572913</vt:i4>
      </vt:variant>
      <vt:variant>
        <vt:i4>62</vt:i4>
      </vt:variant>
      <vt:variant>
        <vt:i4>0</vt:i4>
      </vt:variant>
      <vt:variant>
        <vt:i4>5</vt:i4>
      </vt:variant>
      <vt:variant>
        <vt:lpwstr/>
      </vt:variant>
      <vt:variant>
        <vt:lpwstr>_Toc75261854</vt:lpwstr>
      </vt:variant>
      <vt:variant>
        <vt:i4>2031665</vt:i4>
      </vt:variant>
      <vt:variant>
        <vt:i4>56</vt:i4>
      </vt:variant>
      <vt:variant>
        <vt:i4>0</vt:i4>
      </vt:variant>
      <vt:variant>
        <vt:i4>5</vt:i4>
      </vt:variant>
      <vt:variant>
        <vt:lpwstr/>
      </vt:variant>
      <vt:variant>
        <vt:lpwstr>_Toc75261853</vt:lpwstr>
      </vt:variant>
      <vt:variant>
        <vt:i4>1966129</vt:i4>
      </vt:variant>
      <vt:variant>
        <vt:i4>50</vt:i4>
      </vt:variant>
      <vt:variant>
        <vt:i4>0</vt:i4>
      </vt:variant>
      <vt:variant>
        <vt:i4>5</vt:i4>
      </vt:variant>
      <vt:variant>
        <vt:lpwstr/>
      </vt:variant>
      <vt:variant>
        <vt:lpwstr>_Toc75261852</vt:lpwstr>
      </vt:variant>
      <vt:variant>
        <vt:i4>1900593</vt:i4>
      </vt:variant>
      <vt:variant>
        <vt:i4>44</vt:i4>
      </vt:variant>
      <vt:variant>
        <vt:i4>0</vt:i4>
      </vt:variant>
      <vt:variant>
        <vt:i4>5</vt:i4>
      </vt:variant>
      <vt:variant>
        <vt:lpwstr/>
      </vt:variant>
      <vt:variant>
        <vt:lpwstr>_Toc75261851</vt:lpwstr>
      </vt:variant>
      <vt:variant>
        <vt:i4>1835057</vt:i4>
      </vt:variant>
      <vt:variant>
        <vt:i4>38</vt:i4>
      </vt:variant>
      <vt:variant>
        <vt:i4>0</vt:i4>
      </vt:variant>
      <vt:variant>
        <vt:i4>5</vt:i4>
      </vt:variant>
      <vt:variant>
        <vt:lpwstr/>
      </vt:variant>
      <vt:variant>
        <vt:lpwstr>_Toc75261850</vt:lpwstr>
      </vt:variant>
      <vt:variant>
        <vt:i4>1376304</vt:i4>
      </vt:variant>
      <vt:variant>
        <vt:i4>32</vt:i4>
      </vt:variant>
      <vt:variant>
        <vt:i4>0</vt:i4>
      </vt:variant>
      <vt:variant>
        <vt:i4>5</vt:i4>
      </vt:variant>
      <vt:variant>
        <vt:lpwstr/>
      </vt:variant>
      <vt:variant>
        <vt:lpwstr>_Toc75261849</vt:lpwstr>
      </vt:variant>
      <vt:variant>
        <vt:i4>1310768</vt:i4>
      </vt:variant>
      <vt:variant>
        <vt:i4>26</vt:i4>
      </vt:variant>
      <vt:variant>
        <vt:i4>0</vt:i4>
      </vt:variant>
      <vt:variant>
        <vt:i4>5</vt:i4>
      </vt:variant>
      <vt:variant>
        <vt:lpwstr/>
      </vt:variant>
      <vt:variant>
        <vt:lpwstr>_Toc75261848</vt:lpwstr>
      </vt:variant>
      <vt:variant>
        <vt:i4>1769520</vt:i4>
      </vt:variant>
      <vt:variant>
        <vt:i4>20</vt:i4>
      </vt:variant>
      <vt:variant>
        <vt:i4>0</vt:i4>
      </vt:variant>
      <vt:variant>
        <vt:i4>5</vt:i4>
      </vt:variant>
      <vt:variant>
        <vt:lpwstr/>
      </vt:variant>
      <vt:variant>
        <vt:lpwstr>_Toc75261847</vt:lpwstr>
      </vt:variant>
      <vt:variant>
        <vt:i4>1703984</vt:i4>
      </vt:variant>
      <vt:variant>
        <vt:i4>14</vt:i4>
      </vt:variant>
      <vt:variant>
        <vt:i4>0</vt:i4>
      </vt:variant>
      <vt:variant>
        <vt:i4>5</vt:i4>
      </vt:variant>
      <vt:variant>
        <vt:lpwstr/>
      </vt:variant>
      <vt:variant>
        <vt:lpwstr>_Toc75261846</vt:lpwstr>
      </vt:variant>
      <vt:variant>
        <vt:i4>1638448</vt:i4>
      </vt:variant>
      <vt:variant>
        <vt:i4>8</vt:i4>
      </vt:variant>
      <vt:variant>
        <vt:i4>0</vt:i4>
      </vt:variant>
      <vt:variant>
        <vt:i4>5</vt:i4>
      </vt:variant>
      <vt:variant>
        <vt:lpwstr/>
      </vt:variant>
      <vt:variant>
        <vt:lpwstr>_Toc75261845</vt:lpwstr>
      </vt:variant>
      <vt:variant>
        <vt:i4>1572912</vt:i4>
      </vt:variant>
      <vt:variant>
        <vt:i4>2</vt:i4>
      </vt:variant>
      <vt:variant>
        <vt:i4>0</vt:i4>
      </vt:variant>
      <vt:variant>
        <vt:i4>5</vt:i4>
      </vt:variant>
      <vt:variant>
        <vt:lpwstr/>
      </vt:variant>
      <vt:variant>
        <vt:lpwstr>_Toc75261844</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vivien.demur</dc:creator>
  <cp:lastModifiedBy>denis.rouzaud</cp:lastModifiedBy>
  <cp:revision>20</cp:revision>
  <cp:lastPrinted>2021-06-22T12:04:00Z</cp:lastPrinted>
  <dcterms:created xsi:type="dcterms:W3CDTF">2021-06-22T12:54:00Z</dcterms:created>
  <dcterms:modified xsi:type="dcterms:W3CDTF">2021-07-06T12:20:00Z</dcterms:modified>
</cp:coreProperties>
</file>